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1793" w:right="1810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.752588pt;margin-top:299.022003pt;width:16.45pt;height:14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11"/>
        </w:rPr>
        <w:t> </w:t>
      </w:r>
      <w:r>
        <w:rPr/>
        <w:t>5.</w:t>
      </w:r>
      <w:r>
        <w:rPr>
          <w:spacing w:val="1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estimates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corn</w:t>
      </w:r>
      <w:r>
        <w:rPr>
          <w:spacing w:val="-11"/>
        </w:rPr>
        <w:t> </w:t>
      </w:r>
      <w:r>
        <w:rPr/>
        <w:t>acreage</w:t>
      </w:r>
      <w:r>
        <w:rPr>
          <w:spacing w:val="-11"/>
        </w:rPr>
        <w:t> </w:t>
      </w:r>
      <w:r>
        <w:rPr/>
        <w:t>elasticities</w:t>
      </w:r>
      <w:r>
        <w:rPr>
          <w:spacing w:val="-11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panel</w:t>
      </w:r>
      <w:r>
        <w:rPr>
          <w:spacing w:val="-11"/>
        </w:rPr>
        <w:t> </w:t>
      </w:r>
      <w:r>
        <w:rPr/>
        <w:t>fixed-effect</w:t>
      </w:r>
      <w:r>
        <w:rPr>
          <w:spacing w:val="-11"/>
        </w:rPr>
        <w:t> </w:t>
      </w:r>
      <w:r>
        <w:rPr/>
        <w:t>regressions</w:t>
      </w:r>
      <w:r>
        <w:rPr>
          <w:spacing w:val="-11"/>
        </w:rPr>
        <w:t> </w:t>
      </w:r>
      <w:r>
        <w:rPr>
          <w:spacing w:val="-2"/>
        </w:rPr>
        <w:t>(continued)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710"/>
        <w:gridCol w:w="548"/>
        <w:gridCol w:w="528"/>
        <w:gridCol w:w="763"/>
        <w:gridCol w:w="547"/>
        <w:gridCol w:w="1609"/>
        <w:gridCol w:w="832"/>
        <w:gridCol w:w="1392"/>
        <w:gridCol w:w="752"/>
        <w:gridCol w:w="837"/>
        <w:gridCol w:w="232"/>
        <w:gridCol w:w="605"/>
        <w:gridCol w:w="775"/>
        <w:gridCol w:w="779"/>
        <w:gridCol w:w="959"/>
      </w:tblGrid>
      <w:tr>
        <w:trPr>
          <w:trHeight w:val="449" w:hRule="atLeast"/>
        </w:trPr>
        <w:tc>
          <w:tcPr>
            <w:tcW w:w="1752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622" w:right="6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model</w:t>
            </w:r>
          </w:p>
        </w:tc>
        <w:tc>
          <w:tcPr>
            <w:tcW w:w="710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1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obs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auto"/>
              <w:ind w:left="88" w:right="-116" w:firstLine="200"/>
              <w:rPr>
                <w:sz w:val="17"/>
              </w:rPr>
            </w:pPr>
            <w:r>
              <w:rPr>
                <w:spacing w:val="-4"/>
                <w:sz w:val="17"/>
              </w:rPr>
              <w:t>samp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starts</w:t>
            </w:r>
          </w:p>
        </w:tc>
        <w:tc>
          <w:tcPr>
            <w:tcW w:w="528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auto"/>
              <w:ind w:left="104" w:right="22" w:firstLine="9"/>
              <w:rPr>
                <w:sz w:val="17"/>
              </w:rPr>
            </w:pPr>
            <w:r>
              <w:rPr>
                <w:spacing w:val="-6"/>
                <w:w w:val="105"/>
                <w:sz w:val="17"/>
              </w:rPr>
              <w:t>le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4"/>
                <w:sz w:val="17"/>
              </w:rPr>
              <w:t>ends</w:t>
            </w:r>
          </w:p>
        </w:tc>
        <w:tc>
          <w:tcPr>
            <w:tcW w:w="763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counties</w:t>
            </w:r>
          </w:p>
        </w:tc>
        <w:tc>
          <w:tcPr>
            <w:tcW w:w="547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years</w:t>
            </w:r>
          </w:p>
        </w:tc>
        <w:tc>
          <w:tcPr>
            <w:tcW w:w="2441" w:type="dxa"/>
            <w:gridSpan w:val="2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186"/>
              <w:rPr>
                <w:sz w:val="17"/>
              </w:rPr>
            </w:pPr>
            <w:r>
              <w:rPr>
                <w:spacing w:val="-2"/>
                <w:sz w:val="17"/>
              </w:rPr>
              <w:t>coefficients</w:t>
            </w:r>
          </w:p>
          <w:p>
            <w:pPr>
              <w:pStyle w:val="TableParagraph"/>
              <w:tabs>
                <w:tab w:pos="1105" w:val="left" w:leader="none"/>
                <w:tab w:pos="1936" w:val="left" w:leader="none"/>
              </w:tabs>
              <w:spacing w:before="14"/>
              <w:ind w:left="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Clusters</w:t>
            </w:r>
            <w:r>
              <w:rPr>
                <w:sz w:val="17"/>
              </w:rPr>
              <w:tab/>
            </w:r>
            <w:r>
              <w:rPr>
                <w:rFonts w:ascii="Calibri" w:hAnsi="Calibri"/>
                <w:i/>
                <w:spacing w:val="-7"/>
                <w:w w:val="110"/>
                <w:sz w:val="17"/>
              </w:rPr>
              <w:t>β</w:t>
            </w:r>
            <w:r>
              <w:rPr>
                <w:spacing w:val="-7"/>
                <w:w w:val="110"/>
                <w:sz w:val="17"/>
                <w:vertAlign w:val="subscript"/>
              </w:rPr>
              <w:t>1</w:t>
            </w:r>
            <w:r>
              <w:rPr>
                <w:sz w:val="17"/>
                <w:vertAlign w:val="baseline"/>
              </w:rPr>
              <w:tab/>
            </w:r>
            <w:r>
              <w:rPr>
                <w:rFonts w:ascii="Calibri" w:hAnsi="Calibri"/>
                <w:i/>
                <w:spacing w:val="-5"/>
                <w:w w:val="110"/>
                <w:sz w:val="17"/>
                <w:vertAlign w:val="baseline"/>
              </w:rPr>
              <w:t>β</w:t>
            </w:r>
            <w:r>
              <w:rPr>
                <w:spacing w:val="-5"/>
                <w:w w:val="110"/>
                <w:sz w:val="17"/>
                <w:vertAlign w:val="subscript"/>
              </w:rPr>
              <w:t>2</w:t>
            </w:r>
          </w:p>
        </w:tc>
        <w:tc>
          <w:tcPr>
            <w:tcW w:w="1392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41" w:val="left" w:leader="none"/>
              </w:tabs>
              <w:spacing w:line="261" w:lineRule="auto"/>
              <w:ind w:left="69" w:right="166" w:firstLine="10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mean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mean </w:t>
            </w:r>
            <w:r>
              <w:rPr>
                <w:w w:val="105"/>
                <w:sz w:val="17"/>
              </w:rPr>
              <w:t>nitrogen</w:t>
            </w:r>
            <w:r>
              <w:rPr>
                <w:spacing w:val="46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acres</w:t>
            </w:r>
          </w:p>
        </w:tc>
        <w:tc>
          <w:tcPr>
            <w:tcW w:w="1821" w:type="dxa"/>
            <w:gridSpan w:val="3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line="261" w:lineRule="auto"/>
              <w:ind w:left="184" w:firstLine="311"/>
              <w:rPr>
                <w:sz w:val="17"/>
              </w:rPr>
            </w:pPr>
            <w:r>
              <w:rPr>
                <w:spacing w:val="-2"/>
                <w:sz w:val="17"/>
              </w:rPr>
              <w:t>precipitation/runof </w:t>
            </w:r>
            <w:r>
              <w:rPr>
                <w:spacing w:val="-4"/>
                <w:w w:val="105"/>
                <w:sz w:val="17"/>
              </w:rPr>
              <w:t>25%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50%</w:t>
            </w:r>
          </w:p>
        </w:tc>
        <w:tc>
          <w:tcPr>
            <w:tcW w:w="605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-7"/>
              <w:rPr>
                <w:sz w:val="17"/>
              </w:rPr>
            </w:pPr>
            <w:r>
              <w:rPr>
                <w:w w:val="103"/>
                <w:sz w:val="17"/>
              </w:rPr>
              <w:t>f</w:t>
            </w:r>
          </w:p>
          <w:p>
            <w:pPr>
              <w:pStyle w:val="TableParagraph"/>
              <w:spacing w:before="17"/>
              <w:ind w:left="3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75%</w:t>
            </w:r>
          </w:p>
        </w:tc>
        <w:tc>
          <w:tcPr>
            <w:tcW w:w="775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52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25%</w:t>
            </w:r>
          </w:p>
        </w:tc>
        <w:tc>
          <w:tcPr>
            <w:tcW w:w="779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auto"/>
              <w:ind w:left="247" w:right="-15" w:hanging="2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elasticities </w:t>
            </w:r>
            <w:r>
              <w:rPr>
                <w:spacing w:val="-4"/>
                <w:w w:val="105"/>
                <w:sz w:val="17"/>
              </w:rPr>
              <w:t>50%</w:t>
            </w:r>
          </w:p>
        </w:tc>
        <w:tc>
          <w:tcPr>
            <w:tcW w:w="959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75%</w:t>
            </w:r>
          </w:p>
        </w:tc>
      </w:tr>
      <w:tr>
        <w:trPr>
          <w:trHeight w:val="476" w:hRule="atLeast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Baseline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121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232</w:t>
            </w: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A.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Baseline</w:t>
            </w:r>
          </w:p>
          <w:p>
            <w:pPr>
              <w:pStyle w:val="TableParagraph"/>
              <w:tabs>
                <w:tab w:pos="1300" w:val="left" w:leader="none"/>
              </w:tabs>
              <w:spacing w:line="215" w:lineRule="exact"/>
              <w:ind w:right="112"/>
              <w:jc w:val="right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9.566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position w:val="6"/>
                <w:sz w:val="13"/>
              </w:rPr>
              <w:tab/>
            </w:r>
            <w:r>
              <w:rPr>
                <w:spacing w:val="-2"/>
                <w:sz w:val="17"/>
              </w:rPr>
              <w:t>13.517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2.451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0.885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1.274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0.037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0.076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0.118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407" w:hRule="atLeast"/>
        </w:trPr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8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acres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121</w:t>
            </w:r>
          </w:p>
        </w:tc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B.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Contr</w:t>
            </w:r>
          </w:p>
          <w:p>
            <w:pPr>
              <w:pStyle w:val="TableParagraph"/>
              <w:spacing w:line="187" w:lineRule="exact" w:before="17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232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-17" w:right="-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ol for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conservation programs,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acres of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oth</w:t>
            </w:r>
          </w:p>
          <w:p>
            <w:pPr>
              <w:pStyle w:val="TableParagraph"/>
              <w:tabs>
                <w:tab w:pos="954" w:val="left" w:leader="none"/>
              </w:tabs>
              <w:spacing w:line="206" w:lineRule="exact"/>
              <w:ind w:left="288"/>
              <w:rPr>
                <w:rFonts w:ascii="DejaVu Sans" w:hAnsi="DejaVu Sans"/>
                <w:i/>
                <w:sz w:val="13"/>
              </w:rPr>
            </w:pPr>
            <w:r>
              <w:rPr>
                <w:spacing w:val="-5"/>
                <w:sz w:val="17"/>
              </w:rPr>
              <w:t>48</w:t>
            </w:r>
            <w:r>
              <w:rPr>
                <w:sz w:val="17"/>
              </w:rPr>
              <w:tab/>
              <w:t>124</w:t>
            </w:r>
            <w:r>
              <w:rPr>
                <w:spacing w:val="79"/>
                <w:w w:val="150"/>
                <w:sz w:val="17"/>
              </w:rPr>
              <w:t> </w:t>
            </w:r>
            <w:r>
              <w:rPr>
                <w:sz w:val="17"/>
              </w:rPr>
              <w:t>-10.440</w:t>
            </w:r>
            <w:r>
              <w:rPr>
                <w:rFonts w:ascii="DejaVu Sans" w:hAnsi="DejaVu Sans"/>
                <w:i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spacing w:val="33"/>
                <w:position w:val="6"/>
                <w:sz w:val="13"/>
              </w:rPr>
              <w:t>  </w:t>
            </w:r>
            <w:r>
              <w:rPr>
                <w:spacing w:val="-2"/>
                <w:sz w:val="17"/>
              </w:rPr>
              <w:t>14.320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32" w:right="-1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er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major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crops,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an</w:t>
            </w:r>
          </w:p>
          <w:p>
            <w:pPr>
              <w:pStyle w:val="TableParagraph"/>
              <w:spacing w:line="186" w:lineRule="exact" w:before="17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2.451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28" w:right="-1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fertilize</w:t>
            </w:r>
          </w:p>
          <w:p>
            <w:pPr>
              <w:pStyle w:val="TableParagraph"/>
              <w:spacing w:line="186" w:lineRule="exact" w:before="17"/>
              <w:ind w:left="267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0.885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sales</w:t>
            </w:r>
          </w:p>
          <w:p>
            <w:pPr>
              <w:pStyle w:val="TableParagraph"/>
              <w:spacing w:line="186" w:lineRule="exact" w:before="1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1.070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1.274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0.034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0.075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0.120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w w:val="105"/>
                <w:sz w:val="17"/>
              </w:rPr>
              <w:t>CRP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acres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121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232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spacing w:line="19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79"/>
                <w:w w:val="150"/>
                <w:sz w:val="17"/>
              </w:rPr>
              <w:t> </w:t>
            </w:r>
            <w:r>
              <w:rPr>
                <w:sz w:val="17"/>
              </w:rPr>
              <w:t>-10.135</w:t>
            </w:r>
            <w:r>
              <w:rPr>
                <w:rFonts w:ascii="DejaVu Sans" w:hAnsi="DejaVu Sans"/>
                <w:i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spacing w:val="33"/>
                <w:position w:val="6"/>
                <w:sz w:val="13"/>
              </w:rPr>
              <w:t>  </w:t>
            </w:r>
            <w:r>
              <w:rPr>
                <w:spacing w:val="-2"/>
                <w:sz w:val="17"/>
              </w:rPr>
              <w:t>13.655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2.451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0.885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1.070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1.274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0.030</w:t>
            </w:r>
          </w:p>
        </w:tc>
        <w:tc>
          <w:tcPr>
            <w:tcW w:w="77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0.069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0.112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sz w:val="17"/>
              </w:rPr>
              <w:t>Fertilizer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sales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58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047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2012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230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tabs>
                <w:tab w:pos="1709" w:val="left" w:leader="none"/>
              </w:tabs>
              <w:spacing w:line="19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7.842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11.932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2.408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0.037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0.877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1.071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1.279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0.041</w:t>
            </w:r>
          </w:p>
        </w:tc>
        <w:tc>
          <w:tcPr>
            <w:tcW w:w="77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0.076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0.115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CRP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acres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121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232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spacing w:line="19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79"/>
                <w:w w:val="150"/>
                <w:sz w:val="17"/>
              </w:rPr>
              <w:t> </w:t>
            </w:r>
            <w:r>
              <w:rPr>
                <w:sz w:val="17"/>
              </w:rPr>
              <w:t>-11.018</w:t>
            </w:r>
            <w:r>
              <w:rPr>
                <w:rFonts w:ascii="DejaVu Sans" w:hAnsi="DejaVu Sans"/>
                <w:i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spacing w:val="33"/>
                <w:position w:val="6"/>
                <w:sz w:val="13"/>
              </w:rPr>
              <w:t>  </w:t>
            </w:r>
            <w:r>
              <w:rPr>
                <w:spacing w:val="-2"/>
                <w:sz w:val="17"/>
              </w:rPr>
              <w:t>14.517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2.451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0.885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1.070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1.274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0.028</w:t>
            </w:r>
          </w:p>
        </w:tc>
        <w:tc>
          <w:tcPr>
            <w:tcW w:w="77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0.070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0.115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Fertilizer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58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047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2012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230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tabs>
                <w:tab w:pos="1709" w:val="left" w:leader="none"/>
              </w:tabs>
              <w:spacing w:line="19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7.542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12.540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2.408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0.037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0.877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1.071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1.279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0.054</w:t>
            </w:r>
          </w:p>
        </w:tc>
        <w:tc>
          <w:tcPr>
            <w:tcW w:w="77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0.091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0.132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64" w:hRule="atLeast"/>
        </w:trPr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8"/>
              <w:rPr>
                <w:sz w:val="17"/>
              </w:rPr>
            </w:pPr>
            <w:r>
              <w:rPr>
                <w:sz w:val="17"/>
              </w:rPr>
              <w:t>Other,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CRP,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Fertilizer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58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047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2012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230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44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709" w:val="left" w:leader="none"/>
              </w:tabs>
              <w:spacing w:line="20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8.049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12.743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2.408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0.037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0.877</w:t>
            </w:r>
          </w:p>
        </w:tc>
        <w:tc>
          <w:tcPr>
            <w:tcW w:w="10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1.071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1.279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0.048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0.087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0.128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407" w:hRule="atLeast"/>
        </w:trPr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1970s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765</w:t>
            </w:r>
          </w:p>
        </w:tc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1979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079</w:t>
            </w:r>
          </w:p>
        </w:tc>
        <w:tc>
          <w:tcPr>
            <w:tcW w:w="5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2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C.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Temporal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variation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cor</w:t>
            </w:r>
          </w:p>
          <w:p>
            <w:pPr>
              <w:pStyle w:val="TableParagraph"/>
              <w:tabs>
                <w:tab w:pos="1709" w:val="left" w:leader="none"/>
              </w:tabs>
              <w:spacing w:line="186" w:lineRule="exact" w:before="17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122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9.481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3.085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-17" w:right="16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acreage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effects</w:t>
            </w:r>
          </w:p>
          <w:p>
            <w:pPr>
              <w:pStyle w:val="TableParagraph"/>
              <w:spacing w:line="186" w:lineRule="exact" w:before="1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2.020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0.034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1.109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1.341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52" w:right="16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0.115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0.103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0.091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1980s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657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1980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1989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058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line="186" w:lineRule="exact" w:before="7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5.666</w:t>
            </w:r>
          </w:p>
        </w:tc>
        <w:tc>
          <w:tcPr>
            <w:tcW w:w="832" w:type="dxa"/>
          </w:tcPr>
          <w:p>
            <w:pPr>
              <w:pStyle w:val="TableParagraph"/>
              <w:spacing w:line="193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14.718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2.416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0.033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0.875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1.040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1.230</w:t>
            </w:r>
          </w:p>
        </w:tc>
        <w:tc>
          <w:tcPr>
            <w:tcW w:w="775" w:type="dxa"/>
          </w:tcPr>
          <w:p>
            <w:pPr>
              <w:pStyle w:val="TableParagraph"/>
              <w:spacing w:line="193" w:lineRule="exact"/>
              <w:ind w:left="52" w:right="155"/>
              <w:jc w:val="center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0.100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77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0.133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0.172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1990s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878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1990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1999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920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line="186" w:lineRule="exact" w:before="7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121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spacing w:val="-4"/>
                <w:w w:val="105"/>
                <w:sz w:val="17"/>
              </w:rPr>
              <w:t>2.534</w:t>
            </w:r>
          </w:p>
        </w:tc>
        <w:tc>
          <w:tcPr>
            <w:tcW w:w="832" w:type="dxa"/>
          </w:tcPr>
          <w:p>
            <w:pPr>
              <w:pStyle w:val="TableParagraph"/>
              <w:spacing w:line="193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12.690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2.568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0.905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1.095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1.307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0.205</w:t>
            </w:r>
          </w:p>
        </w:tc>
        <w:tc>
          <w:tcPr>
            <w:tcW w:w="77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0.241</w:t>
            </w:r>
          </w:p>
        </w:tc>
        <w:tc>
          <w:tcPr>
            <w:tcW w:w="95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0.280</w:t>
            </w:r>
          </w:p>
        </w:tc>
      </w:tr>
      <w:tr>
        <w:trPr>
          <w:trHeight w:val="215" w:hRule="atLeast"/>
        </w:trPr>
        <w:tc>
          <w:tcPr>
            <w:tcW w:w="1752" w:type="dxa"/>
          </w:tcPr>
          <w:p>
            <w:pPr>
              <w:pStyle w:val="TableParagraph"/>
              <w:spacing w:line="189" w:lineRule="exact" w:before="7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2000s</w:t>
            </w:r>
          </w:p>
        </w:tc>
        <w:tc>
          <w:tcPr>
            <w:tcW w:w="710" w:type="dxa"/>
          </w:tcPr>
          <w:p>
            <w:pPr>
              <w:pStyle w:val="TableParagraph"/>
              <w:spacing w:line="189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204</w:t>
            </w:r>
          </w:p>
        </w:tc>
        <w:tc>
          <w:tcPr>
            <w:tcW w:w="548" w:type="dxa"/>
          </w:tcPr>
          <w:p>
            <w:pPr>
              <w:pStyle w:val="TableParagraph"/>
              <w:spacing w:line="189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2000</w:t>
            </w:r>
          </w:p>
        </w:tc>
        <w:tc>
          <w:tcPr>
            <w:tcW w:w="528" w:type="dxa"/>
          </w:tcPr>
          <w:p>
            <w:pPr>
              <w:pStyle w:val="TableParagraph"/>
              <w:spacing w:line="189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2009</w:t>
            </w:r>
          </w:p>
        </w:tc>
        <w:tc>
          <w:tcPr>
            <w:tcW w:w="763" w:type="dxa"/>
          </w:tcPr>
          <w:p>
            <w:pPr>
              <w:pStyle w:val="TableParagraph"/>
              <w:spacing w:line="189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561</w:t>
            </w:r>
          </w:p>
        </w:tc>
        <w:tc>
          <w:tcPr>
            <w:tcW w:w="547" w:type="dxa"/>
          </w:tcPr>
          <w:p>
            <w:pPr>
              <w:pStyle w:val="TableParagraph"/>
              <w:spacing w:line="189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line="189" w:lineRule="exact" w:before="7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117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spacing w:val="-4"/>
                <w:w w:val="105"/>
                <w:sz w:val="17"/>
              </w:rPr>
              <w:t>0.568</w:t>
            </w:r>
          </w:p>
        </w:tc>
        <w:tc>
          <w:tcPr>
            <w:tcW w:w="832" w:type="dxa"/>
          </w:tcPr>
          <w:p>
            <w:pPr>
              <w:pStyle w:val="TableParagraph"/>
              <w:spacing w:line="196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10.340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9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2.630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0.043</w:t>
            </w:r>
          </w:p>
        </w:tc>
        <w:tc>
          <w:tcPr>
            <w:tcW w:w="752" w:type="dxa"/>
          </w:tcPr>
          <w:p>
            <w:pPr>
              <w:pStyle w:val="TableParagraph"/>
              <w:spacing w:line="189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0.875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9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1.064</w:t>
            </w:r>
          </w:p>
        </w:tc>
        <w:tc>
          <w:tcPr>
            <w:tcW w:w="605" w:type="dxa"/>
          </w:tcPr>
          <w:p>
            <w:pPr>
              <w:pStyle w:val="TableParagraph"/>
              <w:spacing w:line="189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1.252</w:t>
            </w:r>
          </w:p>
        </w:tc>
        <w:tc>
          <w:tcPr>
            <w:tcW w:w="775" w:type="dxa"/>
          </w:tcPr>
          <w:p>
            <w:pPr>
              <w:pStyle w:val="TableParagraph"/>
              <w:spacing w:line="196" w:lineRule="exact"/>
              <w:ind w:left="52" w:right="155"/>
              <w:jc w:val="center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0.159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779" w:type="dxa"/>
          </w:tcPr>
          <w:p>
            <w:pPr>
              <w:pStyle w:val="TableParagraph"/>
              <w:spacing w:line="196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0.191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6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0.223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61" w:hRule="atLeast"/>
        </w:trPr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2010s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095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2010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225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110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9.319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15.012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2.785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0.047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0.906</w:t>
            </w:r>
          </w:p>
        </w:tc>
        <w:tc>
          <w:tcPr>
            <w:tcW w:w="10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1.056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1.232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0.072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0.109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0.154</w:t>
            </w:r>
          </w:p>
        </w:tc>
      </w:tr>
      <w:tr>
        <w:trPr>
          <w:trHeight w:val="407" w:hRule="atLeast"/>
        </w:trPr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8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MRB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906</w:t>
            </w:r>
          </w:p>
        </w:tc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534</w:t>
            </w:r>
          </w:p>
        </w:tc>
        <w:tc>
          <w:tcPr>
            <w:tcW w:w="5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D.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Spatial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variation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corn</w:t>
            </w:r>
          </w:p>
          <w:p>
            <w:pPr>
              <w:pStyle w:val="TableParagraph"/>
              <w:spacing w:line="206" w:lineRule="exact"/>
              <w:ind w:right="112"/>
              <w:jc w:val="right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87</w:t>
            </w:r>
            <w:r>
              <w:rPr>
                <w:spacing w:val="78"/>
                <w:w w:val="150"/>
                <w:sz w:val="17"/>
              </w:rPr>
              <w:t> </w:t>
            </w:r>
            <w:r>
              <w:rPr>
                <w:sz w:val="17"/>
              </w:rPr>
              <w:t>-10.456</w:t>
            </w:r>
            <w:r>
              <w:rPr>
                <w:rFonts w:ascii="DejaVu Sans" w:hAnsi="DejaVu Sans"/>
                <w:i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spacing w:val="33"/>
                <w:position w:val="6"/>
                <w:sz w:val="13"/>
              </w:rPr>
              <w:t>  </w:t>
            </w:r>
            <w:r>
              <w:rPr>
                <w:spacing w:val="-2"/>
                <w:sz w:val="17"/>
              </w:rPr>
              <w:t>15.178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24"/>
              <w:rPr>
                <w:b/>
                <w:sz w:val="17"/>
              </w:rPr>
            </w:pPr>
            <w:r>
              <w:rPr>
                <w:b/>
                <w:sz w:val="17"/>
              </w:rPr>
              <w:t>acreage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effects</w:t>
            </w:r>
          </w:p>
          <w:p>
            <w:pPr>
              <w:pStyle w:val="TableParagraph"/>
              <w:spacing w:line="186" w:lineRule="exact" w:before="17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2.866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0.048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0.789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1.008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1.230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0.026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0.082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0.138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North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799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86" w:lineRule="exact" w:before="7"/>
              <w:ind w:right="8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826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</w:tcPr>
          <w:p>
            <w:pPr>
              <w:pStyle w:val="TableParagraph"/>
              <w:spacing w:line="193" w:lineRule="exact"/>
              <w:ind w:right="81"/>
              <w:jc w:val="right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58</w:t>
            </w:r>
            <w:r>
              <w:rPr>
                <w:spacing w:val="48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14.556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832" w:type="dxa"/>
          </w:tcPr>
          <w:p>
            <w:pPr>
              <w:pStyle w:val="TableParagraph"/>
              <w:spacing w:line="193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18.324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3.302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0.065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0.801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0.940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1.087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0.003</w:t>
            </w:r>
          </w:p>
        </w:tc>
        <w:tc>
          <w:tcPr>
            <w:tcW w:w="77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0.053</w:t>
            </w:r>
          </w:p>
        </w:tc>
        <w:tc>
          <w:tcPr>
            <w:tcW w:w="95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0.106</w:t>
            </w:r>
          </w:p>
        </w:tc>
      </w:tr>
      <w:tr>
        <w:trPr>
          <w:trHeight w:val="215" w:hRule="atLeast"/>
        </w:trPr>
        <w:tc>
          <w:tcPr>
            <w:tcW w:w="1752" w:type="dxa"/>
          </w:tcPr>
          <w:p>
            <w:pPr>
              <w:pStyle w:val="TableParagraph"/>
              <w:spacing w:line="189" w:lineRule="exact" w:before="7"/>
              <w:ind w:left="8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</w:t>
            </w:r>
          </w:p>
        </w:tc>
        <w:tc>
          <w:tcPr>
            <w:tcW w:w="710" w:type="dxa"/>
          </w:tcPr>
          <w:p>
            <w:pPr>
              <w:pStyle w:val="TableParagraph"/>
              <w:spacing w:line="189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974</w:t>
            </w:r>
          </w:p>
        </w:tc>
        <w:tc>
          <w:tcPr>
            <w:tcW w:w="548" w:type="dxa"/>
          </w:tcPr>
          <w:p>
            <w:pPr>
              <w:pStyle w:val="TableParagraph"/>
              <w:spacing w:line="189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9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89" w:lineRule="exact" w:before="7"/>
              <w:ind w:right="8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546</w:t>
            </w:r>
          </w:p>
        </w:tc>
        <w:tc>
          <w:tcPr>
            <w:tcW w:w="547" w:type="dxa"/>
          </w:tcPr>
          <w:p>
            <w:pPr>
              <w:pStyle w:val="TableParagraph"/>
              <w:spacing w:line="189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</w:tcPr>
          <w:p>
            <w:pPr>
              <w:pStyle w:val="TableParagraph"/>
              <w:spacing w:line="196" w:lineRule="exact"/>
              <w:ind w:right="140"/>
              <w:jc w:val="right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38</w:t>
            </w:r>
            <w:r>
              <w:rPr>
                <w:spacing w:val="47"/>
                <w:sz w:val="17"/>
              </w:rPr>
              <w:t>  </w:t>
            </w:r>
            <w:r>
              <w:rPr>
                <w:spacing w:val="-2"/>
                <w:sz w:val="17"/>
              </w:rPr>
              <w:t>17.912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832" w:type="dxa"/>
          </w:tcPr>
          <w:p>
            <w:pPr>
              <w:pStyle w:val="TableParagraph"/>
              <w:spacing w:line="189" w:lineRule="exact" w:before="7"/>
              <w:ind w:left="100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5.230</w:t>
            </w:r>
          </w:p>
        </w:tc>
        <w:tc>
          <w:tcPr>
            <w:tcW w:w="1392" w:type="dxa"/>
          </w:tcPr>
          <w:p>
            <w:pPr>
              <w:pStyle w:val="TableParagraph"/>
              <w:spacing w:line="189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2.345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0.031</w:t>
            </w:r>
          </w:p>
        </w:tc>
        <w:tc>
          <w:tcPr>
            <w:tcW w:w="752" w:type="dxa"/>
          </w:tcPr>
          <w:p>
            <w:pPr>
              <w:pStyle w:val="TableParagraph"/>
              <w:spacing w:line="189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0.881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9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1.055</w:t>
            </w:r>
          </w:p>
        </w:tc>
        <w:tc>
          <w:tcPr>
            <w:tcW w:w="605" w:type="dxa"/>
          </w:tcPr>
          <w:p>
            <w:pPr>
              <w:pStyle w:val="TableParagraph"/>
              <w:spacing w:line="189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1.222</w:t>
            </w:r>
          </w:p>
        </w:tc>
        <w:tc>
          <w:tcPr>
            <w:tcW w:w="775" w:type="dxa"/>
          </w:tcPr>
          <w:p>
            <w:pPr>
              <w:pStyle w:val="TableParagraph"/>
              <w:spacing w:line="196" w:lineRule="exact"/>
              <w:ind w:left="52" w:right="25"/>
              <w:jc w:val="center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0.174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  <w:tc>
          <w:tcPr>
            <w:tcW w:w="779" w:type="dxa"/>
          </w:tcPr>
          <w:p>
            <w:pPr>
              <w:pStyle w:val="TableParagraph"/>
              <w:spacing w:line="196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0"/>
                <w:sz w:val="17"/>
              </w:rPr>
              <w:t>0.162</w:t>
            </w:r>
            <w:r>
              <w:rPr>
                <w:rFonts w:ascii="DejaVu Sans" w:hAnsi="DejaVu Sans"/>
                <w:i/>
                <w:spacing w:val="-2"/>
                <w:w w:val="90"/>
                <w:position w:val="6"/>
                <w:sz w:val="13"/>
              </w:rPr>
              <w:t>∗∗∗</w:t>
            </w:r>
          </w:p>
        </w:tc>
        <w:tc>
          <w:tcPr>
            <w:tcW w:w="959" w:type="dxa"/>
          </w:tcPr>
          <w:p>
            <w:pPr>
              <w:pStyle w:val="TableParagraph"/>
              <w:spacing w:line="196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0.151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61" w:hRule="atLeast"/>
        </w:trPr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South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348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860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96"/>
              <w:rPr>
                <w:sz w:val="17"/>
              </w:rPr>
            </w:pPr>
            <w:r>
              <w:rPr>
                <w:w w:val="105"/>
                <w:sz w:val="17"/>
              </w:rPr>
              <w:t>51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8.309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4.253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1.462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0.009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1.111</w:t>
            </w:r>
          </w:p>
        </w:tc>
        <w:tc>
          <w:tcPr>
            <w:tcW w:w="10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1.279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1.475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52" w:right="16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0.022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0.018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0.012</w:t>
            </w:r>
          </w:p>
        </w:tc>
      </w:tr>
      <w:tr>
        <w:trPr>
          <w:trHeight w:val="459" w:hRule="atLeast"/>
        </w:trPr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</w:rPr>
              <w:t>January-</w:t>
            </w:r>
            <w:r>
              <w:rPr>
                <w:spacing w:val="-4"/>
                <w:sz w:val="17"/>
              </w:rPr>
              <w:t>June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177</w:t>
            </w:r>
          </w:p>
        </w:tc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7492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133"/>
              <w:rPr>
                <w:b/>
                <w:sz w:val="17"/>
              </w:rPr>
            </w:pPr>
            <w:r>
              <w:rPr>
                <w:b/>
                <w:sz w:val="17"/>
              </w:rPr>
              <w:t>E.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Alternative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time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windows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measuring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nitrogen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concentration,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precipitation,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degree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days</w:t>
            </w:r>
          </w:p>
          <w:p>
            <w:pPr>
              <w:pStyle w:val="TableParagraph"/>
              <w:tabs>
                <w:tab w:pos="805" w:val="left" w:leader="none"/>
                <w:tab w:pos="1579" w:val="left" w:leader="none"/>
                <w:tab w:pos="2245" w:val="left" w:leader="none"/>
                <w:tab w:pos="3547" w:val="left" w:leader="none"/>
                <w:tab w:pos="4539" w:val="left" w:leader="none"/>
                <w:tab w:pos="5950" w:val="left" w:leader="none"/>
                <w:tab w:pos="7185" w:val="right" w:leader="none"/>
              </w:tabs>
              <w:spacing w:line="215" w:lineRule="exact"/>
              <w:ind w:left="89"/>
              <w:rPr>
                <w:sz w:val="17"/>
              </w:rPr>
            </w:pPr>
            <w:r>
              <w:rPr>
                <w:spacing w:val="-4"/>
                <w:sz w:val="17"/>
              </w:rPr>
              <w:t>2017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2</w:t>
            </w:r>
            <w:r>
              <w:rPr>
                <w:rFonts w:ascii="Arial" w:hAnsi="Arial"/>
                <w:i/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227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48</w:t>
            </w:r>
            <w:r>
              <w:rPr>
                <w:sz w:val="17"/>
              </w:rPr>
              <w:tab/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3.271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11.310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position w:val="6"/>
                <w:sz w:val="13"/>
              </w:rPr>
              <w:tab/>
            </w:r>
            <w:r>
              <w:rPr>
                <w:sz w:val="17"/>
              </w:rPr>
              <w:t>2.604</w:t>
            </w:r>
            <w:r>
              <w:rPr>
                <w:spacing w:val="50"/>
                <w:sz w:val="17"/>
              </w:rPr>
              <w:t>  </w:t>
            </w:r>
            <w:r>
              <w:rPr>
                <w:spacing w:val="-2"/>
                <w:sz w:val="17"/>
              </w:rPr>
              <w:t>0.037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0.417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0.526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0.655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0.021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0.038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0.059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</w:tr>
      <w:tr>
        <w:trPr>
          <w:trHeight w:val="160" w:hRule="atLeast"/>
        </w:trPr>
        <w:tc>
          <w:tcPr>
            <w:tcW w:w="1752" w:type="dxa"/>
          </w:tcPr>
          <w:p>
            <w:pPr>
              <w:pStyle w:val="TableParagraph"/>
              <w:spacing w:line="141" w:lineRule="exact"/>
              <w:ind w:left="88"/>
              <w:rPr>
                <w:sz w:val="17"/>
              </w:rPr>
            </w:pPr>
            <w:r>
              <w:rPr>
                <w:sz w:val="17"/>
              </w:rPr>
              <w:t>March-</w:t>
            </w:r>
            <w:r>
              <w:rPr>
                <w:spacing w:val="-2"/>
                <w:sz w:val="17"/>
              </w:rPr>
              <w:t>August</w:t>
            </w:r>
          </w:p>
        </w:tc>
        <w:tc>
          <w:tcPr>
            <w:tcW w:w="710" w:type="dxa"/>
          </w:tcPr>
          <w:p>
            <w:pPr>
              <w:pStyle w:val="TableParagraph"/>
              <w:spacing w:line="141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61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308</w:t>
            </w:r>
          </w:p>
        </w:tc>
        <w:tc>
          <w:tcPr>
            <w:tcW w:w="548" w:type="dxa"/>
          </w:tcPr>
          <w:p>
            <w:pPr>
              <w:pStyle w:val="TableParagraph"/>
              <w:spacing w:line="141" w:lineRule="exact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41" w:lineRule="exact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41" w:lineRule="exact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227</w:t>
            </w:r>
          </w:p>
        </w:tc>
        <w:tc>
          <w:tcPr>
            <w:tcW w:w="547" w:type="dxa"/>
          </w:tcPr>
          <w:p>
            <w:pPr>
              <w:pStyle w:val="TableParagraph"/>
              <w:spacing w:line="141" w:lineRule="exact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</w:tcPr>
          <w:p>
            <w:pPr>
              <w:pStyle w:val="TableParagraph"/>
              <w:spacing w:line="141" w:lineRule="exact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124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3.487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10.127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2.528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</w:tcPr>
          <w:p>
            <w:pPr>
              <w:pStyle w:val="TableParagraph"/>
              <w:spacing w:line="141" w:lineRule="exact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0.503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41" w:lineRule="exact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0.600</w:t>
            </w:r>
          </w:p>
        </w:tc>
        <w:tc>
          <w:tcPr>
            <w:tcW w:w="605" w:type="dxa"/>
          </w:tcPr>
          <w:p>
            <w:pPr>
              <w:pStyle w:val="TableParagraph"/>
              <w:spacing w:line="141" w:lineRule="exact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0.705</w:t>
            </w:r>
          </w:p>
        </w:tc>
        <w:tc>
          <w:tcPr>
            <w:tcW w:w="775" w:type="dxa"/>
          </w:tcPr>
          <w:p>
            <w:pPr>
              <w:pStyle w:val="TableParagraph"/>
              <w:spacing w:line="141" w:lineRule="exact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0.024</w:t>
            </w:r>
          </w:p>
        </w:tc>
        <w:tc>
          <w:tcPr>
            <w:tcW w:w="779" w:type="dxa"/>
          </w:tcPr>
          <w:p>
            <w:pPr>
              <w:pStyle w:val="TableParagraph"/>
              <w:spacing w:line="141" w:lineRule="exact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0.038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0.054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</w:tr>
      <w:tr>
        <w:trPr>
          <w:trHeight w:val="213" w:hRule="atLeast"/>
        </w:trPr>
        <w:tc>
          <w:tcPr>
            <w:tcW w:w="1752" w:type="dxa"/>
          </w:tcPr>
          <w:p>
            <w:pPr>
              <w:pStyle w:val="TableParagraph"/>
              <w:spacing w:line="186" w:lineRule="exact" w:before="7"/>
              <w:ind w:left="88"/>
              <w:rPr>
                <w:sz w:val="17"/>
              </w:rPr>
            </w:pPr>
            <w:r>
              <w:rPr>
                <w:sz w:val="17"/>
              </w:rPr>
              <w:t>April-</w:t>
            </w:r>
            <w:r>
              <w:rPr>
                <w:spacing w:val="-2"/>
                <w:sz w:val="17"/>
              </w:rPr>
              <w:t>September</w:t>
            </w:r>
          </w:p>
        </w:tc>
        <w:tc>
          <w:tcPr>
            <w:tcW w:w="710" w:type="dxa"/>
          </w:tcPr>
          <w:p>
            <w:pPr>
              <w:pStyle w:val="TableParagraph"/>
              <w:spacing w:line="187" w:lineRule="exact"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61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654</w:t>
            </w:r>
          </w:p>
        </w:tc>
        <w:tc>
          <w:tcPr>
            <w:tcW w:w="548" w:type="dxa"/>
          </w:tcPr>
          <w:p>
            <w:pPr>
              <w:pStyle w:val="TableParagraph"/>
              <w:spacing w:line="186" w:lineRule="exact"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</w:tcPr>
          <w:p>
            <w:pPr>
              <w:pStyle w:val="TableParagraph"/>
              <w:spacing w:line="186" w:lineRule="exact"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187" w:lineRule="exact"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228</w:t>
            </w:r>
          </w:p>
        </w:tc>
        <w:tc>
          <w:tcPr>
            <w:tcW w:w="547" w:type="dxa"/>
          </w:tcPr>
          <w:p>
            <w:pPr>
              <w:pStyle w:val="TableParagraph"/>
              <w:spacing w:line="186" w:lineRule="exact"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</w:tcPr>
          <w:p>
            <w:pPr>
              <w:pStyle w:val="TableParagraph"/>
              <w:spacing w:line="19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5.550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</w:t>
            </w:r>
          </w:p>
        </w:tc>
        <w:tc>
          <w:tcPr>
            <w:tcW w:w="832" w:type="dxa"/>
          </w:tcPr>
          <w:p>
            <w:pPr>
              <w:pStyle w:val="TableParagraph"/>
              <w:spacing w:line="193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13.773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</w:tcPr>
          <w:p>
            <w:pPr>
              <w:pStyle w:val="TableParagraph"/>
              <w:spacing w:line="186" w:lineRule="exact"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2.461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</w:tcPr>
          <w:p>
            <w:pPr>
              <w:pStyle w:val="TableParagraph"/>
              <w:spacing w:line="186" w:lineRule="exact"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0.509</w:t>
            </w:r>
          </w:p>
        </w:tc>
        <w:tc>
          <w:tcPr>
            <w:tcW w:w="1069" w:type="dxa"/>
            <w:gridSpan w:val="2"/>
          </w:tcPr>
          <w:p>
            <w:pPr>
              <w:pStyle w:val="TableParagraph"/>
              <w:spacing w:line="186" w:lineRule="exact"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0.599</w:t>
            </w:r>
          </w:p>
        </w:tc>
        <w:tc>
          <w:tcPr>
            <w:tcW w:w="605" w:type="dxa"/>
          </w:tcPr>
          <w:p>
            <w:pPr>
              <w:pStyle w:val="TableParagraph"/>
              <w:spacing w:line="186" w:lineRule="exact"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0.701</w:t>
            </w:r>
          </w:p>
        </w:tc>
        <w:tc>
          <w:tcPr>
            <w:tcW w:w="775" w:type="dxa"/>
          </w:tcPr>
          <w:p>
            <w:pPr>
              <w:pStyle w:val="TableParagraph"/>
              <w:spacing w:line="186" w:lineRule="exact"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0.022</w:t>
            </w:r>
          </w:p>
        </w:tc>
        <w:tc>
          <w:tcPr>
            <w:tcW w:w="779" w:type="dxa"/>
          </w:tcPr>
          <w:p>
            <w:pPr>
              <w:pStyle w:val="TableParagraph"/>
              <w:spacing w:line="186" w:lineRule="exact"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0.042</w:t>
            </w:r>
          </w:p>
        </w:tc>
        <w:tc>
          <w:tcPr>
            <w:tcW w:w="959" w:type="dxa"/>
          </w:tcPr>
          <w:p>
            <w:pPr>
              <w:pStyle w:val="TableParagraph"/>
              <w:spacing w:line="19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0.063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</w:tr>
      <w:tr>
        <w:trPr>
          <w:trHeight w:val="264" w:hRule="atLeast"/>
        </w:trPr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8"/>
              <w:rPr>
                <w:sz w:val="17"/>
              </w:rPr>
            </w:pPr>
            <w:r>
              <w:rPr>
                <w:sz w:val="17"/>
              </w:rPr>
              <w:t>May-</w:t>
            </w:r>
            <w:r>
              <w:rPr>
                <w:spacing w:val="-2"/>
                <w:sz w:val="17"/>
              </w:rPr>
              <w:t>October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61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890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230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407"/>
              <w:rPr>
                <w:rFonts w:ascii="DejaVu Sans" w:hAnsi="DejaVu Sans"/>
                <w:i/>
                <w:sz w:val="13"/>
              </w:rPr>
            </w:pPr>
            <w:r>
              <w:rPr>
                <w:sz w:val="17"/>
              </w:rPr>
              <w:t>124</w:t>
            </w:r>
            <w:r>
              <w:rPr>
                <w:spacing w:val="49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9.066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0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20.689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-17" w:right="15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2.435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0.038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0.501</w:t>
            </w:r>
          </w:p>
        </w:tc>
        <w:tc>
          <w:tcPr>
            <w:tcW w:w="10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3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0.588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2" w:right="6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0.688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0.020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0.048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0.080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</w:tr>
      <w:tr>
        <w:trPr>
          <w:trHeight w:val="441" w:hRule="atLeast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Runoff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62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>420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4" w:right="7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1970</w:t>
            </w:r>
          </w:p>
        </w:tc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2015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>232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2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F.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Interacting corn acres with runoff instead of precipitation</w:t>
            </w:r>
          </w:p>
          <w:p>
            <w:pPr>
              <w:pStyle w:val="TableParagraph"/>
              <w:tabs>
                <w:tab w:pos="954" w:val="left" w:leader="none"/>
                <w:tab w:pos="2256" w:val="left" w:leader="none"/>
                <w:tab w:pos="3248" w:val="left" w:leader="none"/>
              </w:tabs>
              <w:spacing w:line="215" w:lineRule="exact"/>
              <w:ind w:left="28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124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0.521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0.002</w:t>
            </w:r>
            <w:r>
              <w:rPr>
                <w:rFonts w:ascii="DejaVu Sans" w:hAnsi="DejaVu Sans"/>
                <w:i/>
                <w:spacing w:val="-2"/>
                <w:w w:val="105"/>
                <w:position w:val="6"/>
                <w:sz w:val="13"/>
              </w:rPr>
              <w:t>∗∗</w:t>
            </w:r>
            <w:r>
              <w:rPr>
                <w:rFonts w:ascii="DejaVu Sans" w:hAnsi="DejaVu Sans"/>
                <w:i/>
                <w:position w:val="6"/>
                <w:sz w:val="13"/>
              </w:rPr>
              <w:tab/>
            </w:r>
            <w:r>
              <w:rPr>
                <w:w w:val="105"/>
                <w:sz w:val="17"/>
              </w:rPr>
              <w:t>2.435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0.038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1752.310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2824.000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4112.086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" w:right="1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0.048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sz w:val="17"/>
              </w:rPr>
              <w:t>0.083</w:t>
            </w:r>
            <w:r>
              <w:rPr>
                <w:rFonts w:ascii="DejaVu Sans" w:hAnsi="DejaVu Sans"/>
                <w:i/>
                <w:spacing w:val="-2"/>
                <w:position w:val="6"/>
                <w:sz w:val="13"/>
              </w:rPr>
              <w:t>∗∗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9"/>
              <w:ind w:left="107"/>
              <w:rPr>
                <w:rFonts w:ascii="DejaVu Sans" w:hAnsi="DejaVu Sans"/>
                <w:i/>
                <w:sz w:val="13"/>
              </w:rPr>
            </w:pPr>
            <w:r>
              <w:rPr>
                <w:spacing w:val="-2"/>
                <w:w w:val="95"/>
                <w:sz w:val="17"/>
              </w:rPr>
              <w:t>0.124</w:t>
            </w:r>
            <w:r>
              <w:rPr>
                <w:rFonts w:ascii="DejaVu Sans" w:hAnsi="DejaVu Sans"/>
                <w:i/>
                <w:spacing w:val="-2"/>
                <w:w w:val="95"/>
                <w:position w:val="6"/>
                <w:sz w:val="13"/>
              </w:rPr>
              <w:t>∗∗∗</w:t>
            </w:r>
          </w:p>
        </w:tc>
      </w:tr>
      <w:tr>
        <w:trPr>
          <w:trHeight w:val="274" w:hRule="atLeast"/>
        </w:trPr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2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529"/>
              <w:rPr>
                <w:b/>
                <w:sz w:val="17"/>
              </w:rPr>
            </w:pPr>
            <w:r>
              <w:rPr>
                <w:b/>
                <w:sz w:val="17"/>
              </w:rPr>
              <w:t>G.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Nitrogen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concentration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accounting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streamflow</w:t>
            </w:r>
          </w:p>
        </w:tc>
        <w:tc>
          <w:tcPr>
            <w:tcW w:w="8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47" w:lineRule="auto"/>
        <w:ind w:left="100" w:right="117"/>
        <w:jc w:val="both"/>
      </w:pPr>
      <w:r>
        <w:rPr/>
        <w:pict>
          <v:shape style="position:absolute;margin-left:56.205524pt;margin-top:-43.753811pt;width:681.85pt;height:31.95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33"/>
                    <w:gridCol w:w="839"/>
                    <w:gridCol w:w="539"/>
                    <w:gridCol w:w="622"/>
                    <w:gridCol w:w="769"/>
                    <w:gridCol w:w="4337"/>
                    <w:gridCol w:w="838"/>
                    <w:gridCol w:w="838"/>
                    <w:gridCol w:w="706"/>
                    <w:gridCol w:w="706"/>
                    <w:gridCol w:w="750"/>
                    <w:gridCol w:w="1059"/>
                  </w:tblGrid>
                  <w:tr>
                    <w:trPr>
                      <w:trHeight w:val="365" w:hRule="atLeast"/>
                    </w:trPr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Downstream</w:t>
                        </w:r>
                        <w:r>
                          <w:rPr>
                            <w:spacing w:val="2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main</w:t>
                        </w:r>
                      </w:p>
                    </w:tc>
                    <w:tc>
                      <w:tcPr>
                        <w:tcW w:w="839" w:type="dxa"/>
                      </w:tcPr>
                      <w:p>
                        <w:pPr>
                          <w:pStyle w:val="TableParagraph"/>
                          <w:spacing w:line="187" w:lineRule="exact" w:before="159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33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335</w:t>
                        </w:r>
                      </w:p>
                    </w:tc>
                    <w:tc>
                      <w:tcPr>
                        <w:tcW w:w="539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84" w:right="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1970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2017</w:t>
                        </w:r>
                      </w:p>
                    </w:tc>
                    <w:tc>
                      <w:tcPr>
                        <w:tcW w:w="769" w:type="dxa"/>
                      </w:tcPr>
                      <w:p>
                        <w:pPr>
                          <w:pStyle w:val="TableParagraph"/>
                          <w:spacing w:line="187" w:lineRule="exact" w:before="159"/>
                          <w:ind w:right="1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913</w:t>
                        </w:r>
                      </w:p>
                    </w:tc>
                    <w:tc>
                      <w:tcPr>
                        <w:tcW w:w="4337" w:type="dxa"/>
                      </w:tcPr>
                      <w:p>
                        <w:pPr>
                          <w:pStyle w:val="TableParagraph"/>
                          <w:tabs>
                            <w:tab w:pos="853" w:val="left" w:leader="none"/>
                            <w:tab w:pos="3147" w:val="left" w:leader="none"/>
                          </w:tabs>
                          <w:spacing w:line="208" w:lineRule="exact" w:before="137"/>
                          <w:ind w:left="187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48</w:t>
                        </w:r>
                        <w:r>
                          <w:rPr>
                            <w:sz w:val="17"/>
                          </w:rPr>
                          <w:tab/>
                          <w:t>123</w:t>
                        </w:r>
                        <w:r>
                          <w:rPr>
                            <w:spacing w:val="79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-15.821</w:t>
                        </w:r>
                        <w:r>
                          <w:rPr>
                            <w:rFonts w:ascii="DejaVu Sans" w:hAnsi="DejaVu Sans"/>
                            <w:i/>
                            <w:position w:val="6"/>
                            <w:sz w:val="13"/>
                          </w:rPr>
                          <w:t>∗∗</w:t>
                        </w:r>
                        <w:r>
                          <w:rPr>
                            <w:rFonts w:ascii="DejaVu Sans" w:hAnsi="DejaVu Sans"/>
                            <w:i/>
                            <w:spacing w:val="33"/>
                            <w:position w:val="6"/>
                            <w:sz w:val="13"/>
                          </w:rPr>
                          <w:t>  </w:t>
                        </w:r>
                        <w:r>
                          <w:rPr>
                            <w:spacing w:val="-2"/>
                            <w:sz w:val="17"/>
                          </w:rPr>
                          <w:t>17.665</w:t>
                        </w:r>
                        <w:r>
                          <w:rPr>
                            <w:rFonts w:ascii="DejaVu Sans" w:hAnsi="DejaVu Sans"/>
                            <w:i/>
                            <w:spacing w:val="-2"/>
                            <w:position w:val="6"/>
                            <w:sz w:val="13"/>
                          </w:rPr>
                          <w:t>∗∗</w:t>
                        </w:r>
                        <w:r>
                          <w:rPr>
                            <w:rFonts w:ascii="DejaVu Sans" w:hAnsi="DejaVu Sans"/>
                            <w:i/>
                            <w:position w:val="6"/>
                            <w:sz w:val="13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2.305</w:t>
                        </w:r>
                        <w:r>
                          <w:rPr>
                            <w:spacing w:val="50"/>
                            <w:sz w:val="17"/>
                          </w:rPr>
                          <w:t>  </w:t>
                        </w:r>
                        <w:r>
                          <w:rPr>
                            <w:spacing w:val="-2"/>
                            <w:sz w:val="17"/>
                          </w:rPr>
                          <w:t>0.038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209" w:right="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0.878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209" w:right="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1.059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right="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1.261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2"/>
                            <w:sz w:val="17"/>
                          </w:rPr>
                          <w:t>0.005</w:t>
                        </w:r>
                      </w:p>
                    </w:tc>
                    <w:tc>
                      <w:tcPr>
                        <w:tcW w:w="750" w:type="dxa"/>
                      </w:tcPr>
                      <w:p>
                        <w:pPr>
                          <w:pStyle w:val="TableParagraph"/>
                          <w:spacing w:line="186" w:lineRule="exact" w:before="159"/>
                          <w:ind w:left="151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0.047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line="208" w:lineRule="exact" w:before="137"/>
                          <w:ind w:left="191"/>
                          <w:rPr>
                            <w:rFonts w:ascii="DejaVu Sans" w:hAnsi="DejaVu Sans"/>
                            <w:i/>
                            <w:sz w:val="13"/>
                          </w:rPr>
                        </w:pPr>
                        <w:r>
                          <w:rPr>
                            <w:spacing w:val="-2"/>
                            <w:w w:val="95"/>
                            <w:sz w:val="17"/>
                          </w:rPr>
                          <w:t>0.105</w:t>
                        </w:r>
                        <w:r>
                          <w:rPr>
                            <w:rFonts w:ascii="DejaVu Sans" w:hAnsi="DejaVu Sans"/>
                            <w:i/>
                            <w:spacing w:val="-2"/>
                            <w:w w:val="95"/>
                            <w:position w:val="6"/>
                            <w:sz w:val="13"/>
                          </w:rPr>
                          <w:t>∗∗∗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6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Downstream</w:t>
                        </w:r>
                        <w:r>
                          <w:rPr>
                            <w:spacing w:val="22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all</w:t>
                        </w:r>
                      </w:p>
                    </w:tc>
                    <w:tc>
                      <w:tcPr>
                        <w:tcW w:w="83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40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145</w:t>
                        </w:r>
                      </w:p>
                    </w:tc>
                    <w:tc>
                      <w:tcPr>
                        <w:tcW w:w="53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4" w:right="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1970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2017</w:t>
                        </w:r>
                      </w:p>
                    </w:tc>
                    <w:tc>
                      <w:tcPr>
                        <w:tcW w:w="7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1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037</w:t>
                        </w:r>
                      </w:p>
                    </w:tc>
                    <w:tc>
                      <w:tcPr>
                        <w:tcW w:w="43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53" w:val="left" w:leader="none"/>
                            <w:tab w:pos="3147" w:val="left" w:leader="none"/>
                          </w:tabs>
                          <w:spacing w:line="203" w:lineRule="exact"/>
                          <w:ind w:left="187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48</w:t>
                        </w:r>
                        <w:r>
                          <w:rPr>
                            <w:sz w:val="17"/>
                          </w:rPr>
                          <w:tab/>
                          <w:t>124</w:t>
                        </w:r>
                        <w:r>
                          <w:rPr>
                            <w:spacing w:val="79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-15.974</w:t>
                        </w:r>
                        <w:r>
                          <w:rPr>
                            <w:rFonts w:ascii="DejaVu Sans" w:hAnsi="DejaVu Sans"/>
                            <w:i/>
                            <w:position w:val="6"/>
                            <w:sz w:val="13"/>
                          </w:rPr>
                          <w:t>∗∗</w:t>
                        </w:r>
                        <w:r>
                          <w:rPr>
                            <w:rFonts w:ascii="DejaVu Sans" w:hAnsi="DejaVu Sans"/>
                            <w:i/>
                            <w:spacing w:val="33"/>
                            <w:position w:val="6"/>
                            <w:sz w:val="13"/>
                          </w:rPr>
                          <w:t>  </w:t>
                        </w:r>
                        <w:r>
                          <w:rPr>
                            <w:spacing w:val="-2"/>
                            <w:sz w:val="17"/>
                          </w:rPr>
                          <w:t>17.006</w:t>
                        </w:r>
                        <w:r>
                          <w:rPr>
                            <w:rFonts w:ascii="DejaVu Sans" w:hAnsi="DejaVu Sans"/>
                            <w:i/>
                            <w:spacing w:val="-2"/>
                            <w:position w:val="6"/>
                            <w:sz w:val="13"/>
                          </w:rPr>
                          <w:t>∗∗</w:t>
                        </w:r>
                        <w:r>
                          <w:rPr>
                            <w:rFonts w:ascii="DejaVu Sans" w:hAnsi="DejaVu Sans"/>
                            <w:i/>
                            <w:position w:val="6"/>
                            <w:sz w:val="13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2.322</w:t>
                        </w:r>
                        <w:r>
                          <w:rPr>
                            <w:spacing w:val="50"/>
                            <w:sz w:val="17"/>
                          </w:rPr>
                          <w:t>  </w:t>
                        </w:r>
                        <w:r>
                          <w:rPr>
                            <w:spacing w:val="-2"/>
                            <w:sz w:val="17"/>
                          </w:rPr>
                          <w:t>0.038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09" w:right="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0.878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09" w:right="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1.058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1.262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2"/>
                            <w:sz w:val="17"/>
                          </w:rPr>
                          <w:t>0.017</w:t>
                        </w:r>
                      </w:p>
                    </w:tc>
                    <w:tc>
                      <w:tcPr>
                        <w:tcW w:w="7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51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0.033</w:t>
                        </w:r>
                      </w:p>
                    </w:tc>
                    <w:tc>
                      <w:tcPr>
                        <w:tcW w:w="10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91"/>
                          <w:rPr>
                            <w:rFonts w:ascii="DejaVu Sans" w:hAnsi="DejaVu Sans"/>
                            <w:i/>
                            <w:sz w:val="13"/>
                          </w:rPr>
                        </w:pPr>
                        <w:r>
                          <w:rPr>
                            <w:spacing w:val="-2"/>
                            <w:w w:val="95"/>
                            <w:sz w:val="17"/>
                          </w:rPr>
                          <w:t>0.090</w:t>
                        </w:r>
                        <w:r>
                          <w:rPr>
                            <w:rFonts w:ascii="DejaVu Sans" w:hAnsi="DejaVu Sans"/>
                            <w:i/>
                            <w:spacing w:val="-2"/>
                            <w:w w:val="95"/>
                            <w:position w:val="6"/>
                            <w:sz w:val="13"/>
                          </w:rPr>
                          <w:t>∗∗∗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Note: The</w:t>
      </w:r>
      <w:r>
        <w:rPr>
          <w:spacing w:val="-9"/>
        </w:rPr>
        <w:t> </w:t>
      </w:r>
      <w:r>
        <w:rPr/>
        <w:t>coefficients</w:t>
      </w:r>
      <w:r>
        <w:rPr>
          <w:spacing w:val="-9"/>
        </w:rPr>
        <w:t> </w:t>
      </w:r>
      <w:r>
        <w:rPr>
          <w:rFonts w:ascii="Calibri" w:hAnsi="Calibri"/>
          <w:i/>
        </w:rPr>
        <w:t>β</w:t>
      </w:r>
      <w:r>
        <w:rPr>
          <w:vertAlign w:val="subscript"/>
        </w:rPr>
        <w:t>1</w:t>
      </w:r>
      <w:r>
        <w:rPr>
          <w:vertAlign w:val="baseline"/>
        </w:rPr>
        <w:t> and</w:t>
      </w:r>
      <w:r>
        <w:rPr>
          <w:spacing w:val="-9"/>
          <w:vertAlign w:val="baseline"/>
        </w:rPr>
        <w:t> </w:t>
      </w:r>
      <w:r>
        <w:rPr>
          <w:rFonts w:ascii="Calibri" w:hAnsi="Calibri"/>
          <w:i/>
          <w:vertAlign w:val="baseline"/>
        </w:rPr>
        <w:t>β</w:t>
      </w:r>
      <w:r>
        <w:rPr>
          <w:vertAlign w:val="subscript"/>
        </w:rPr>
        <w:t>2</w:t>
      </w:r>
      <w:r>
        <w:rPr>
          <w:vertAlign w:val="baseline"/>
        </w:rPr>
        <w:t> are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ones</w:t>
      </w:r>
      <w:r>
        <w:rPr>
          <w:spacing w:val="-9"/>
          <w:vertAlign w:val="baseline"/>
        </w:rPr>
        <w:t> </w:t>
      </w:r>
      <w:r>
        <w:rPr>
          <w:vertAlign w:val="baseline"/>
        </w:rPr>
        <w:t>for</w:t>
      </w:r>
      <w:r>
        <w:rPr>
          <w:spacing w:val="-9"/>
          <w:vertAlign w:val="baseline"/>
        </w:rPr>
        <w:t> </w:t>
      </w:r>
      <w:r>
        <w:rPr>
          <w:vertAlign w:val="baseline"/>
        </w:rPr>
        <w:t>corn</w:t>
      </w:r>
      <w:r>
        <w:rPr>
          <w:spacing w:val="-9"/>
          <w:vertAlign w:val="baseline"/>
        </w:rPr>
        <w:t> </w:t>
      </w:r>
      <w:r>
        <w:rPr>
          <w:vertAlign w:val="baseline"/>
        </w:rPr>
        <w:t>acres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vertAlign w:val="baseline"/>
        </w:rPr>
        <w:t>their</w:t>
      </w:r>
      <w:r>
        <w:rPr>
          <w:spacing w:val="-9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-9"/>
          <w:vertAlign w:val="baseline"/>
        </w:rPr>
        <w:t> </w:t>
      </w:r>
      <w:r>
        <w:rPr>
          <w:vertAlign w:val="baseline"/>
        </w:rPr>
        <w:t>with</w:t>
      </w:r>
      <w:r>
        <w:rPr>
          <w:spacing w:val="-9"/>
          <w:vertAlign w:val="baseline"/>
        </w:rPr>
        <w:t> </w:t>
      </w:r>
      <w:r>
        <w:rPr>
          <w:vertAlign w:val="baseline"/>
        </w:rPr>
        <w:t>precipitation</w:t>
      </w:r>
      <w:r>
        <w:rPr>
          <w:spacing w:val="-9"/>
          <w:vertAlign w:val="baseline"/>
        </w:rPr>
        <w:t> </w:t>
      </w:r>
      <w:r>
        <w:rPr>
          <w:vertAlign w:val="baseline"/>
        </w:rPr>
        <w:t>in</w:t>
      </w:r>
      <w:r>
        <w:rPr>
          <w:spacing w:val="-9"/>
          <w:vertAlign w:val="baseline"/>
        </w:rPr>
        <w:t> </w:t>
      </w:r>
      <w:r>
        <w:rPr>
          <w:vertAlign w:val="baseline"/>
        </w:rPr>
        <w:t>equation</w:t>
      </w:r>
      <w:r>
        <w:rPr>
          <w:spacing w:val="-9"/>
          <w:vertAlign w:val="baseline"/>
        </w:rPr>
        <w:t> </w:t>
      </w:r>
      <w:r>
        <w:rPr>
          <w:vertAlign w:val="baseline"/>
        </w:rPr>
        <w:t>(</w:t>
      </w:r>
      <w:r>
        <w:rPr>
          <w:color w:val="0000FF"/>
          <w:vertAlign w:val="baseline"/>
        </w:rPr>
        <w:t>1</w:t>
      </w:r>
      <w:r>
        <w:rPr>
          <w:vertAlign w:val="baseline"/>
        </w:rPr>
        <w:t>). All</w:t>
      </w:r>
      <w:r>
        <w:rPr>
          <w:spacing w:val="-9"/>
          <w:vertAlign w:val="baseline"/>
        </w:rPr>
        <w:t> </w:t>
      </w:r>
      <w:r>
        <w:rPr>
          <w:vertAlign w:val="baseline"/>
        </w:rPr>
        <w:t>regressions</w:t>
      </w:r>
      <w:r>
        <w:rPr>
          <w:spacing w:val="-9"/>
          <w:vertAlign w:val="baseline"/>
        </w:rPr>
        <w:t> </w:t>
      </w:r>
      <w:r>
        <w:rPr>
          <w:vertAlign w:val="baseline"/>
        </w:rPr>
        <w:t>are</w:t>
      </w:r>
      <w:r>
        <w:rPr>
          <w:spacing w:val="-9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-9"/>
          <w:vertAlign w:val="baseline"/>
        </w:rPr>
        <w:t> </w:t>
      </w:r>
      <w:r>
        <w:rPr>
          <w:vertAlign w:val="baseline"/>
        </w:rPr>
        <w:t>using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48</w:t>
      </w:r>
      <w:r>
        <w:rPr>
          <w:spacing w:val="-9"/>
          <w:vertAlign w:val="baseline"/>
        </w:rPr>
        <w:t> </w:t>
      </w:r>
      <w:r>
        <w:rPr>
          <w:vertAlign w:val="baseline"/>
        </w:rPr>
        <w:t>weather-related controls,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fixed</w:t>
      </w:r>
      <w:r>
        <w:rPr>
          <w:spacing w:val="-3"/>
          <w:vertAlign w:val="baseline"/>
        </w:rPr>
        <w:t> </w:t>
      </w:r>
      <w:r>
        <w:rPr>
          <w:vertAlign w:val="baseline"/>
        </w:rPr>
        <w:t>effects,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time-related</w:t>
      </w:r>
      <w:r>
        <w:rPr>
          <w:spacing w:val="-3"/>
          <w:vertAlign w:val="baseline"/>
        </w:rPr>
        <w:t> </w:t>
      </w:r>
      <w:r>
        <w:rPr>
          <w:vertAlign w:val="baseline"/>
        </w:rPr>
        <w:t>controls,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specification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C8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color w:val="0000FF"/>
          <w:vertAlign w:val="baseline"/>
        </w:rPr>
        <w:t>Table</w:t>
      </w:r>
      <w:r>
        <w:rPr>
          <w:color w:val="0000FF"/>
          <w:spacing w:val="-3"/>
          <w:vertAlign w:val="baseline"/>
        </w:rPr>
        <w:t> </w:t>
      </w:r>
      <w:r>
        <w:rPr>
          <w:color w:val="0000FF"/>
          <w:vertAlign w:val="baseline"/>
        </w:rPr>
        <w:t>3</w:t>
      </w:r>
      <w:r>
        <w:rPr>
          <w:vertAlign w:val="baseline"/>
        </w:rPr>
        <w:t>. The</w:t>
      </w:r>
      <w:r>
        <w:rPr>
          <w:spacing w:val="-3"/>
          <w:vertAlign w:val="baseline"/>
        </w:rPr>
        <w:t> </w:t>
      </w:r>
      <w:r>
        <w:rPr>
          <w:vertAlign w:val="baseline"/>
        </w:rPr>
        <w:t>corn</w:t>
      </w:r>
      <w:r>
        <w:rPr>
          <w:spacing w:val="-3"/>
          <w:vertAlign w:val="baseline"/>
        </w:rPr>
        <w:t> </w:t>
      </w:r>
      <w:r>
        <w:rPr>
          <w:vertAlign w:val="baseline"/>
        </w:rPr>
        <w:t>acres</w:t>
      </w:r>
      <w:r>
        <w:rPr>
          <w:spacing w:val="-3"/>
          <w:vertAlign w:val="baseline"/>
        </w:rPr>
        <w:t> </w:t>
      </w:r>
      <w:r>
        <w:rPr>
          <w:vertAlign w:val="baseline"/>
        </w:rPr>
        <w:t>(acres)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millions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nitrogen</w:t>
      </w:r>
      <w:r>
        <w:rPr>
          <w:spacing w:val="-3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(N)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mg/L. The</w:t>
      </w:r>
      <w:r>
        <w:rPr>
          <w:spacing w:val="-10"/>
          <w:vertAlign w:val="baseline"/>
        </w:rPr>
        <w:t> </w:t>
      </w:r>
      <w:r>
        <w:rPr>
          <w:vertAlign w:val="baseline"/>
        </w:rPr>
        <w:t>precipitation</w:t>
      </w:r>
      <w:r>
        <w:rPr>
          <w:spacing w:val="-10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-10"/>
          <w:vertAlign w:val="baseline"/>
        </w:rPr>
        <w:t> </w:t>
      </w:r>
      <w:r>
        <w:rPr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vertAlign w:val="baseline"/>
        </w:rPr>
        <w:t>meters</w:t>
      </w:r>
      <w:r>
        <w:rPr>
          <w:spacing w:val="-9"/>
          <w:vertAlign w:val="baseline"/>
        </w:rPr>
        <w:t> </w:t>
      </w:r>
      <w:r>
        <w:rPr>
          <w:vertAlign w:val="baseline"/>
        </w:rPr>
        <w:t>is</w:t>
      </w:r>
      <w:r>
        <w:rPr>
          <w:spacing w:val="-10"/>
          <w:vertAlign w:val="baseline"/>
        </w:rPr>
        <w:t> </w:t>
      </w:r>
      <w:r>
        <w:rPr>
          <w:vertAlign w:val="baseline"/>
        </w:rPr>
        <w:t>total</w:t>
      </w:r>
      <w:r>
        <w:rPr>
          <w:spacing w:val="-10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10"/>
          <w:vertAlign w:val="baseline"/>
        </w:rPr>
        <w:t> </w:t>
      </w:r>
      <w:r>
        <w:rPr>
          <w:vertAlign w:val="baseline"/>
        </w:rPr>
        <w:t>unless</w:t>
      </w:r>
      <w:r>
        <w:rPr>
          <w:spacing w:val="-10"/>
          <w:vertAlign w:val="baseline"/>
        </w:rPr>
        <w:t> </w:t>
      </w:r>
      <w:r>
        <w:rPr>
          <w:vertAlign w:val="baseline"/>
        </w:rPr>
        <w:t>it</w:t>
      </w:r>
      <w:r>
        <w:rPr>
          <w:spacing w:val="-10"/>
          <w:vertAlign w:val="baseline"/>
        </w:rPr>
        <w:t> </w:t>
      </w:r>
      <w:r>
        <w:rPr>
          <w:vertAlign w:val="baseline"/>
        </w:rPr>
        <w:t>is</w:t>
      </w:r>
      <w:r>
        <w:rPr>
          <w:spacing w:val="-10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-10"/>
          <w:vertAlign w:val="baseline"/>
        </w:rPr>
        <w:t> </w:t>
      </w:r>
      <w:r>
        <w:rPr>
          <w:vertAlign w:val="baseline"/>
        </w:rPr>
        <w:t>otherwise</w:t>
      </w:r>
      <w:r>
        <w:rPr>
          <w:spacing w:val="-10"/>
          <w:vertAlign w:val="baseline"/>
        </w:rPr>
        <w:t> </w:t>
      </w:r>
      <w:r>
        <w:rPr>
          <w:vertAlign w:val="baseline"/>
        </w:rPr>
        <w:t>(panel</w:t>
      </w:r>
      <w:r>
        <w:rPr>
          <w:spacing w:val="-9"/>
          <w:vertAlign w:val="baseline"/>
        </w:rPr>
        <w:t> </w:t>
      </w:r>
      <w:r>
        <w:rPr>
          <w:vertAlign w:val="baseline"/>
        </w:rPr>
        <w:t>E).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vertAlign w:val="baseline"/>
        </w:rPr>
        <w:t>runoff</w:t>
      </w:r>
      <w:r>
        <w:rPr>
          <w:spacing w:val="-10"/>
          <w:vertAlign w:val="baseline"/>
        </w:rPr>
        <w:t> </w:t>
      </w:r>
      <w:r>
        <w:rPr>
          <w:vertAlign w:val="baseline"/>
        </w:rPr>
        <w:t>(measured</w:t>
      </w:r>
      <w:r>
        <w:rPr>
          <w:spacing w:val="-10"/>
          <w:vertAlign w:val="baseline"/>
        </w:rPr>
        <w:t> </w:t>
      </w:r>
      <w:r>
        <w:rPr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vertAlign w:val="baseline"/>
        </w:rPr>
        <w:t>millimeters)</w:t>
      </w:r>
      <w:r>
        <w:rPr>
          <w:spacing w:val="-10"/>
          <w:vertAlign w:val="baseline"/>
        </w:rPr>
        <w:t> </w:t>
      </w:r>
      <w:r>
        <w:rPr>
          <w:vertAlign w:val="baseline"/>
        </w:rPr>
        <w:t>is</w:t>
      </w:r>
      <w:r>
        <w:rPr>
          <w:spacing w:val="-10"/>
          <w:vertAlign w:val="baseline"/>
        </w:rPr>
        <w:t> </w:t>
      </w:r>
      <w:r>
        <w:rPr>
          <w:vertAlign w:val="baseline"/>
        </w:rPr>
        <w:t>total</w:t>
      </w:r>
      <w:r>
        <w:rPr>
          <w:spacing w:val="-10"/>
          <w:vertAlign w:val="baseline"/>
        </w:rPr>
        <w:t> </w:t>
      </w:r>
      <w:r>
        <w:rPr>
          <w:vertAlign w:val="baseline"/>
        </w:rPr>
        <w:t>annual.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vertAlign w:val="baseline"/>
        </w:rPr>
        <w:t>models</w:t>
      </w:r>
      <w:r>
        <w:rPr>
          <w:spacing w:val="-10"/>
          <w:vertAlign w:val="baseline"/>
        </w:rPr>
        <w:t> </w:t>
      </w:r>
      <w:r>
        <w:rPr>
          <w:vertAlign w:val="baseline"/>
        </w:rPr>
        <w:t>with</w:t>
      </w:r>
      <w:r>
        <w:rPr>
          <w:spacing w:val="-10"/>
          <w:vertAlign w:val="baseline"/>
        </w:rPr>
        <w:t> </w:t>
      </w:r>
      <w:r>
        <w:rPr>
          <w:vertAlign w:val="baseline"/>
        </w:rPr>
        <w:t>fertilizer sales in panel B exclude 1986 due to data availability.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elasticities in the three rightmost columns are calculated using the quartiles of precipitation or runoff and the mean</w:t>
      </w:r>
      <w:r>
        <w:rPr>
          <w:spacing w:val="-6"/>
          <w:vertAlign w:val="baseline"/>
        </w:rPr>
        <w:t> </w:t>
      </w:r>
      <w:r>
        <w:rPr>
          <w:vertAlign w:val="baseline"/>
        </w:rPr>
        <w:t>acreage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nitrogen</w:t>
      </w:r>
      <w:r>
        <w:rPr>
          <w:spacing w:val="-6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table. The</w:t>
      </w:r>
      <w:r>
        <w:rPr>
          <w:spacing w:val="-6"/>
          <w:vertAlign w:val="baseline"/>
        </w:rPr>
        <w:t> </w:t>
      </w:r>
      <w:r>
        <w:rPr>
          <w:vertAlign w:val="baseline"/>
        </w:rPr>
        <w:t>standards</w:t>
      </w:r>
      <w:r>
        <w:rPr>
          <w:spacing w:val="-6"/>
          <w:vertAlign w:val="baseline"/>
        </w:rPr>
        <w:t> </w:t>
      </w:r>
      <w:r>
        <w:rPr>
          <w:vertAlign w:val="baseline"/>
        </w:rPr>
        <w:t>errors</w:t>
      </w:r>
      <w:r>
        <w:rPr>
          <w:spacing w:val="-6"/>
          <w:vertAlign w:val="baseline"/>
        </w:rPr>
        <w:t> </w:t>
      </w:r>
      <w:r>
        <w:rPr>
          <w:vertAlign w:val="baseline"/>
        </w:rPr>
        <w:t>are</w:t>
      </w:r>
      <w:r>
        <w:rPr>
          <w:spacing w:val="-6"/>
          <w:vertAlign w:val="baseline"/>
        </w:rPr>
        <w:t> </w:t>
      </w:r>
      <w:r>
        <w:rPr>
          <w:vertAlign w:val="baseline"/>
        </w:rPr>
        <w:t>clustered</w:t>
      </w:r>
      <w:r>
        <w:rPr>
          <w:spacing w:val="-6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HUC4</w:t>
      </w:r>
      <w:r>
        <w:rPr>
          <w:spacing w:val="-6"/>
          <w:vertAlign w:val="baseline"/>
        </w:rPr>
        <w:t> </w:t>
      </w:r>
      <w:r>
        <w:rPr>
          <w:vertAlign w:val="baseline"/>
        </w:rPr>
        <w:t>except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robustness</w:t>
      </w:r>
      <w:r>
        <w:rPr>
          <w:spacing w:val="-6"/>
          <w:vertAlign w:val="baseline"/>
        </w:rPr>
        <w:t> </w:t>
      </w:r>
      <w:r>
        <w:rPr>
          <w:vertAlign w:val="baseline"/>
        </w:rPr>
        <w:t>checks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which</w:t>
      </w:r>
      <w:r>
        <w:rPr>
          <w:spacing w:val="-6"/>
          <w:vertAlign w:val="baseline"/>
        </w:rPr>
        <w:t> </w:t>
      </w:r>
      <w:r>
        <w:rPr>
          <w:vertAlign w:val="baseline"/>
        </w:rPr>
        <w:t>we</w:t>
      </w:r>
      <w:r>
        <w:rPr>
          <w:spacing w:val="-6"/>
          <w:vertAlign w:val="baseline"/>
        </w:rPr>
        <w:t> </w:t>
      </w:r>
      <w:r>
        <w:rPr>
          <w:vertAlign w:val="baseline"/>
        </w:rPr>
        <w:t>explore</w:t>
      </w:r>
      <w:r>
        <w:rPr>
          <w:spacing w:val="-6"/>
          <w:vertAlign w:val="baseline"/>
        </w:rPr>
        <w:t> </w:t>
      </w:r>
      <w:r>
        <w:rPr>
          <w:vertAlign w:val="baseline"/>
        </w:rPr>
        <w:t>alternative clustering schemes. The asterisks denote statistical significance as follows: 1% (***), 5% (**), 10% (*). For additional details, see </w:t>
      </w:r>
      <w:r>
        <w:rPr>
          <w:color w:val="0000FF"/>
          <w:vertAlign w:val="baseline"/>
        </w:rPr>
        <w:t>Section A.6</w:t>
      </w:r>
      <w:r>
        <w:rPr>
          <w:vertAlign w:val="baseline"/>
        </w:rPr>
        <w:t>.</w:t>
      </w:r>
    </w:p>
    <w:sectPr>
      <w:type w:val="continuous"/>
      <w:pgSz w:w="15840" w:h="12240" w:orient="landscape"/>
      <w:pgMar w:top="12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2022-12-12T18:32:42Z</dcterms:created>
  <dcterms:modified xsi:type="dcterms:W3CDTF">2022-12-12T18:32:42Z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2022-12-12T00:00:00Z</vt:filetime>
  </property>
  <property fmtid="{D5CDD505-2E9C-101B-9397-08002B2CF9AE}" pid="5" name="Producer">
    <vt:lpwstr>MiKTeX pdfTeX-1.40.24</vt:lpwstr>
  </property>
</Properties>
</file>