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35"/>
        <w:ind w:left="0" w:right="718"/>
      </w:pPr>
      <w:r>
        <w:rPr>
          <w:w w:val="105"/>
        </w:rPr>
        <w:t>center outsourcing) may shrink materially.</w:t>
      </w:r>
      <w:r>
        <w:rPr>
          <w:w w:val="105"/>
        </w:rPr>
        <w:t> The implications of AI for developing countries’ competitiveness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global</w:t>
      </w:r>
      <w:r>
        <w:rPr>
          <w:spacing w:val="38"/>
          <w:w w:val="105"/>
        </w:rPr>
        <w:t> </w:t>
      </w:r>
      <w:r>
        <w:rPr>
          <w:w w:val="105"/>
        </w:rPr>
        <w:t>distribution</w:t>
      </w:r>
      <w:r>
        <w:rPr>
          <w:spacing w:val="38"/>
          <w:w w:val="105"/>
        </w:rPr>
        <w:t> </w:t>
      </w:r>
      <w:r>
        <w:rPr>
          <w:w w:val="105"/>
        </w:rPr>
        <w:t>of</w:t>
      </w:r>
      <w:r>
        <w:rPr>
          <w:spacing w:val="38"/>
          <w:w w:val="105"/>
        </w:rPr>
        <w:t> </w:t>
      </w:r>
      <w:r>
        <w:rPr>
          <w:w w:val="105"/>
        </w:rPr>
        <w:t>production</w:t>
      </w:r>
      <w:r>
        <w:rPr>
          <w:spacing w:val="38"/>
          <w:w w:val="105"/>
        </w:rPr>
        <w:t> </w:t>
      </w:r>
      <w:r>
        <w:rPr>
          <w:w w:val="105"/>
        </w:rPr>
        <w:t>are</w:t>
      </w:r>
      <w:r>
        <w:rPr>
          <w:spacing w:val="38"/>
          <w:w w:val="105"/>
        </w:rPr>
        <w:t> </w:t>
      </w:r>
      <w:r>
        <w:rPr>
          <w:w w:val="105"/>
        </w:rPr>
        <w:t>critical</w:t>
      </w:r>
      <w:r>
        <w:rPr>
          <w:spacing w:val="38"/>
          <w:w w:val="105"/>
        </w:rPr>
        <w:t> </w:t>
      </w:r>
      <w:r>
        <w:rPr>
          <w:w w:val="105"/>
        </w:rPr>
        <w:t>to</w:t>
      </w:r>
      <w:r>
        <w:rPr>
          <w:spacing w:val="38"/>
          <w:w w:val="105"/>
        </w:rPr>
        <w:t> </w:t>
      </w:r>
      <w:r>
        <w:rPr>
          <w:w w:val="105"/>
        </w:rPr>
        <w:t>understand.</w:t>
      </w:r>
    </w:p>
    <w:p>
      <w:pPr>
        <w:pStyle w:val="BodyText"/>
        <w:spacing w:line="312" w:lineRule="auto"/>
        <w:ind w:left="0" w:right="716" w:firstLine="351"/>
      </w:pPr>
      <w:r>
        <w:rPr>
          <w:w w:val="105"/>
        </w:rPr>
        <w:t>The interaction between AI and innovation itself also opens a rich research agenda.</w:t>
      </w:r>
      <w:r>
        <w:rPr>
          <w:spacing w:val="40"/>
          <w:w w:val="105"/>
        </w:rPr>
        <w:t> </w:t>
      </w:r>
      <w:r>
        <w:rPr>
          <w:w w:val="105"/>
        </w:rPr>
        <w:t>On the</w:t>
      </w:r>
      <w:r>
        <w:rPr>
          <w:spacing w:val="-11"/>
          <w:w w:val="105"/>
        </w:rPr>
        <w:t> </w:t>
      </w:r>
      <w:r>
        <w:rPr>
          <w:w w:val="105"/>
        </w:rPr>
        <w:t>one</w:t>
      </w:r>
      <w:r>
        <w:rPr>
          <w:spacing w:val="-11"/>
          <w:w w:val="105"/>
        </w:rPr>
        <w:t> </w:t>
      </w:r>
      <w:r>
        <w:rPr>
          <w:w w:val="105"/>
        </w:rPr>
        <w:t>hand,</w:t>
      </w:r>
      <w:r>
        <w:rPr>
          <w:spacing w:val="-8"/>
          <w:w w:val="105"/>
        </w:rPr>
        <w:t> </w:t>
      </w:r>
      <w:r>
        <w:rPr>
          <w:w w:val="105"/>
        </w:rPr>
        <w:t>AI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erode</w:t>
      </w:r>
      <w:r>
        <w:rPr>
          <w:spacing w:val="-11"/>
          <w:w w:val="105"/>
        </w:rPr>
        <w:t> </w:t>
      </w:r>
      <w:r>
        <w:rPr>
          <w:w w:val="105"/>
        </w:rPr>
        <w:t>market</w:t>
      </w:r>
      <w:r>
        <w:rPr>
          <w:spacing w:val="-11"/>
          <w:w w:val="105"/>
        </w:rPr>
        <w:t> </w:t>
      </w:r>
      <w:r>
        <w:rPr>
          <w:w w:val="105"/>
        </w:rPr>
        <w:t>power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existing</w:t>
      </w:r>
      <w:r>
        <w:rPr>
          <w:spacing w:val="-11"/>
          <w:w w:val="105"/>
        </w:rPr>
        <w:t> </w:t>
      </w:r>
      <w:r>
        <w:rPr>
          <w:w w:val="105"/>
        </w:rPr>
        <w:t>downstream</w:t>
      </w:r>
      <w:r>
        <w:rPr>
          <w:spacing w:val="-11"/>
          <w:w w:val="105"/>
        </w:rPr>
        <w:t> </w:t>
      </w:r>
      <w:r>
        <w:rPr>
          <w:w w:val="105"/>
        </w:rPr>
        <w:t>industries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lowering</w:t>
      </w:r>
      <w:r>
        <w:rPr>
          <w:spacing w:val="-11"/>
          <w:w w:val="105"/>
        </w:rPr>
        <w:t> </w:t>
      </w:r>
      <w:r>
        <w:rPr>
          <w:w w:val="105"/>
        </w:rPr>
        <w:t>costs and enabling entry.</w:t>
      </w:r>
      <w:r>
        <w:rPr>
          <w:spacing w:val="40"/>
          <w:w w:val="105"/>
        </w:rPr>
        <w:t> </w:t>
      </w:r>
      <w:r>
        <w:rPr>
          <w:w w:val="105"/>
        </w:rPr>
        <w:t>On the other hand, our analysis shows that if fixed costs rise, industry structure may become more concentrated, reducing the variety available to end consumers and</w:t>
      </w:r>
      <w:r>
        <w:rPr>
          <w:w w:val="105"/>
        </w:rPr>
        <w:t> slowing</w:t>
      </w:r>
      <w:r>
        <w:rPr>
          <w:w w:val="105"/>
        </w:rPr>
        <w:t> innovation.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w w:val="105"/>
        </w:rPr>
        <w:t> the</w:t>
      </w:r>
      <w:r>
        <w:rPr>
          <w:w w:val="105"/>
        </w:rPr>
        <w:t> perspective</w:t>
      </w:r>
      <w:r>
        <w:rPr>
          <w:w w:val="105"/>
        </w:rPr>
        <w:t> of</w:t>
      </w:r>
      <w:r>
        <w:rPr>
          <w:w w:val="105"/>
        </w:rPr>
        <w:t> AI</w:t>
      </w:r>
      <w:r>
        <w:rPr>
          <w:w w:val="105"/>
        </w:rPr>
        <w:t> innovation,</w:t>
      </w:r>
      <w:r>
        <w:rPr>
          <w:w w:val="105"/>
        </w:rPr>
        <w:t> if</w:t>
      </w:r>
      <w:r>
        <w:rPr>
          <w:w w:val="105"/>
        </w:rPr>
        <w:t> monopoly</w:t>
      </w:r>
      <w:r>
        <w:rPr>
          <w:w w:val="105"/>
        </w:rPr>
        <w:t> rents</w:t>
      </w:r>
      <w:r>
        <w:rPr>
          <w:w w:val="105"/>
        </w:rPr>
        <w:t> are</w:t>
      </w:r>
      <w:r>
        <w:rPr>
          <w:w w:val="105"/>
        </w:rPr>
        <w:t> the primary</w:t>
      </w:r>
      <w:r>
        <w:rPr>
          <w:spacing w:val="-8"/>
          <w:w w:val="105"/>
        </w:rPr>
        <w:t> </w:t>
      </w:r>
      <w:r>
        <w:rPr>
          <w:w w:val="105"/>
        </w:rPr>
        <w:t>reward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investing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frontier</w:t>
      </w:r>
      <w:r>
        <w:rPr>
          <w:spacing w:val="-8"/>
          <w:w w:val="105"/>
        </w:rPr>
        <w:t> </w:t>
      </w:r>
      <w:r>
        <w:rPr>
          <w:w w:val="105"/>
        </w:rPr>
        <w:t>AI,</w:t>
      </w:r>
      <w:r>
        <w:rPr>
          <w:spacing w:val="-8"/>
          <w:w w:val="105"/>
        </w:rPr>
        <w:t> </w:t>
      </w:r>
      <w:r>
        <w:rPr>
          <w:w w:val="105"/>
        </w:rPr>
        <w:t>restricting</w:t>
      </w:r>
      <w:r>
        <w:rPr>
          <w:spacing w:val="-8"/>
          <w:w w:val="105"/>
        </w:rPr>
        <w:t> </w:t>
      </w:r>
      <w:r>
        <w:rPr>
          <w:w w:val="105"/>
        </w:rPr>
        <w:t>those</w:t>
      </w:r>
      <w:r>
        <w:rPr>
          <w:spacing w:val="-8"/>
          <w:w w:val="105"/>
        </w:rPr>
        <w:t> </w:t>
      </w:r>
      <w:r>
        <w:rPr>
          <w:w w:val="105"/>
        </w:rPr>
        <w:t>rents</w:t>
      </w:r>
      <w:r>
        <w:rPr>
          <w:spacing w:val="-8"/>
          <w:w w:val="105"/>
        </w:rPr>
        <w:t> </w:t>
      </w:r>
      <w:r>
        <w:rPr>
          <w:w w:val="105"/>
        </w:rPr>
        <w:t>too</w:t>
      </w:r>
      <w:r>
        <w:rPr>
          <w:spacing w:val="-8"/>
          <w:w w:val="105"/>
        </w:rPr>
        <w:t> </w:t>
      </w:r>
      <w:r>
        <w:rPr>
          <w:w w:val="105"/>
        </w:rPr>
        <w:t>aggressively</w:t>
      </w:r>
      <w:r>
        <w:rPr>
          <w:spacing w:val="-8"/>
          <w:w w:val="105"/>
        </w:rPr>
        <w:t> </w:t>
      </w:r>
      <w:r>
        <w:rPr>
          <w:w w:val="105"/>
        </w:rPr>
        <w:t>might</w:t>
      </w:r>
      <w:r>
        <w:rPr>
          <w:spacing w:val="-8"/>
          <w:w w:val="105"/>
        </w:rPr>
        <w:t> </w:t>
      </w:r>
      <w:r>
        <w:rPr>
          <w:w w:val="105"/>
        </w:rPr>
        <w:t>dull incentives</w:t>
      </w:r>
      <w:r>
        <w:rPr>
          <w:w w:val="105"/>
        </w:rPr>
        <w:t> for</w:t>
      </w:r>
      <w:r>
        <w:rPr>
          <w:w w:val="105"/>
        </w:rPr>
        <w:t> innovation.</w:t>
      </w:r>
      <w:r>
        <w:rPr>
          <w:spacing w:val="40"/>
          <w:w w:val="105"/>
        </w:rPr>
        <w:t> </w:t>
      </w:r>
      <w:r>
        <w:rPr>
          <w:w w:val="105"/>
        </w:rPr>
        <w:t>Understanding</w:t>
      </w:r>
      <w:r>
        <w:rPr>
          <w:w w:val="105"/>
        </w:rPr>
        <w:t> how</w:t>
      </w:r>
      <w:r>
        <w:rPr>
          <w:w w:val="105"/>
        </w:rPr>
        <w:t> different</w:t>
      </w:r>
      <w:r>
        <w:rPr>
          <w:w w:val="105"/>
        </w:rPr>
        <w:t> forms</w:t>
      </w:r>
      <w:r>
        <w:rPr>
          <w:w w:val="105"/>
        </w:rPr>
        <w:t> of</w:t>
      </w:r>
      <w:r>
        <w:rPr>
          <w:w w:val="105"/>
        </w:rPr>
        <w:t> pricing,</w:t>
      </w:r>
      <w:r>
        <w:rPr>
          <w:w w:val="105"/>
        </w:rPr>
        <w:t> competition,</w:t>
      </w:r>
      <w:r>
        <w:rPr>
          <w:w w:val="105"/>
        </w:rPr>
        <w:t> and regulation</w:t>
      </w:r>
      <w:r>
        <w:rPr>
          <w:spacing w:val="26"/>
          <w:w w:val="105"/>
        </w:rPr>
        <w:t> </w:t>
      </w:r>
      <w:r>
        <w:rPr>
          <w:w w:val="105"/>
        </w:rPr>
        <w:t>shape</w:t>
      </w:r>
      <w:r>
        <w:rPr>
          <w:spacing w:val="26"/>
          <w:w w:val="105"/>
        </w:rPr>
        <w:t> </w:t>
      </w:r>
      <w:r>
        <w:rPr>
          <w:w w:val="105"/>
        </w:rPr>
        <w:t>innovation</w:t>
      </w:r>
      <w:r>
        <w:rPr>
          <w:spacing w:val="26"/>
          <w:w w:val="105"/>
        </w:rPr>
        <w:t> </w:t>
      </w:r>
      <w:r>
        <w:rPr>
          <w:w w:val="105"/>
        </w:rPr>
        <w:t>incentives</w:t>
      </w:r>
      <w:r>
        <w:rPr>
          <w:spacing w:val="26"/>
          <w:w w:val="105"/>
        </w:rPr>
        <w:t> </w:t>
      </w:r>
      <w:r>
        <w:rPr>
          <w:w w:val="105"/>
        </w:rPr>
        <w:t>in</w:t>
      </w:r>
      <w:r>
        <w:rPr>
          <w:spacing w:val="26"/>
          <w:w w:val="105"/>
        </w:rPr>
        <w:t> </w:t>
      </w:r>
      <w:r>
        <w:rPr>
          <w:w w:val="105"/>
        </w:rPr>
        <w:t>AI,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how</w:t>
      </w:r>
      <w:r>
        <w:rPr>
          <w:spacing w:val="26"/>
          <w:w w:val="105"/>
        </w:rPr>
        <w:t> </w:t>
      </w:r>
      <w:r>
        <w:rPr>
          <w:w w:val="105"/>
        </w:rPr>
        <w:t>this</w:t>
      </w:r>
      <w:r>
        <w:rPr>
          <w:spacing w:val="25"/>
          <w:w w:val="105"/>
        </w:rPr>
        <w:t> </w:t>
      </w:r>
      <w:r>
        <w:rPr>
          <w:w w:val="105"/>
        </w:rPr>
        <w:t>interacts</w:t>
      </w:r>
      <w:r>
        <w:rPr>
          <w:spacing w:val="25"/>
          <w:w w:val="105"/>
        </w:rPr>
        <w:t> </w:t>
      </w:r>
      <w:r>
        <w:rPr>
          <w:w w:val="105"/>
        </w:rPr>
        <w:t>with</w:t>
      </w:r>
      <w:r>
        <w:rPr>
          <w:spacing w:val="26"/>
          <w:w w:val="105"/>
        </w:rPr>
        <w:t> </w:t>
      </w:r>
      <w:r>
        <w:rPr>
          <w:w w:val="105"/>
        </w:rPr>
        <w:t>broader</w:t>
      </w:r>
      <w:r>
        <w:rPr>
          <w:spacing w:val="25"/>
          <w:w w:val="105"/>
        </w:rPr>
        <w:t> </w:t>
      </w:r>
      <w:r>
        <w:rPr>
          <w:w w:val="105"/>
        </w:rPr>
        <w:t>patterns of technological progress, remains a pressing challenge.</w:t>
      </w:r>
    </w:p>
    <w:p>
      <w:pPr>
        <w:pStyle w:val="BodyText"/>
        <w:spacing w:before="171"/>
        <w:ind w:left="0"/>
        <w:jc w:val="left"/>
      </w:pPr>
    </w:p>
    <w:p>
      <w:pPr>
        <w:pStyle w:val="Heading1"/>
      </w:pPr>
      <w:r>
        <w:rPr>
          <w:spacing w:val="-2"/>
          <w:w w:val="105"/>
        </w:rPr>
        <w:t>Conclusions</w:t>
      </w:r>
    </w:p>
    <w:p>
      <w:pPr>
        <w:pStyle w:val="BodyText"/>
        <w:spacing w:line="312" w:lineRule="auto" w:before="281"/>
        <w:ind w:left="0" w:right="716"/>
      </w:pPr>
      <w:r>
        <w:rPr>
          <w:w w:val="105"/>
        </w:rPr>
        <w:t>This paper argues that the payoff from preserving competition in AI has been underappre-ciated in macroeconomic discussions.</w:t>
      </w:r>
      <w:r>
        <w:rPr>
          <w:spacing w:val="40"/>
          <w:w w:val="105"/>
        </w:rPr>
        <w:t> </w:t>
      </w:r>
      <w:r>
        <w:rPr>
          <w:w w:val="105"/>
        </w:rPr>
        <w:t>Growth models and popular narratives often assume that</w:t>
      </w:r>
      <w:r>
        <w:rPr>
          <w:w w:val="105"/>
        </w:rPr>
        <w:t> AI</w:t>
      </w:r>
      <w:r>
        <w:rPr>
          <w:w w:val="105"/>
        </w:rPr>
        <w:t> will</w:t>
      </w:r>
      <w:r>
        <w:rPr>
          <w:w w:val="105"/>
        </w:rPr>
        <w:t> deliver</w:t>
      </w:r>
      <w:r>
        <w:rPr>
          <w:w w:val="105"/>
        </w:rPr>
        <w:t> cheap</w:t>
      </w:r>
      <w:r>
        <w:rPr>
          <w:w w:val="105"/>
        </w:rPr>
        <w:t> goods</w:t>
      </w:r>
      <w:r>
        <w:rPr>
          <w:w w:val="105"/>
        </w:rPr>
        <w:t> and</w:t>
      </w:r>
      <w:r>
        <w:rPr>
          <w:w w:val="105"/>
        </w:rPr>
        <w:t> services</w:t>
      </w:r>
      <w:r>
        <w:rPr>
          <w:w w:val="105"/>
        </w:rPr>
        <w:t> in</w:t>
      </w:r>
      <w:r>
        <w:rPr>
          <w:w w:val="105"/>
        </w:rPr>
        <w:t> abundance.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w w:val="105"/>
        </w:rPr>
        <w:t> observation</w:t>
      </w:r>
      <w:r>
        <w:rPr>
          <w:w w:val="105"/>
        </w:rPr>
        <w:t> is</w:t>
      </w:r>
      <w:r>
        <w:rPr>
          <w:w w:val="105"/>
        </w:rPr>
        <w:t> that</w:t>
      </w:r>
      <w:r>
        <w:rPr>
          <w:w w:val="105"/>
        </w:rPr>
        <w:t> this outcome is unlikely in the absence of competition, particularly if the profits from the tech-nology</w:t>
      </w:r>
      <w:r>
        <w:rPr>
          <w:w w:val="105"/>
        </w:rPr>
        <w:t> accrue</w:t>
      </w:r>
      <w:r>
        <w:rPr>
          <w:w w:val="105"/>
        </w:rPr>
        <w:t> outside</w:t>
      </w:r>
      <w:r>
        <w:rPr>
          <w:w w:val="105"/>
        </w:rPr>
        <w:t> a</w:t>
      </w:r>
      <w:r>
        <w:rPr>
          <w:w w:val="105"/>
        </w:rPr>
        <w:t> country</w:t>
      </w:r>
      <w:r>
        <w:rPr>
          <w:w w:val="105"/>
        </w:rPr>
        <w:t> or</w:t>
      </w:r>
      <w:r>
        <w:rPr>
          <w:w w:val="105"/>
        </w:rPr>
        <w:t> are</w:t>
      </w:r>
      <w:r>
        <w:rPr>
          <w:w w:val="105"/>
        </w:rPr>
        <w:t> not</w:t>
      </w:r>
      <w:r>
        <w:rPr>
          <w:w w:val="105"/>
        </w:rPr>
        <w:t> shared</w:t>
      </w:r>
      <w:r>
        <w:rPr>
          <w:w w:val="105"/>
        </w:rPr>
        <w:t> throughout</w:t>
      </w:r>
      <w:r>
        <w:rPr>
          <w:w w:val="105"/>
        </w:rPr>
        <w:t> the</w:t>
      </w:r>
      <w:r>
        <w:rPr>
          <w:w w:val="105"/>
        </w:rPr>
        <w:t> economy.</w:t>
      </w:r>
      <w:r>
        <w:rPr>
          <w:spacing w:val="40"/>
          <w:w w:val="105"/>
        </w:rPr>
        <w:t> </w:t>
      </w:r>
      <w:r>
        <w:rPr>
          <w:w w:val="105"/>
        </w:rPr>
        <w:t>Instead,</w:t>
      </w:r>
      <w:r>
        <w:rPr>
          <w:w w:val="105"/>
        </w:rPr>
        <w:t> we</w:t>
      </w:r>
      <w:r>
        <w:rPr>
          <w:spacing w:val="40"/>
          <w:w w:val="105"/>
        </w:rPr>
        <w:t> </w:t>
      </w:r>
      <w:r>
        <w:rPr>
          <w:w w:val="105"/>
        </w:rPr>
        <w:t>show</w:t>
      </w:r>
      <w:r>
        <w:rPr>
          <w:spacing w:val="36"/>
          <w:w w:val="105"/>
        </w:rPr>
        <w:t> </w:t>
      </w:r>
      <w:r>
        <w:rPr>
          <w:w w:val="105"/>
        </w:rPr>
        <w:t>how</w:t>
      </w:r>
      <w:r>
        <w:rPr>
          <w:spacing w:val="36"/>
          <w:w w:val="105"/>
        </w:rPr>
        <w:t> </w:t>
      </w:r>
      <w:r>
        <w:rPr>
          <w:w w:val="105"/>
        </w:rPr>
        <w:t>market</w:t>
      </w:r>
      <w:r>
        <w:rPr>
          <w:spacing w:val="36"/>
          <w:w w:val="105"/>
        </w:rPr>
        <w:t> </w:t>
      </w:r>
      <w:r>
        <w:rPr>
          <w:w w:val="105"/>
        </w:rPr>
        <w:t>power</w:t>
      </w:r>
      <w:r>
        <w:rPr>
          <w:spacing w:val="36"/>
          <w:w w:val="105"/>
        </w:rPr>
        <w:t> </w:t>
      </w:r>
      <w:r>
        <w:rPr>
          <w:w w:val="105"/>
        </w:rPr>
        <w:t>in</w:t>
      </w:r>
      <w:r>
        <w:rPr>
          <w:spacing w:val="36"/>
          <w:w w:val="105"/>
        </w:rPr>
        <w:t> </w:t>
      </w:r>
      <w:r>
        <w:rPr>
          <w:w w:val="105"/>
        </w:rPr>
        <w:t>AI</w:t>
      </w:r>
      <w:r>
        <w:rPr>
          <w:spacing w:val="36"/>
          <w:w w:val="105"/>
        </w:rPr>
        <w:t> </w:t>
      </w:r>
      <w:r>
        <w:rPr>
          <w:w w:val="105"/>
        </w:rPr>
        <w:t>factors</w:t>
      </w:r>
      <w:r>
        <w:rPr>
          <w:spacing w:val="36"/>
          <w:w w:val="105"/>
        </w:rPr>
        <w:t> </w:t>
      </w:r>
      <w:r>
        <w:rPr>
          <w:w w:val="105"/>
        </w:rPr>
        <w:t>of</w:t>
      </w:r>
      <w:r>
        <w:rPr>
          <w:spacing w:val="36"/>
          <w:w w:val="105"/>
        </w:rPr>
        <w:t> </w:t>
      </w:r>
      <w:r>
        <w:rPr>
          <w:w w:val="105"/>
        </w:rPr>
        <w:t>production</w:t>
      </w:r>
      <w:r>
        <w:rPr>
          <w:spacing w:val="36"/>
          <w:w w:val="105"/>
        </w:rPr>
        <w:t> </w:t>
      </w:r>
      <w:r>
        <w:rPr>
          <w:w w:val="105"/>
        </w:rPr>
        <w:t>allows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provider</w:t>
      </w:r>
      <w:r>
        <w:rPr>
          <w:spacing w:val="36"/>
          <w:w w:val="105"/>
        </w:rPr>
        <w:t> </w:t>
      </w:r>
      <w:r>
        <w:rPr>
          <w:w w:val="105"/>
        </w:rPr>
        <w:t>to</w:t>
      </w:r>
      <w:r>
        <w:rPr>
          <w:spacing w:val="36"/>
          <w:w w:val="105"/>
        </w:rPr>
        <w:t> </w:t>
      </w:r>
      <w:r>
        <w:rPr>
          <w:w w:val="105"/>
        </w:rPr>
        <w:t>extract</w:t>
      </w:r>
      <w:r>
        <w:rPr>
          <w:spacing w:val="36"/>
          <w:w w:val="105"/>
        </w:rPr>
        <w:t> </w:t>
      </w:r>
      <w:r>
        <w:rPr>
          <w:w w:val="105"/>
        </w:rPr>
        <w:t>rents and</w:t>
      </w:r>
      <w:r>
        <w:rPr>
          <w:spacing w:val="-1"/>
          <w:w w:val="105"/>
        </w:rPr>
        <w:t> </w:t>
      </w:r>
      <w:r>
        <w:rPr>
          <w:w w:val="105"/>
        </w:rPr>
        <w:t>prevent</w:t>
      </w:r>
      <w:r>
        <w:rPr>
          <w:spacing w:val="-1"/>
          <w:w w:val="105"/>
        </w:rPr>
        <w:t> </w:t>
      </w:r>
      <w:r>
        <w:rPr>
          <w:w w:val="105"/>
        </w:rPr>
        <w:t>prices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falling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match</w:t>
      </w:r>
      <w:r>
        <w:rPr>
          <w:spacing w:val="-1"/>
          <w:w w:val="105"/>
        </w:rPr>
        <w:t> </w:t>
      </w:r>
      <w:r>
        <w:rPr>
          <w:w w:val="105"/>
        </w:rPr>
        <w:t>declines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labor.</w:t>
      </w:r>
      <w:r>
        <w:rPr>
          <w:spacing w:val="27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profit-maximizing</w:t>
      </w:r>
      <w:r>
        <w:rPr>
          <w:spacing w:val="-1"/>
          <w:w w:val="105"/>
        </w:rPr>
        <w:t> </w:t>
      </w:r>
      <w:r>
        <w:rPr>
          <w:w w:val="105"/>
        </w:rPr>
        <w:t>downstream firm may be just indifferent about adopting AI, but the decision redistributes rents outside the country and away from displaced workers within the country.</w:t>
      </w:r>
      <w:r>
        <w:rPr>
          <w:spacing w:val="40"/>
          <w:w w:val="105"/>
        </w:rPr>
        <w:t> </w:t>
      </w:r>
      <w:r>
        <w:rPr>
          <w:w w:val="105"/>
        </w:rPr>
        <w:t>Because AI is a general-purpose upstream technology, monopoly harms include increased concentration and higher prices within downstream sectors but extend well beyond directly impacted sectors, justify-ing a general equilibrium framework.</w:t>
      </w:r>
      <w:r>
        <w:rPr>
          <w:spacing w:val="31"/>
          <w:w w:val="105"/>
        </w:rPr>
        <w:t> </w:t>
      </w:r>
      <w:r>
        <w:rPr>
          <w:w w:val="105"/>
        </w:rPr>
        <w:t>Our models demonstrate</w:t>
      </w:r>
      <w:r>
        <w:rPr>
          <w:spacing w:val="-1"/>
          <w:w w:val="105"/>
        </w:rPr>
        <w:t> </w:t>
      </w:r>
      <w:r>
        <w:rPr>
          <w:w w:val="105"/>
        </w:rPr>
        <w:t>that the welfare</w:t>
      </w:r>
      <w:r>
        <w:rPr>
          <w:spacing w:val="-1"/>
          <w:w w:val="105"/>
        </w:rPr>
        <w:t> </w:t>
      </w:r>
      <w:r>
        <w:rPr>
          <w:w w:val="105"/>
        </w:rPr>
        <w:t>impact of AI depends critically on market structure; they further highlight the important role of worker transitions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unique</w:t>
      </w:r>
      <w:r>
        <w:rPr>
          <w:spacing w:val="40"/>
          <w:w w:val="105"/>
        </w:rPr>
        <w:t> </w:t>
      </w:r>
      <w:r>
        <w:rPr>
          <w:w w:val="105"/>
        </w:rPr>
        <w:t>value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productivity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alternative</w:t>
      </w:r>
      <w:r>
        <w:rPr>
          <w:spacing w:val="40"/>
          <w:w w:val="105"/>
        </w:rPr>
        <w:t> </w:t>
      </w:r>
      <w:r>
        <w:rPr>
          <w:w w:val="105"/>
        </w:rPr>
        <w:t>sectors.</w:t>
      </w:r>
    </w:p>
    <w:p>
      <w:pPr>
        <w:pStyle w:val="BodyText"/>
        <w:spacing w:before="171"/>
        <w:ind w:left="0"/>
        <w:jc w:val="left"/>
      </w:pPr>
    </w:p>
    <w:p>
      <w:pPr>
        <w:pStyle w:val="Heading1"/>
      </w:pPr>
      <w:r>
        <w:rPr>
          <w:spacing w:val="-2"/>
          <w:w w:val="105"/>
        </w:rPr>
        <w:t>References</w:t>
      </w:r>
    </w:p>
    <w:p>
      <w:pPr>
        <w:pStyle w:val="BodyText"/>
        <w:spacing w:line="309" w:lineRule="auto" w:before="282"/>
        <w:ind w:right="714" w:hanging="352"/>
      </w:pPr>
      <w:r>
        <w:rPr/>
        <w:t>Aghion,</w:t>
      </w:r>
      <w:r>
        <w:rPr>
          <w:spacing w:val="40"/>
        </w:rPr>
        <w:t> </w:t>
      </w:r>
      <w:r>
        <w:rPr/>
        <w:t>Philippe,</w:t>
      </w:r>
      <w:r>
        <w:rPr>
          <w:spacing w:val="40"/>
        </w:rPr>
        <w:t> </w:t>
      </w:r>
      <w:r>
        <w:rPr/>
        <w:t>Benjamin</w:t>
      </w:r>
      <w:r>
        <w:rPr>
          <w:spacing w:val="40"/>
        </w:rPr>
        <w:t> </w:t>
      </w:r>
      <w:r>
        <w:rPr/>
        <w:t>F.</w:t>
      </w:r>
      <w:r>
        <w:rPr>
          <w:spacing w:val="40"/>
        </w:rPr>
        <w:t> </w:t>
      </w:r>
      <w:r>
        <w:rPr/>
        <w:t>Jones,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Charles</w:t>
      </w:r>
      <w:r>
        <w:rPr>
          <w:spacing w:val="40"/>
        </w:rPr>
        <w:t> </w:t>
      </w:r>
      <w:r>
        <w:rPr/>
        <w:t>I.</w:t>
      </w:r>
      <w:r>
        <w:rPr>
          <w:spacing w:val="40"/>
        </w:rPr>
        <w:t> </w:t>
      </w:r>
      <w:r>
        <w:rPr/>
        <w:t>Jones</w:t>
      </w:r>
      <w:r>
        <w:rPr>
          <w:spacing w:val="40"/>
        </w:rPr>
        <w:t> </w:t>
      </w:r>
      <w:r>
        <w:rPr/>
        <w:t>(2019).</w:t>
      </w:r>
      <w:r>
        <w:rPr>
          <w:spacing w:val="40"/>
        </w:rPr>
        <w:t> </w:t>
      </w:r>
      <w:r>
        <w:rPr/>
        <w:t>“Artificial</w:t>
      </w:r>
      <w:r>
        <w:rPr>
          <w:spacing w:val="40"/>
        </w:rPr>
        <w:t> </w:t>
      </w:r>
      <w:r>
        <w:rPr/>
        <w:t>Intelligence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Economic</w:t>
      </w:r>
      <w:r>
        <w:rPr>
          <w:spacing w:val="-10"/>
        </w:rPr>
        <w:t> </w:t>
      </w:r>
      <w:r>
        <w:rPr>
          <w:spacing w:val="-2"/>
        </w:rPr>
        <w:t>Growth”.</w:t>
      </w:r>
      <w:r>
        <w:rPr>
          <w:spacing w:val="-9"/>
        </w:rPr>
        <w:t> </w:t>
      </w:r>
      <w:r>
        <w:rPr>
          <w:spacing w:val="-2"/>
        </w:rPr>
        <w:t>In:</w:t>
      </w:r>
      <w:r>
        <w:rPr>
          <w:spacing w:val="-9"/>
        </w:rPr>
        <w:t> </w:t>
      </w:r>
      <w:r>
        <w:rPr>
          <w:rFonts w:ascii="Bookman Old Style" w:hAnsi="Bookman Old Style"/>
          <w:b w:val="0"/>
          <w:i/>
          <w:spacing w:val="-2"/>
        </w:rPr>
        <w:t>The</w:t>
      </w:r>
      <w:r>
        <w:rPr>
          <w:rFonts w:ascii="Bookman Old Style" w:hAnsi="Bookman Old Style"/>
          <w:b w:val="0"/>
          <w:i/>
          <w:spacing w:val="-16"/>
        </w:rPr>
        <w:t> </w:t>
      </w:r>
      <w:r>
        <w:rPr>
          <w:rFonts w:ascii="Bookman Old Style" w:hAnsi="Bookman Old Style"/>
          <w:b w:val="0"/>
          <w:i/>
          <w:spacing w:val="-2"/>
        </w:rPr>
        <w:t>Economics</w:t>
      </w:r>
      <w:r>
        <w:rPr>
          <w:rFonts w:ascii="Bookman Old Style" w:hAnsi="Bookman Old Style"/>
          <w:b w:val="0"/>
          <w:i/>
          <w:spacing w:val="-16"/>
        </w:rPr>
        <w:t> </w:t>
      </w:r>
      <w:r>
        <w:rPr>
          <w:rFonts w:ascii="Bookman Old Style" w:hAnsi="Bookman Old Style"/>
          <w:b w:val="0"/>
          <w:i/>
          <w:spacing w:val="-2"/>
        </w:rPr>
        <w:t>of</w:t>
      </w:r>
      <w:r>
        <w:rPr>
          <w:rFonts w:ascii="Bookman Old Style" w:hAnsi="Bookman Old Style"/>
          <w:b w:val="0"/>
          <w:i/>
          <w:spacing w:val="-16"/>
        </w:rPr>
        <w:t> </w:t>
      </w:r>
      <w:r>
        <w:rPr>
          <w:rFonts w:ascii="Bookman Old Style" w:hAnsi="Bookman Old Style"/>
          <w:b w:val="0"/>
          <w:i/>
          <w:spacing w:val="-2"/>
        </w:rPr>
        <w:t>Artificial</w:t>
      </w:r>
      <w:r>
        <w:rPr>
          <w:rFonts w:ascii="Bookman Old Style" w:hAnsi="Bookman Old Style"/>
          <w:b w:val="0"/>
          <w:i/>
          <w:spacing w:val="-16"/>
        </w:rPr>
        <w:t> </w:t>
      </w:r>
      <w:r>
        <w:rPr>
          <w:rFonts w:ascii="Bookman Old Style" w:hAnsi="Bookman Old Style"/>
          <w:b w:val="0"/>
          <w:i/>
          <w:spacing w:val="-2"/>
        </w:rPr>
        <w:t>Intelligence:</w:t>
      </w:r>
      <w:r>
        <w:rPr>
          <w:rFonts w:ascii="Bookman Old Style" w:hAnsi="Bookman Old Style"/>
          <w:b w:val="0"/>
          <w:i/>
          <w:spacing w:val="-16"/>
        </w:rPr>
        <w:t> </w:t>
      </w:r>
      <w:r>
        <w:rPr>
          <w:rFonts w:ascii="Bookman Old Style" w:hAnsi="Bookman Old Style"/>
          <w:b w:val="0"/>
          <w:i/>
          <w:spacing w:val="-2"/>
        </w:rPr>
        <w:t>An</w:t>
      </w:r>
      <w:r>
        <w:rPr>
          <w:rFonts w:ascii="Bookman Old Style" w:hAnsi="Bookman Old Style"/>
          <w:b w:val="0"/>
          <w:i/>
          <w:spacing w:val="-16"/>
        </w:rPr>
        <w:t> </w:t>
      </w:r>
      <w:r>
        <w:rPr>
          <w:rFonts w:ascii="Bookman Old Style" w:hAnsi="Bookman Old Style"/>
          <w:b w:val="0"/>
          <w:i/>
          <w:spacing w:val="-2"/>
        </w:rPr>
        <w:t>Agenda</w:t>
      </w:r>
      <w:r>
        <w:rPr>
          <w:spacing w:val="-2"/>
        </w:rPr>
        <w:t>.</w:t>
      </w:r>
      <w:r>
        <w:rPr>
          <w:spacing w:val="-9"/>
        </w:rPr>
        <w:t> </w:t>
      </w:r>
      <w:r>
        <w:rPr>
          <w:spacing w:val="-2"/>
        </w:rPr>
        <w:t>Ed.</w:t>
      </w:r>
      <w:r>
        <w:rPr>
          <w:spacing w:val="-10"/>
        </w:rPr>
        <w:t> </w:t>
      </w:r>
      <w:r>
        <w:rPr>
          <w:spacing w:val="-2"/>
        </w:rPr>
        <w:t>by </w:t>
      </w:r>
      <w:r>
        <w:rPr/>
        <w:t>Ajay</w:t>
      </w:r>
      <w:r>
        <w:rPr>
          <w:spacing w:val="21"/>
        </w:rPr>
        <w:t> </w:t>
      </w:r>
      <w:r>
        <w:rPr/>
        <w:t>Agrawal,</w:t>
      </w:r>
      <w:r>
        <w:rPr>
          <w:spacing w:val="22"/>
        </w:rPr>
        <w:t> </w:t>
      </w:r>
      <w:r>
        <w:rPr/>
        <w:t>Joshua</w:t>
      </w:r>
      <w:r>
        <w:rPr>
          <w:spacing w:val="24"/>
        </w:rPr>
        <w:t> </w:t>
      </w:r>
      <w:r>
        <w:rPr/>
        <w:t>Gans,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Avi</w:t>
      </w:r>
      <w:r>
        <w:rPr>
          <w:spacing w:val="23"/>
        </w:rPr>
        <w:t> </w:t>
      </w:r>
      <w:r>
        <w:rPr/>
        <w:t>Goldfarb.</w:t>
      </w:r>
      <w:r>
        <w:rPr>
          <w:spacing w:val="23"/>
        </w:rPr>
        <w:t> </w:t>
      </w:r>
      <w:r>
        <w:rPr/>
        <w:t>University</w:t>
      </w:r>
      <w:r>
        <w:rPr>
          <w:spacing w:val="24"/>
        </w:rPr>
        <w:t> </w:t>
      </w:r>
      <w:r>
        <w:rPr/>
        <w:t>of</w:t>
      </w:r>
      <w:r>
        <w:rPr>
          <w:spacing w:val="21"/>
        </w:rPr>
        <w:t> </w:t>
      </w:r>
      <w:r>
        <w:rPr/>
        <w:t>Chicago</w:t>
      </w:r>
      <w:r>
        <w:rPr>
          <w:spacing w:val="22"/>
        </w:rPr>
        <w:t> </w:t>
      </w:r>
      <w:r>
        <w:rPr/>
        <w:t>Press,</w:t>
      </w:r>
      <w:r>
        <w:rPr>
          <w:spacing w:val="24"/>
        </w:rPr>
        <w:t> </w:t>
      </w:r>
      <w:r>
        <w:rPr/>
        <w:t>pp.</w:t>
      </w:r>
      <w:r>
        <w:rPr>
          <w:spacing w:val="22"/>
        </w:rPr>
        <w:t> </w:t>
      </w:r>
      <w:r>
        <w:rPr/>
        <w:t>237–</w:t>
      </w:r>
      <w:r>
        <w:rPr>
          <w:spacing w:val="-4"/>
        </w:rPr>
        <w:t>282.</w:t>
      </w:r>
    </w:p>
    <w:p>
      <w:pPr>
        <w:pStyle w:val="BodyText"/>
        <w:spacing w:after="0" w:line="309" w:lineRule="auto"/>
        <w:sectPr>
          <w:footerReference w:type="default" r:id="rId5"/>
          <w:type w:val="continuous"/>
          <w:pgSz w:w="12240" w:h="15840"/>
          <w:pgMar w:header="0" w:footer="822" w:top="1420" w:bottom="1020" w:left="1440" w:right="720"/>
          <w:pgNumType w:start="19"/>
        </w:sectPr>
      </w:pPr>
    </w:p>
    <w:p>
      <w:pPr>
        <w:pStyle w:val="BodyText"/>
        <w:spacing w:line="307" w:lineRule="auto" w:before="35"/>
        <w:ind w:right="716" w:hanging="352"/>
      </w:pPr>
      <w:r>
        <w:rPr/>
        <w:t>Autor,</w:t>
      </w:r>
      <w:r>
        <w:rPr>
          <w:spacing w:val="40"/>
        </w:rPr>
        <w:t> </w:t>
      </w:r>
      <w:r>
        <w:rPr/>
        <w:t>David</w:t>
      </w:r>
      <w:r>
        <w:rPr>
          <w:spacing w:val="40"/>
        </w:rPr>
        <w:t> </w:t>
      </w:r>
      <w:r>
        <w:rPr/>
        <w:t>H.,</w:t>
      </w:r>
      <w:r>
        <w:rPr>
          <w:spacing w:val="40"/>
        </w:rPr>
        <w:t> </w:t>
      </w:r>
      <w:r>
        <w:rPr/>
        <w:t>Frank</w:t>
      </w:r>
      <w:r>
        <w:rPr>
          <w:spacing w:val="40"/>
        </w:rPr>
        <w:t> </w:t>
      </w:r>
      <w:r>
        <w:rPr/>
        <w:t>Levy,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Richard</w:t>
      </w:r>
      <w:r>
        <w:rPr>
          <w:spacing w:val="40"/>
        </w:rPr>
        <w:t> </w:t>
      </w:r>
      <w:r>
        <w:rPr/>
        <w:t>J.</w:t>
      </w:r>
      <w:r>
        <w:rPr>
          <w:spacing w:val="40"/>
        </w:rPr>
        <w:t> </w:t>
      </w:r>
      <w:r>
        <w:rPr/>
        <w:t>Murnane</w:t>
      </w:r>
      <w:r>
        <w:rPr>
          <w:spacing w:val="40"/>
        </w:rPr>
        <w:t> </w:t>
      </w:r>
      <w:r>
        <w:rPr/>
        <w:t>(2003).</w:t>
      </w:r>
      <w:r>
        <w:rPr>
          <w:spacing w:val="40"/>
        </w:rPr>
        <w:t> </w:t>
      </w:r>
      <w:r>
        <w:rPr/>
        <w:t>“The</w:t>
      </w:r>
      <w:r>
        <w:rPr>
          <w:spacing w:val="40"/>
        </w:rPr>
        <w:t> </w:t>
      </w:r>
      <w:r>
        <w:rPr/>
        <w:t>Skill</w:t>
      </w:r>
      <w:r>
        <w:rPr>
          <w:spacing w:val="40"/>
        </w:rPr>
        <w:t> </w:t>
      </w:r>
      <w:r>
        <w:rPr/>
        <w:t>Content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Re-cent Technological Change: An Empirical Exploration”. In: </w:t>
      </w:r>
      <w:r>
        <w:rPr>
          <w:rFonts w:ascii="Bookman Old Style" w:hAnsi="Bookman Old Style"/>
          <w:b w:val="0"/>
          <w:i/>
        </w:rPr>
        <w:t>The Quarterly Journal of</w:t>
      </w:r>
      <w:r>
        <w:rPr>
          <w:rFonts w:ascii="Bookman Old Style" w:hAnsi="Bookman Old Style"/>
          <w:b w:val="0"/>
          <w:i/>
        </w:rPr>
        <w:t> Economics </w:t>
      </w:r>
      <w:r>
        <w:rPr/>
        <w:t>118.4,</w:t>
      </w:r>
      <w:r>
        <w:rPr>
          <w:spacing w:val="-2"/>
        </w:rPr>
        <w:t> </w:t>
      </w:r>
      <w:r>
        <w:rPr/>
        <w:t>pp.</w:t>
      </w:r>
      <w:r>
        <w:rPr>
          <w:spacing w:val="-2"/>
        </w:rPr>
        <w:t> </w:t>
      </w:r>
      <w:r>
        <w:rPr/>
        <w:t>1279–1333.</w:t>
      </w:r>
      <w:r>
        <w:rPr>
          <w:spacing w:val="-3"/>
        </w:rPr>
        <w:t> </w:t>
      </w:r>
      <w:r>
        <w:rPr>
          <w:rFonts w:ascii="Bookman Old Style" w:hAnsi="Bookman Old Style"/>
          <w:b w:val="0"/>
        </w:rPr>
        <w:t>doi</w:t>
      </w:r>
      <w:r>
        <w:rPr/>
        <w:t>:</w:t>
      </w:r>
      <w:r>
        <w:rPr>
          <w:spacing w:val="-2"/>
        </w:rPr>
        <w:t> </w:t>
      </w:r>
      <w:hyperlink r:id="rId6">
        <w:r>
          <w:rPr>
            <w:rFonts w:ascii="Cambria" w:hAnsi="Cambria"/>
          </w:rPr>
          <w:t>10.1162/003355303322552801</w:t>
        </w:r>
      </w:hyperlink>
      <w:r>
        <w:rPr/>
        <w:t>.</w:t>
      </w:r>
    </w:p>
    <w:p>
      <w:pPr>
        <w:pStyle w:val="BodyText"/>
        <w:spacing w:line="304" w:lineRule="auto"/>
        <w:ind w:right="717" w:hanging="352"/>
      </w:pPr>
      <w:r>
        <w:rPr/>
        <w:t>Baqaee, David and Emmanuel Farhi (2019). “The Macroeconomic Impact of Microeconomic Shocks: Beyond Hulten’s Theorem”. In: </w:t>
      </w:r>
      <w:r>
        <w:rPr>
          <w:rFonts w:ascii="Bookman Old Style" w:hAnsi="Bookman Old Style"/>
          <w:b w:val="0"/>
          <w:i/>
        </w:rPr>
        <w:t>Econometrica </w:t>
      </w:r>
      <w:r>
        <w:rPr/>
        <w:t>87.4, pp. 1155–1203. </w:t>
      </w:r>
      <w:r>
        <w:rPr>
          <w:rFonts w:ascii="Bookman Old Style" w:hAnsi="Bookman Old Style"/>
          <w:b w:val="0"/>
        </w:rPr>
        <w:t>doi</w:t>
      </w:r>
      <w:r>
        <w:rPr/>
        <w:t>: </w:t>
      </w:r>
      <w:hyperlink r:id="rId7">
        <w:r>
          <w:rPr>
            <w:rFonts w:ascii="Cambria" w:hAnsi="Cambria"/>
          </w:rPr>
          <w:t>10</w:t>
        </w:r>
        <w:r>
          <w:rPr>
            <w:rFonts w:ascii="Cambria" w:hAnsi="Cambria"/>
            <w:spacing w:val="-14"/>
          </w:rPr>
          <w:t> </w:t>
        </w:r>
        <w:r>
          <w:rPr>
            <w:rFonts w:ascii="Cambria" w:hAnsi="Cambria"/>
            <w:w w:val="220"/>
          </w:rPr>
          <w:t>.</w:t>
        </w:r>
      </w:hyperlink>
      <w:r>
        <w:rPr>
          <w:rFonts w:ascii="Cambria" w:hAnsi="Cambria"/>
          <w:w w:val="220"/>
        </w:rPr>
        <w:t> </w:t>
      </w:r>
      <w:hyperlink r:id="rId7">
        <w:r>
          <w:rPr>
            <w:rFonts w:ascii="Cambria" w:hAnsi="Cambria"/>
            <w:spacing w:val="-2"/>
          </w:rPr>
          <w:t>3982/ECTA15202</w:t>
        </w:r>
      </w:hyperlink>
      <w:r>
        <w:rPr>
          <w:spacing w:val="-2"/>
        </w:rPr>
        <w:t>.</w:t>
      </w:r>
    </w:p>
    <w:p>
      <w:pPr>
        <w:spacing w:line="304" w:lineRule="auto" w:before="5"/>
        <w:ind w:left="351" w:right="718" w:hanging="352"/>
        <w:jc w:val="both"/>
        <w:rPr>
          <w:sz w:val="24"/>
        </w:rPr>
      </w:pP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(2020). “Productivity and Misallocation in General Equilibrium”. In: </w:t>
      </w:r>
      <w:r>
        <w:rPr>
          <w:rFonts w:ascii="Bookman Old Style" w:hAnsi="Bookman Old Style"/>
          <w:b w:val="0"/>
          <w:i/>
          <w:sz w:val="24"/>
        </w:rPr>
        <w:t>The</w:t>
      </w:r>
      <w:r>
        <w:rPr>
          <w:rFonts w:ascii="Bookman Old Style" w:hAnsi="Bookman Old Style"/>
          <w:b w:val="0"/>
          <w:i/>
          <w:spacing w:val="-2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Quarterly</w:t>
      </w:r>
      <w:r>
        <w:rPr>
          <w:rFonts w:ascii="Bookman Old Style" w:hAnsi="Bookman Old Style"/>
          <w:b w:val="0"/>
          <w:i/>
          <w:spacing w:val="-2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Jour-nal of Economics </w:t>
      </w:r>
      <w:r>
        <w:rPr>
          <w:sz w:val="24"/>
        </w:rPr>
        <w:t>135.1, pp. 105–163. </w:t>
      </w:r>
      <w:r>
        <w:rPr>
          <w:rFonts w:ascii="Bookman Old Style" w:hAnsi="Bookman Old Style"/>
          <w:b w:val="0"/>
          <w:sz w:val="24"/>
        </w:rPr>
        <w:t>doi</w:t>
      </w:r>
      <w:r>
        <w:rPr>
          <w:sz w:val="24"/>
        </w:rPr>
        <w:t>: </w:t>
      </w:r>
      <w:hyperlink r:id="rId8">
        <w:r>
          <w:rPr>
            <w:rFonts w:ascii="Cambria" w:hAnsi="Cambria"/>
            <w:sz w:val="24"/>
          </w:rPr>
          <w:t>10.1093/qje/qjz030</w:t>
        </w:r>
      </w:hyperlink>
      <w:r>
        <w:rPr>
          <w:sz w:val="24"/>
        </w:rPr>
        <w:t>.</w:t>
      </w:r>
    </w:p>
    <w:p>
      <w:pPr>
        <w:spacing w:line="281" w:lineRule="exact" w:before="0"/>
        <w:ind w:left="0" w:right="0" w:firstLine="0"/>
        <w:jc w:val="both"/>
        <w:rPr>
          <w:sz w:val="24"/>
        </w:rPr>
      </w:pPr>
      <w:r>
        <w:rPr>
          <w:spacing w:val="-2"/>
          <w:sz w:val="24"/>
        </w:rPr>
        <w:t>Baumol,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William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J.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William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Bowen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(1966).</w:t>
      </w:r>
      <w:r>
        <w:rPr>
          <w:spacing w:val="-7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Performing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Arts:</w:t>
      </w:r>
      <w:r>
        <w:rPr>
          <w:rFonts w:ascii="Bookman Old Style"/>
          <w:b w:val="0"/>
          <w:i/>
          <w:spacing w:val="-8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The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Economic</w:t>
      </w:r>
      <w:r>
        <w:rPr>
          <w:rFonts w:ascii="Bookman Old Style"/>
          <w:b w:val="0"/>
          <w:i/>
          <w:spacing w:val="-10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Dilemma</w:t>
      </w:r>
      <w:r>
        <w:rPr>
          <w:spacing w:val="-2"/>
          <w:sz w:val="24"/>
        </w:rPr>
        <w:t>.</w:t>
      </w:r>
    </w:p>
    <w:p>
      <w:pPr>
        <w:pStyle w:val="BodyText"/>
        <w:spacing w:before="79"/>
      </w:pPr>
      <w:r>
        <w:rPr>
          <w:w w:val="105"/>
        </w:rPr>
        <w:t>New</w:t>
      </w:r>
      <w:r>
        <w:rPr>
          <w:spacing w:val="4"/>
          <w:w w:val="105"/>
        </w:rPr>
        <w:t> </w:t>
      </w:r>
      <w:r>
        <w:rPr>
          <w:w w:val="105"/>
        </w:rPr>
        <w:t>York:</w:t>
      </w:r>
      <w:r>
        <w:rPr>
          <w:spacing w:val="4"/>
          <w:w w:val="105"/>
        </w:rPr>
        <w:t> </w:t>
      </w:r>
      <w:r>
        <w:rPr>
          <w:w w:val="105"/>
        </w:rPr>
        <w:t>Twentieth</w:t>
      </w:r>
      <w:r>
        <w:rPr>
          <w:spacing w:val="5"/>
          <w:w w:val="105"/>
        </w:rPr>
        <w:t> </w:t>
      </w:r>
      <w:r>
        <w:rPr>
          <w:w w:val="105"/>
        </w:rPr>
        <w:t>Century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Fund.</w:t>
      </w:r>
    </w:p>
    <w:p>
      <w:pPr>
        <w:spacing w:line="304" w:lineRule="auto" w:before="80"/>
        <w:ind w:left="351" w:right="324" w:hanging="352"/>
        <w:jc w:val="left"/>
        <w:rPr>
          <w:sz w:val="24"/>
        </w:rPr>
      </w:pPr>
      <w:r>
        <w:rPr>
          <w:spacing w:val="-2"/>
          <w:sz w:val="24"/>
        </w:rPr>
        <w:t>Competition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Markets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Authority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(2023).</w:t>
      </w:r>
      <w:r>
        <w:rPr>
          <w:spacing w:val="-4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AI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Foundation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Models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Technical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Update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2"/>
          <w:sz w:val="24"/>
        </w:rPr>
        <w:t>Report</w:t>
      </w:r>
      <w:r>
        <w:rPr>
          <w:spacing w:val="-2"/>
          <w:sz w:val="24"/>
        </w:rPr>
        <w:t>. </w:t>
      </w:r>
      <w:r>
        <w:rPr>
          <w:rFonts w:ascii="Bookman Old Style"/>
          <w:b w:val="0"/>
          <w:w w:val="105"/>
          <w:sz w:val="24"/>
        </w:rPr>
        <w:t>url</w:t>
      </w:r>
      <w:r>
        <w:rPr>
          <w:w w:val="105"/>
          <w:sz w:val="24"/>
        </w:rPr>
        <w:t>:</w:t>
      </w:r>
      <w:r>
        <w:rPr>
          <w:spacing w:val="4"/>
          <w:w w:val="105"/>
          <w:sz w:val="24"/>
        </w:rPr>
        <w:t> </w:t>
      </w:r>
      <w:hyperlink r:id="rId9">
        <w:r>
          <w:rPr>
            <w:rFonts w:ascii="Cambria"/>
            <w:w w:val="105"/>
            <w:sz w:val="24"/>
          </w:rPr>
          <w:t>https://assets.publishing.service.gov.uk/media/65081d3aa41cc300145612c0/</w:t>
        </w:r>
      </w:hyperlink>
      <w:r>
        <w:rPr>
          <w:rFonts w:ascii="Cambria"/>
          <w:spacing w:val="40"/>
          <w:w w:val="105"/>
          <w:sz w:val="24"/>
        </w:rPr>
        <w:t>  </w:t>
      </w:r>
      <w:hyperlink r:id="rId9">
        <w:r>
          <w:rPr>
            <w:rFonts w:ascii="Cambria"/>
            <w:spacing w:val="-2"/>
            <w:w w:val="105"/>
            <w:sz w:val="24"/>
          </w:rPr>
          <w:t>Full_report_.pdf</w:t>
        </w:r>
      </w:hyperlink>
      <w:r>
        <w:rPr>
          <w:spacing w:val="-2"/>
          <w:w w:val="105"/>
          <w:sz w:val="24"/>
        </w:rPr>
        <w:t>.</w:t>
      </w:r>
    </w:p>
    <w:p>
      <w:pPr>
        <w:spacing w:line="304" w:lineRule="auto" w:before="1"/>
        <w:ind w:left="351" w:right="717" w:hanging="352"/>
        <w:jc w:val="both"/>
        <w:rPr>
          <w:sz w:val="24"/>
        </w:rPr>
      </w:pPr>
      <w:r>
        <w:rPr>
          <w:spacing w:val="-6"/>
          <w:sz w:val="24"/>
        </w:rPr>
        <w:t>Corden,</w:t>
      </w:r>
      <w:r>
        <w:rPr>
          <w:sz w:val="24"/>
        </w:rPr>
        <w:t> </w:t>
      </w:r>
      <w:r>
        <w:rPr>
          <w:spacing w:val="-6"/>
          <w:sz w:val="24"/>
        </w:rPr>
        <w:t>W.</w:t>
      </w:r>
      <w:r>
        <w:rPr>
          <w:sz w:val="24"/>
        </w:rPr>
        <w:t> </w:t>
      </w:r>
      <w:r>
        <w:rPr>
          <w:spacing w:val="-6"/>
          <w:sz w:val="24"/>
        </w:rPr>
        <w:t>Max</w:t>
      </w:r>
      <w:r>
        <w:rPr>
          <w:sz w:val="24"/>
        </w:rPr>
        <w:t> </w:t>
      </w:r>
      <w:r>
        <w:rPr>
          <w:spacing w:val="-6"/>
          <w:sz w:val="24"/>
        </w:rPr>
        <w:t>(1984).</w:t>
      </w:r>
      <w:r>
        <w:rPr>
          <w:spacing w:val="-1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Booming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Sector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and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Dutch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Disease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Economics: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Survey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and</w:t>
      </w:r>
      <w:r>
        <w:rPr>
          <w:rFonts w:ascii="Bookman Old Style"/>
          <w:b w:val="0"/>
          <w:i/>
          <w:spacing w:val="-9"/>
          <w:sz w:val="24"/>
        </w:rPr>
        <w:t> </w:t>
      </w:r>
      <w:r>
        <w:rPr>
          <w:rFonts w:ascii="Bookman Old Style"/>
          <w:b w:val="0"/>
          <w:i/>
          <w:spacing w:val="-6"/>
          <w:sz w:val="24"/>
        </w:rPr>
        <w:t>Con-</w:t>
      </w:r>
      <w:r>
        <w:rPr>
          <w:rFonts w:ascii="Bookman Old Style"/>
          <w:b w:val="0"/>
          <w:i/>
          <w:sz w:val="24"/>
        </w:rPr>
        <w:t>solidation</w:t>
      </w:r>
      <w:r>
        <w:rPr>
          <w:sz w:val="24"/>
        </w:rPr>
        <w:t>.</w:t>
      </w:r>
      <w:r>
        <w:rPr>
          <w:spacing w:val="39"/>
          <w:sz w:val="24"/>
        </w:rPr>
        <w:t> </w:t>
      </w:r>
      <w:r>
        <w:rPr>
          <w:sz w:val="24"/>
        </w:rPr>
        <w:t>Oxford</w:t>
      </w:r>
      <w:r>
        <w:rPr>
          <w:spacing w:val="39"/>
          <w:sz w:val="24"/>
        </w:rPr>
        <w:t> </w:t>
      </w:r>
      <w:r>
        <w:rPr>
          <w:sz w:val="24"/>
        </w:rPr>
        <w:t>Economic</w:t>
      </w:r>
      <w:r>
        <w:rPr>
          <w:spacing w:val="39"/>
          <w:sz w:val="24"/>
        </w:rPr>
        <w:t> </w:t>
      </w:r>
      <w:r>
        <w:rPr>
          <w:sz w:val="24"/>
        </w:rPr>
        <w:t>Papers</w:t>
      </w:r>
      <w:r>
        <w:rPr>
          <w:spacing w:val="39"/>
          <w:sz w:val="24"/>
        </w:rPr>
        <w:t> </w:t>
      </w:r>
      <w:r>
        <w:rPr>
          <w:sz w:val="24"/>
        </w:rPr>
        <w:t>on</w:t>
      </w:r>
      <w:r>
        <w:rPr>
          <w:spacing w:val="39"/>
          <w:sz w:val="24"/>
        </w:rPr>
        <w:t> </w:t>
      </w:r>
      <w:r>
        <w:rPr>
          <w:sz w:val="24"/>
        </w:rPr>
        <w:t>Energy</w:t>
      </w:r>
      <w:r>
        <w:rPr>
          <w:spacing w:val="39"/>
          <w:sz w:val="24"/>
        </w:rPr>
        <w:t> </w:t>
      </w:r>
      <w:r>
        <w:rPr>
          <w:sz w:val="24"/>
        </w:rPr>
        <w:t>3.</w:t>
      </w:r>
      <w:r>
        <w:rPr>
          <w:spacing w:val="39"/>
          <w:sz w:val="24"/>
        </w:rPr>
        <w:t> </w:t>
      </w:r>
      <w:r>
        <w:rPr>
          <w:sz w:val="24"/>
        </w:rPr>
        <w:t>Oxford</w:t>
      </w:r>
      <w:r>
        <w:rPr>
          <w:spacing w:val="39"/>
          <w:sz w:val="24"/>
        </w:rPr>
        <w:t> </w:t>
      </w:r>
      <w:r>
        <w:rPr>
          <w:sz w:val="24"/>
        </w:rPr>
        <w:t>Institute</w:t>
      </w:r>
      <w:r>
        <w:rPr>
          <w:spacing w:val="39"/>
          <w:sz w:val="24"/>
        </w:rPr>
        <w:t> </w:t>
      </w:r>
      <w:r>
        <w:rPr>
          <w:sz w:val="24"/>
        </w:rPr>
        <w:t>for</w:t>
      </w:r>
      <w:r>
        <w:rPr>
          <w:spacing w:val="39"/>
          <w:sz w:val="24"/>
        </w:rPr>
        <w:t> </w:t>
      </w:r>
      <w:r>
        <w:rPr>
          <w:sz w:val="24"/>
        </w:rPr>
        <w:t>Energy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Studies,</w:t>
      </w:r>
    </w:p>
    <w:p>
      <w:pPr>
        <w:pStyle w:val="BodyText"/>
        <w:spacing w:before="4"/>
      </w:pPr>
      <w:r>
        <w:rPr/>
        <w:t>pp.</w:t>
      </w:r>
      <w:r>
        <w:rPr>
          <w:spacing w:val="32"/>
        </w:rPr>
        <w:t> </w:t>
      </w:r>
      <w:r>
        <w:rPr/>
        <w:t>359–</w:t>
      </w:r>
      <w:r>
        <w:rPr>
          <w:spacing w:val="-4"/>
        </w:rPr>
        <w:t>380.</w:t>
      </w:r>
    </w:p>
    <w:p>
      <w:pPr>
        <w:pStyle w:val="BodyText"/>
        <w:spacing w:line="304" w:lineRule="auto" w:before="82"/>
        <w:ind w:right="714" w:hanging="352"/>
      </w:pPr>
      <w:r>
        <w:rPr>
          <w:w w:val="105"/>
        </w:rPr>
        <w:t>Corden, W. Max and J. Peter Neary (1982). “Booming Sector and De-Industrialisation in a </w:t>
      </w:r>
      <w:r>
        <w:rPr/>
        <w:t>Small Open Economy”. In: </w:t>
      </w:r>
      <w:r>
        <w:rPr>
          <w:rFonts w:ascii="Bookman Old Style" w:hAnsi="Bookman Old Style"/>
          <w:b w:val="0"/>
          <w:i/>
        </w:rPr>
        <w:t>The Economic Journal </w:t>
      </w:r>
      <w:r>
        <w:rPr/>
        <w:t>92.368, pp. 825–848. </w:t>
      </w:r>
      <w:r>
        <w:rPr>
          <w:rFonts w:ascii="Bookman Old Style" w:hAnsi="Bookman Old Style"/>
          <w:b w:val="0"/>
        </w:rPr>
        <w:t>doi</w:t>
      </w:r>
      <w:r>
        <w:rPr/>
        <w:t>: </w:t>
      </w:r>
      <w:hyperlink r:id="rId10">
        <w:r>
          <w:rPr>
            <w:rFonts w:ascii="Cambria" w:hAnsi="Cambria"/>
          </w:rPr>
          <w:t>10.2307/</w:t>
        </w:r>
      </w:hyperlink>
      <w:r>
        <w:rPr>
          <w:rFonts w:ascii="Cambria" w:hAnsi="Cambria"/>
        </w:rPr>
        <w:t> </w:t>
      </w:r>
      <w:hyperlink r:id="rId10">
        <w:r>
          <w:rPr>
            <w:rFonts w:ascii="Cambria" w:hAnsi="Cambria"/>
            <w:spacing w:val="-2"/>
            <w:w w:val="105"/>
          </w:rPr>
          <w:t>2232670</w:t>
        </w:r>
      </w:hyperlink>
      <w:r>
        <w:rPr>
          <w:spacing w:val="-2"/>
          <w:w w:val="105"/>
        </w:rPr>
        <w:t>.</w:t>
      </w:r>
    </w:p>
    <w:p>
      <w:pPr>
        <w:spacing w:line="309" w:lineRule="auto" w:before="8"/>
        <w:ind w:left="351" w:right="715" w:hanging="352"/>
        <w:jc w:val="both"/>
        <w:rPr>
          <w:sz w:val="24"/>
        </w:rPr>
      </w:pPr>
      <w:r>
        <w:rPr>
          <w:sz w:val="24"/>
        </w:rPr>
        <w:t>Delli</w:t>
      </w:r>
      <w:r>
        <w:rPr>
          <w:spacing w:val="40"/>
          <w:sz w:val="24"/>
        </w:rPr>
        <w:t> </w:t>
      </w:r>
      <w:r>
        <w:rPr>
          <w:sz w:val="24"/>
        </w:rPr>
        <w:t>Gatti,</w:t>
      </w:r>
      <w:r>
        <w:rPr>
          <w:spacing w:val="40"/>
          <w:sz w:val="24"/>
        </w:rPr>
        <w:t> </w:t>
      </w:r>
      <w:r>
        <w:rPr>
          <w:sz w:val="24"/>
        </w:rPr>
        <w:t>Domenico</w:t>
      </w:r>
      <w:r>
        <w:rPr>
          <w:spacing w:val="40"/>
          <w:sz w:val="24"/>
        </w:rPr>
        <w:t> </w:t>
      </w:r>
      <w:r>
        <w:rPr>
          <w:sz w:val="24"/>
        </w:rPr>
        <w:t>et</w:t>
      </w:r>
      <w:r>
        <w:rPr>
          <w:spacing w:val="40"/>
          <w:sz w:val="24"/>
        </w:rPr>
        <w:t> </w:t>
      </w:r>
      <w:r>
        <w:rPr>
          <w:sz w:val="24"/>
        </w:rPr>
        <w:t>al.</w:t>
      </w:r>
      <w:r>
        <w:rPr>
          <w:spacing w:val="40"/>
          <w:sz w:val="24"/>
        </w:rPr>
        <w:t> </w:t>
      </w:r>
      <w:r>
        <w:rPr>
          <w:sz w:val="24"/>
        </w:rPr>
        <w:t>(2012a).</w:t>
      </w:r>
      <w:r>
        <w:rPr>
          <w:spacing w:val="40"/>
          <w:sz w:val="24"/>
        </w:rPr>
        <w:t> </w:t>
      </w:r>
      <w:r>
        <w:rPr>
          <w:sz w:val="24"/>
        </w:rPr>
        <w:t>“Mobility</w:t>
      </w:r>
      <w:r>
        <w:rPr>
          <w:spacing w:val="40"/>
          <w:sz w:val="24"/>
        </w:rPr>
        <w:t> </w:t>
      </w:r>
      <w:r>
        <w:rPr>
          <w:sz w:val="24"/>
        </w:rPr>
        <w:t>constraints,</w:t>
      </w:r>
      <w:r>
        <w:rPr>
          <w:spacing w:val="40"/>
          <w:sz w:val="24"/>
        </w:rPr>
        <w:t> </w:t>
      </w:r>
      <w:r>
        <w:rPr>
          <w:sz w:val="24"/>
        </w:rPr>
        <w:t>productivity</w:t>
      </w:r>
      <w:r>
        <w:rPr>
          <w:spacing w:val="40"/>
          <w:sz w:val="24"/>
        </w:rPr>
        <w:t> </w:t>
      </w:r>
      <w:r>
        <w:rPr>
          <w:sz w:val="24"/>
        </w:rPr>
        <w:t>trends,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ex-tended</w:t>
      </w:r>
      <w:r>
        <w:rPr>
          <w:spacing w:val="-5"/>
          <w:sz w:val="24"/>
        </w:rPr>
        <w:t> </w:t>
      </w:r>
      <w:r>
        <w:rPr>
          <w:sz w:val="24"/>
        </w:rPr>
        <w:t>crises”.</w:t>
      </w:r>
      <w:r>
        <w:rPr>
          <w:spacing w:val="-5"/>
          <w:sz w:val="24"/>
        </w:rPr>
        <w:t> </w:t>
      </w:r>
      <w:r>
        <w:rPr>
          <w:sz w:val="24"/>
        </w:rPr>
        <w:t>In:</w:t>
      </w:r>
      <w:r>
        <w:rPr>
          <w:spacing w:val="-6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Journal</w:t>
      </w:r>
      <w:r>
        <w:rPr>
          <w:rFonts w:ascii="Bookman Old Style" w:hAnsi="Bookman Old Style"/>
          <w:b w:val="0"/>
          <w:i/>
          <w:spacing w:val="-13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of</w:t>
      </w:r>
      <w:r>
        <w:rPr>
          <w:rFonts w:ascii="Bookman Old Style" w:hAnsi="Bookman Old Style"/>
          <w:b w:val="0"/>
          <w:i/>
          <w:spacing w:val="-13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Economic</w:t>
      </w:r>
      <w:r>
        <w:rPr>
          <w:rFonts w:ascii="Bookman Old Style" w:hAnsi="Bookman Old Style"/>
          <w:b w:val="0"/>
          <w:i/>
          <w:spacing w:val="-13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Behavior</w:t>
      </w:r>
      <w:r>
        <w:rPr>
          <w:rFonts w:ascii="Bookman Old Style" w:hAnsi="Bookman Old Style"/>
          <w:b w:val="0"/>
          <w:i/>
          <w:spacing w:val="-13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&amp;</w:t>
      </w:r>
      <w:r>
        <w:rPr>
          <w:rFonts w:ascii="Bookman Old Style" w:hAnsi="Bookman Old Style"/>
          <w:b w:val="0"/>
          <w:i/>
          <w:spacing w:val="-13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Organization</w:t>
      </w:r>
      <w:r>
        <w:rPr>
          <w:rFonts w:ascii="Bookman Old Style" w:hAnsi="Bookman Old Style"/>
          <w:b w:val="0"/>
          <w:i/>
          <w:spacing w:val="-4"/>
          <w:sz w:val="24"/>
        </w:rPr>
        <w:t> </w:t>
      </w:r>
      <w:r>
        <w:rPr>
          <w:sz w:val="24"/>
        </w:rPr>
        <w:t>83.3,</w:t>
      </w:r>
      <w:r>
        <w:rPr>
          <w:spacing w:val="-5"/>
          <w:sz w:val="24"/>
        </w:rPr>
        <w:t> </w:t>
      </w:r>
      <w:r>
        <w:rPr>
          <w:sz w:val="24"/>
        </w:rPr>
        <w:t>pp.</w:t>
      </w:r>
      <w:r>
        <w:rPr>
          <w:spacing w:val="-5"/>
          <w:sz w:val="24"/>
        </w:rPr>
        <w:t> </w:t>
      </w:r>
      <w:r>
        <w:rPr>
          <w:sz w:val="24"/>
        </w:rPr>
        <w:t>375–393.</w:t>
      </w:r>
    </w:p>
    <w:p>
      <w:pPr>
        <w:spacing w:line="304" w:lineRule="auto" w:before="0"/>
        <w:ind w:left="351" w:right="717" w:hanging="352"/>
        <w:jc w:val="both"/>
        <w:rPr>
          <w:sz w:val="24"/>
        </w:rPr>
      </w:pPr>
      <w:r>
        <w:rPr>
          <w:sz w:val="24"/>
        </w:rPr>
        <w:t>— (2012b). “Sectoral imbalances and long-run crises”. In: </w:t>
      </w:r>
      <w:r>
        <w:rPr>
          <w:rFonts w:ascii="Bookman Old Style" w:hAnsi="Bookman Old Style"/>
          <w:b w:val="0"/>
          <w:i/>
          <w:sz w:val="24"/>
        </w:rPr>
        <w:t>The global macro economy and</w:t>
      </w:r>
      <w:r>
        <w:rPr>
          <w:rFonts w:ascii="Bookman Old Style" w:hAnsi="Bookman Old Style"/>
          <w:b w:val="0"/>
          <w:i/>
          <w:sz w:val="24"/>
        </w:rPr>
        <w:t> finance</w:t>
      </w:r>
      <w:r>
        <w:rPr>
          <w:sz w:val="24"/>
        </w:rPr>
        <w:t>. Springer, pp. 61–97.</w:t>
      </w:r>
    </w:p>
    <w:p>
      <w:pPr>
        <w:pStyle w:val="BodyText"/>
        <w:spacing w:line="304" w:lineRule="auto"/>
        <w:ind w:right="718" w:hanging="352"/>
      </w:pPr>
      <w:r>
        <w:rPr/>
        <w:t>Domar, Evsey D. (1961). “On the Measurement of Technological Change”. In: </w:t>
      </w:r>
      <w:r>
        <w:rPr>
          <w:rFonts w:ascii="Bookman Old Style" w:hAnsi="Bookman Old Style"/>
          <w:b w:val="0"/>
          <w:i/>
        </w:rPr>
        <w:t>The Economic</w:t>
      </w:r>
      <w:r>
        <w:rPr>
          <w:rFonts w:ascii="Bookman Old Style" w:hAnsi="Bookman Old Style"/>
          <w:b w:val="0"/>
          <w:i/>
        </w:rPr>
        <w:t> Journal </w:t>
      </w:r>
      <w:r>
        <w:rPr/>
        <w:t>71.284, pp. 709–729. </w:t>
      </w:r>
      <w:r>
        <w:rPr>
          <w:rFonts w:ascii="Bookman Old Style" w:hAnsi="Bookman Old Style"/>
          <w:b w:val="0"/>
        </w:rPr>
        <w:t>doi</w:t>
      </w:r>
      <w:r>
        <w:rPr/>
        <w:t>: </w:t>
      </w:r>
      <w:hyperlink r:id="rId11">
        <w:r>
          <w:rPr>
            <w:rFonts w:ascii="Cambria" w:hAnsi="Cambria"/>
          </w:rPr>
          <w:t>10.2307/2228246</w:t>
        </w:r>
      </w:hyperlink>
      <w:r>
        <w:rPr/>
        <w:t>.</w:t>
      </w:r>
    </w:p>
    <w:p>
      <w:pPr>
        <w:pStyle w:val="BodyText"/>
        <w:spacing w:line="307" w:lineRule="auto"/>
        <w:ind w:right="716" w:hanging="352"/>
      </w:pPr>
      <w:r>
        <w:rPr/>
        <w:t>Grossman, Gene M., Elhanan Helpman, and Alejandro Sabal (2024). “Optimal Resilience in Multi-Tier Supply Chains”. In: </w:t>
      </w:r>
      <w:r>
        <w:rPr>
          <w:rFonts w:ascii="Bookman Old Style" w:hAnsi="Bookman Old Style"/>
          <w:b w:val="0"/>
          <w:i/>
        </w:rPr>
        <w:t>Quarterly Journal of Economics </w:t>
      </w:r>
      <w:r>
        <w:rPr/>
        <w:t>139.4, pp. 2377–2425. </w:t>
      </w:r>
      <w:r>
        <w:rPr>
          <w:rFonts w:ascii="Bookman Old Style" w:hAnsi="Bookman Old Style"/>
          <w:b w:val="0"/>
        </w:rPr>
        <w:t>doi</w:t>
      </w:r>
      <w:r>
        <w:rPr/>
        <w:t>: </w:t>
      </w:r>
      <w:hyperlink r:id="rId12">
        <w:r>
          <w:rPr>
            <w:rFonts w:ascii="Cambria" w:hAnsi="Cambria"/>
          </w:rPr>
          <w:t>10.1093/qje/qjae024</w:t>
        </w:r>
      </w:hyperlink>
      <w:r>
        <w:rPr/>
        <w:t>.</w:t>
      </w:r>
    </w:p>
    <w:p>
      <w:pPr>
        <w:pStyle w:val="BodyText"/>
        <w:spacing w:line="309" w:lineRule="auto"/>
        <w:ind w:right="715" w:hanging="352"/>
      </w:pPr>
      <w:r>
        <w:rPr/>
        <w:t>Grossman,</w:t>
      </w:r>
      <w:r>
        <w:rPr>
          <w:spacing w:val="40"/>
        </w:rPr>
        <w:t> </w:t>
      </w:r>
      <w:r>
        <w:rPr/>
        <w:t>Gene</w:t>
      </w:r>
      <w:r>
        <w:rPr>
          <w:spacing w:val="40"/>
        </w:rPr>
        <w:t> </w:t>
      </w:r>
      <w:r>
        <w:rPr/>
        <w:t>M.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Esteban</w:t>
      </w:r>
      <w:r>
        <w:rPr>
          <w:spacing w:val="40"/>
        </w:rPr>
        <w:t> </w:t>
      </w:r>
      <w:r>
        <w:rPr/>
        <w:t>Rossi-Hansberg</w:t>
      </w:r>
      <w:r>
        <w:rPr>
          <w:spacing w:val="40"/>
        </w:rPr>
        <w:t> </w:t>
      </w:r>
      <w:r>
        <w:rPr/>
        <w:t>(2008).</w:t>
      </w:r>
      <w:r>
        <w:rPr>
          <w:spacing w:val="40"/>
        </w:rPr>
        <w:t> </w:t>
      </w:r>
      <w:r>
        <w:rPr/>
        <w:t>“Trading</w:t>
      </w:r>
      <w:r>
        <w:rPr>
          <w:spacing w:val="40"/>
        </w:rPr>
        <w:t> </w:t>
      </w:r>
      <w:r>
        <w:rPr/>
        <w:t>Tasks: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Simple</w:t>
      </w:r>
      <w:r>
        <w:rPr>
          <w:spacing w:val="40"/>
        </w:rPr>
        <w:t> </w:t>
      </w:r>
      <w:r>
        <w:rPr/>
        <w:t>Theory of Offshoring”. In: </w:t>
      </w:r>
      <w:r>
        <w:rPr>
          <w:rFonts w:ascii="Bookman Old Style" w:hAnsi="Bookman Old Style"/>
          <w:b w:val="0"/>
          <w:i/>
        </w:rPr>
        <w:t>The</w:t>
      </w:r>
      <w:r>
        <w:rPr>
          <w:rFonts w:ascii="Bookman Old Style" w:hAnsi="Bookman Old Style"/>
          <w:b w:val="0"/>
          <w:i/>
          <w:spacing w:val="-7"/>
        </w:rPr>
        <w:t> </w:t>
      </w:r>
      <w:r>
        <w:rPr>
          <w:rFonts w:ascii="Bookman Old Style" w:hAnsi="Bookman Old Style"/>
          <w:b w:val="0"/>
          <w:i/>
        </w:rPr>
        <w:t>American</w:t>
      </w:r>
      <w:r>
        <w:rPr>
          <w:rFonts w:ascii="Bookman Old Style" w:hAnsi="Bookman Old Style"/>
          <w:b w:val="0"/>
          <w:i/>
          <w:spacing w:val="-7"/>
        </w:rPr>
        <w:t> </w:t>
      </w:r>
      <w:r>
        <w:rPr>
          <w:rFonts w:ascii="Bookman Old Style" w:hAnsi="Bookman Old Style"/>
          <w:b w:val="0"/>
          <w:i/>
        </w:rPr>
        <w:t>Economic</w:t>
      </w:r>
      <w:r>
        <w:rPr>
          <w:rFonts w:ascii="Bookman Old Style" w:hAnsi="Bookman Old Style"/>
          <w:b w:val="0"/>
          <w:i/>
          <w:spacing w:val="-7"/>
        </w:rPr>
        <w:t> </w:t>
      </w:r>
      <w:r>
        <w:rPr>
          <w:rFonts w:ascii="Bookman Old Style" w:hAnsi="Bookman Old Style"/>
          <w:b w:val="0"/>
          <w:i/>
        </w:rPr>
        <w:t>Review </w:t>
      </w:r>
      <w:r>
        <w:rPr/>
        <w:t>98.5, pp. 1978–1997.</w:t>
      </w:r>
    </w:p>
    <w:p>
      <w:pPr>
        <w:spacing w:line="304" w:lineRule="auto" w:before="0"/>
        <w:ind w:left="351" w:right="717" w:hanging="352"/>
        <w:jc w:val="both"/>
        <w:rPr>
          <w:sz w:val="24"/>
        </w:rPr>
      </w:pPr>
      <w:r>
        <w:rPr>
          <w:sz w:val="24"/>
        </w:rPr>
        <w:t>Hulten,</w:t>
      </w:r>
      <w:r>
        <w:rPr>
          <w:spacing w:val="37"/>
          <w:sz w:val="24"/>
        </w:rPr>
        <w:t> </w:t>
      </w:r>
      <w:r>
        <w:rPr>
          <w:sz w:val="24"/>
        </w:rPr>
        <w:t>Charles</w:t>
      </w:r>
      <w:r>
        <w:rPr>
          <w:spacing w:val="36"/>
          <w:sz w:val="24"/>
        </w:rPr>
        <w:t> </w:t>
      </w:r>
      <w:r>
        <w:rPr>
          <w:sz w:val="24"/>
        </w:rPr>
        <w:t>R.</w:t>
      </w:r>
      <w:r>
        <w:rPr>
          <w:spacing w:val="37"/>
          <w:sz w:val="24"/>
        </w:rPr>
        <w:t> </w:t>
      </w:r>
      <w:r>
        <w:rPr>
          <w:sz w:val="24"/>
        </w:rPr>
        <w:t>(1978).</w:t>
      </w:r>
      <w:r>
        <w:rPr>
          <w:spacing w:val="36"/>
          <w:sz w:val="24"/>
        </w:rPr>
        <w:t> </w:t>
      </w:r>
      <w:r>
        <w:rPr>
          <w:sz w:val="24"/>
        </w:rPr>
        <w:t>“Growth</w:t>
      </w:r>
      <w:r>
        <w:rPr>
          <w:spacing w:val="37"/>
          <w:sz w:val="24"/>
        </w:rPr>
        <w:t> </w:t>
      </w:r>
      <w:r>
        <w:rPr>
          <w:sz w:val="24"/>
        </w:rPr>
        <w:t>Accounting</w:t>
      </w:r>
      <w:r>
        <w:rPr>
          <w:spacing w:val="36"/>
          <w:sz w:val="24"/>
        </w:rPr>
        <w:t> </w:t>
      </w:r>
      <w:r>
        <w:rPr>
          <w:sz w:val="24"/>
        </w:rPr>
        <w:t>with</w:t>
      </w:r>
      <w:r>
        <w:rPr>
          <w:spacing w:val="36"/>
          <w:sz w:val="24"/>
        </w:rPr>
        <w:t> </w:t>
      </w:r>
      <w:r>
        <w:rPr>
          <w:sz w:val="24"/>
        </w:rPr>
        <w:t>Intermediate</w:t>
      </w:r>
      <w:r>
        <w:rPr>
          <w:spacing w:val="36"/>
          <w:sz w:val="24"/>
        </w:rPr>
        <w:t> </w:t>
      </w:r>
      <w:r>
        <w:rPr>
          <w:sz w:val="24"/>
        </w:rPr>
        <w:t>Inputs”.</w:t>
      </w:r>
      <w:r>
        <w:rPr>
          <w:spacing w:val="36"/>
          <w:sz w:val="24"/>
        </w:rPr>
        <w:t> </w:t>
      </w:r>
      <w:r>
        <w:rPr>
          <w:sz w:val="24"/>
        </w:rPr>
        <w:t>In:</w:t>
      </w:r>
      <w:r>
        <w:rPr>
          <w:spacing w:val="34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The</w:t>
      </w:r>
      <w:r>
        <w:rPr>
          <w:rFonts w:ascii="Bookman Old Style" w:hAnsi="Bookman Old Style"/>
          <w:b w:val="0"/>
          <w:i/>
          <w:spacing w:val="31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Review</w:t>
      </w:r>
      <w:r>
        <w:rPr>
          <w:rFonts w:ascii="Bookman Old Style" w:hAnsi="Bookman Old Style"/>
          <w:b w:val="0"/>
          <w:i/>
          <w:sz w:val="24"/>
        </w:rPr>
        <w:t> of</w:t>
      </w:r>
      <w:r>
        <w:rPr>
          <w:rFonts w:ascii="Bookman Old Style" w:hAnsi="Bookman Old Style"/>
          <w:b w:val="0"/>
          <w:i/>
          <w:spacing w:val="-4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Economic</w:t>
      </w:r>
      <w:r>
        <w:rPr>
          <w:rFonts w:ascii="Bookman Old Style" w:hAnsi="Bookman Old Style"/>
          <w:b w:val="0"/>
          <w:i/>
          <w:spacing w:val="-4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Studies </w:t>
      </w:r>
      <w:r>
        <w:rPr>
          <w:sz w:val="24"/>
        </w:rPr>
        <w:t>45.3, pp. 511–518. </w:t>
      </w:r>
      <w:r>
        <w:rPr>
          <w:rFonts w:ascii="Bookman Old Style" w:hAnsi="Bookman Old Style"/>
          <w:b w:val="0"/>
          <w:sz w:val="24"/>
        </w:rPr>
        <w:t>doi</w:t>
      </w:r>
      <w:r>
        <w:rPr>
          <w:sz w:val="24"/>
        </w:rPr>
        <w:t>: </w:t>
      </w:r>
      <w:hyperlink r:id="rId13">
        <w:r>
          <w:rPr>
            <w:rFonts w:ascii="Cambria" w:hAnsi="Cambria"/>
            <w:sz w:val="24"/>
          </w:rPr>
          <w:t>10.2307/2297332</w:t>
        </w:r>
      </w:hyperlink>
      <w:r>
        <w:rPr>
          <w:sz w:val="24"/>
        </w:rPr>
        <w:t>.</w:t>
      </w:r>
    </w:p>
    <w:p>
      <w:pPr>
        <w:spacing w:line="307" w:lineRule="auto" w:before="0"/>
        <w:ind w:left="351" w:right="718" w:hanging="352"/>
        <w:jc w:val="both"/>
        <w:rPr>
          <w:sz w:val="24"/>
        </w:rPr>
      </w:pPr>
      <w:r>
        <w:rPr>
          <w:sz w:val="24"/>
        </w:rPr>
        <w:t>Korinek, Anton and Joseph E Stiglitz (2018). “Artificial intelligence and its implications for income</w:t>
      </w:r>
      <w:r>
        <w:rPr>
          <w:spacing w:val="-15"/>
          <w:sz w:val="24"/>
        </w:rPr>
        <w:t> </w:t>
      </w:r>
      <w:r>
        <w:rPr>
          <w:sz w:val="24"/>
        </w:rPr>
        <w:t>distribution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unemployment”.</w:t>
      </w:r>
      <w:r>
        <w:rPr>
          <w:spacing w:val="-11"/>
          <w:sz w:val="24"/>
        </w:rPr>
        <w:t> </w:t>
      </w:r>
      <w:r>
        <w:rPr>
          <w:sz w:val="24"/>
        </w:rPr>
        <w:t>In:</w:t>
      </w:r>
      <w:r>
        <w:rPr>
          <w:spacing w:val="-11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The</w:t>
      </w:r>
      <w:r>
        <w:rPr>
          <w:rFonts w:ascii="Bookman Old Style" w:hAnsi="Bookman Old Style"/>
          <w:b w:val="0"/>
          <w:i/>
          <w:spacing w:val="-18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economics</w:t>
      </w:r>
      <w:r>
        <w:rPr>
          <w:rFonts w:ascii="Bookman Old Style" w:hAnsi="Bookman Old Style"/>
          <w:b w:val="0"/>
          <w:i/>
          <w:spacing w:val="-18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of</w:t>
      </w:r>
      <w:r>
        <w:rPr>
          <w:rFonts w:ascii="Bookman Old Style" w:hAnsi="Bookman Old Style"/>
          <w:b w:val="0"/>
          <w:i/>
          <w:spacing w:val="-18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artificial</w:t>
      </w:r>
      <w:r>
        <w:rPr>
          <w:rFonts w:ascii="Bookman Old Style" w:hAnsi="Bookman Old Style"/>
          <w:b w:val="0"/>
          <w:i/>
          <w:spacing w:val="-18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intelligence:</w:t>
      </w:r>
      <w:r>
        <w:rPr>
          <w:rFonts w:ascii="Bookman Old Style" w:hAnsi="Bookman Old Style"/>
          <w:b w:val="0"/>
          <w:i/>
          <w:spacing w:val="-18"/>
          <w:sz w:val="24"/>
        </w:rPr>
        <w:t> </w:t>
      </w:r>
      <w:r>
        <w:rPr>
          <w:rFonts w:ascii="Bookman Old Style" w:hAnsi="Bookman Old Style"/>
          <w:b w:val="0"/>
          <w:i/>
          <w:sz w:val="24"/>
        </w:rPr>
        <w:t>An</w:t>
      </w:r>
      <w:r>
        <w:rPr>
          <w:rFonts w:ascii="Bookman Old Style" w:hAnsi="Bookman Old Style"/>
          <w:b w:val="0"/>
          <w:i/>
          <w:sz w:val="24"/>
        </w:rPr>
        <w:t> agenda</w:t>
      </w:r>
      <w:r>
        <w:rPr>
          <w:sz w:val="24"/>
        </w:rPr>
        <w:t>. University of Chicago Press, pp. 349–390.</w:t>
      </w:r>
    </w:p>
    <w:p>
      <w:pPr>
        <w:spacing w:after="0" w:line="307" w:lineRule="auto"/>
        <w:jc w:val="both"/>
        <w:rPr>
          <w:sz w:val="24"/>
        </w:rPr>
        <w:sectPr>
          <w:pgSz w:w="12240" w:h="15840"/>
          <w:pgMar w:header="0" w:footer="822" w:top="1420" w:bottom="1020" w:left="1440" w:right="720"/>
        </w:sectPr>
      </w:pPr>
    </w:p>
    <w:p>
      <w:pPr>
        <w:spacing w:line="304" w:lineRule="auto" w:before="33"/>
        <w:ind w:left="351" w:right="324" w:hanging="352"/>
        <w:jc w:val="left"/>
        <w:rPr>
          <w:sz w:val="24"/>
        </w:rPr>
      </w:pPr>
      <w:r>
        <w:rPr>
          <w:spacing w:val="-4"/>
          <w:sz w:val="24"/>
        </w:rPr>
        <w:t>Korinek,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Anton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Joseph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Stiglitz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(2021).</w:t>
      </w:r>
      <w:r>
        <w:rPr>
          <w:spacing w:val="-6"/>
          <w:sz w:val="24"/>
        </w:rPr>
        <w:t> </w:t>
      </w:r>
      <w:r>
        <w:rPr>
          <w:rFonts w:ascii="Bookman Old Style"/>
          <w:b w:val="0"/>
          <w:i/>
          <w:spacing w:val="-4"/>
          <w:sz w:val="24"/>
        </w:rPr>
        <w:t>Artificial</w:t>
      </w:r>
      <w:r>
        <w:rPr>
          <w:rFonts w:ascii="Bookman Old Style"/>
          <w:b w:val="0"/>
          <w:i/>
          <w:spacing w:val="-11"/>
          <w:sz w:val="24"/>
        </w:rPr>
        <w:t> </w:t>
      </w:r>
      <w:r>
        <w:rPr>
          <w:rFonts w:ascii="Bookman Old Style"/>
          <w:b w:val="0"/>
          <w:i/>
          <w:spacing w:val="-4"/>
          <w:sz w:val="24"/>
        </w:rPr>
        <w:t>intelligence,</w:t>
      </w:r>
      <w:r>
        <w:rPr>
          <w:rFonts w:ascii="Bookman Old Style"/>
          <w:b w:val="0"/>
          <w:i/>
          <w:spacing w:val="-11"/>
          <w:sz w:val="24"/>
        </w:rPr>
        <w:t> </w:t>
      </w:r>
      <w:r>
        <w:rPr>
          <w:rFonts w:ascii="Bookman Old Style"/>
          <w:b w:val="0"/>
          <w:i/>
          <w:spacing w:val="-4"/>
          <w:sz w:val="24"/>
        </w:rPr>
        <w:t>globalization,</w:t>
      </w:r>
      <w:r>
        <w:rPr>
          <w:rFonts w:ascii="Bookman Old Style"/>
          <w:b w:val="0"/>
          <w:i/>
          <w:spacing w:val="-11"/>
          <w:sz w:val="24"/>
        </w:rPr>
        <w:t> </w:t>
      </w:r>
      <w:r>
        <w:rPr>
          <w:rFonts w:ascii="Bookman Old Style"/>
          <w:b w:val="0"/>
          <w:i/>
          <w:spacing w:val="-4"/>
          <w:sz w:val="24"/>
        </w:rPr>
        <w:t>and</w:t>
      </w:r>
      <w:r>
        <w:rPr>
          <w:rFonts w:ascii="Bookman Old Style"/>
          <w:b w:val="0"/>
          <w:i/>
          <w:spacing w:val="-12"/>
          <w:sz w:val="24"/>
        </w:rPr>
        <w:t> </w:t>
      </w:r>
      <w:r>
        <w:rPr>
          <w:rFonts w:ascii="Bookman Old Style"/>
          <w:b w:val="0"/>
          <w:i/>
          <w:spacing w:val="-4"/>
          <w:sz w:val="24"/>
        </w:rPr>
        <w:t>strate-</w:t>
      </w:r>
      <w:r>
        <w:rPr>
          <w:rFonts w:ascii="Bookman Old Style"/>
          <w:b w:val="0"/>
          <w:i/>
          <w:sz w:val="24"/>
        </w:rPr>
        <w:t>gies for economic development</w:t>
      </w:r>
      <w:r>
        <w:rPr>
          <w:sz w:val="24"/>
        </w:rPr>
        <w:t>. Tech. rep. National Bureau of Economic Research.</w:t>
      </w:r>
    </w:p>
    <w:p>
      <w:pPr>
        <w:spacing w:line="309" w:lineRule="auto" w:before="3"/>
        <w:ind w:left="351" w:right="710" w:hanging="352"/>
        <w:jc w:val="left"/>
        <w:rPr>
          <w:rFonts w:ascii="Bookman Old Style" w:hAnsi="Bookman Old Style"/>
          <w:b w:val="0"/>
          <w:i/>
          <w:sz w:val="24"/>
        </w:rPr>
      </w:pPr>
      <w:r>
        <w:rPr>
          <w:sz w:val="24"/>
        </w:rPr>
        <w:t>Lee,</w:t>
      </w:r>
      <w:r>
        <w:rPr>
          <w:spacing w:val="32"/>
          <w:sz w:val="24"/>
        </w:rPr>
        <w:t> </w:t>
      </w:r>
      <w:r>
        <w:rPr>
          <w:sz w:val="24"/>
        </w:rPr>
        <w:t>Robin</w:t>
      </w:r>
      <w:r>
        <w:rPr>
          <w:spacing w:val="32"/>
          <w:sz w:val="24"/>
        </w:rPr>
        <w:t> </w:t>
      </w:r>
      <w:r>
        <w:rPr>
          <w:sz w:val="24"/>
        </w:rPr>
        <w:t>S.,</w:t>
      </w:r>
      <w:r>
        <w:rPr>
          <w:spacing w:val="32"/>
          <w:sz w:val="24"/>
        </w:rPr>
        <w:t> </w:t>
      </w:r>
      <w:r>
        <w:rPr>
          <w:sz w:val="24"/>
        </w:rPr>
        <w:t>Michael</w:t>
      </w:r>
      <w:r>
        <w:rPr>
          <w:spacing w:val="32"/>
          <w:sz w:val="24"/>
        </w:rPr>
        <w:t> </w:t>
      </w:r>
      <w:r>
        <w:rPr>
          <w:sz w:val="24"/>
        </w:rPr>
        <w:t>D.</w:t>
      </w:r>
      <w:r>
        <w:rPr>
          <w:spacing w:val="32"/>
          <w:sz w:val="24"/>
        </w:rPr>
        <w:t> </w:t>
      </w:r>
      <w:r>
        <w:rPr>
          <w:sz w:val="24"/>
        </w:rPr>
        <w:t>Whinston,</w:t>
      </w:r>
      <w:r>
        <w:rPr>
          <w:spacing w:val="32"/>
          <w:sz w:val="24"/>
        </w:rPr>
        <w:t> </w:t>
      </w:r>
      <w:r>
        <w:rPr>
          <w:sz w:val="24"/>
        </w:rPr>
        <w:t>and</w:t>
      </w:r>
      <w:r>
        <w:rPr>
          <w:spacing w:val="32"/>
          <w:sz w:val="24"/>
        </w:rPr>
        <w:t> </w:t>
      </w:r>
      <w:r>
        <w:rPr>
          <w:sz w:val="24"/>
        </w:rPr>
        <w:t>Ali</w:t>
      </w:r>
      <w:r>
        <w:rPr>
          <w:spacing w:val="32"/>
          <w:sz w:val="24"/>
        </w:rPr>
        <w:t> </w:t>
      </w:r>
      <w:r>
        <w:rPr>
          <w:sz w:val="24"/>
        </w:rPr>
        <w:t>Yurukoglu</w:t>
      </w:r>
      <w:r>
        <w:rPr>
          <w:spacing w:val="32"/>
          <w:sz w:val="24"/>
        </w:rPr>
        <w:t> </w:t>
      </w:r>
      <w:r>
        <w:rPr>
          <w:sz w:val="24"/>
        </w:rPr>
        <w:t>(2021).</w:t>
      </w:r>
      <w:r>
        <w:rPr>
          <w:spacing w:val="34"/>
          <w:sz w:val="24"/>
        </w:rPr>
        <w:t> </w:t>
      </w:r>
      <w:r>
        <w:rPr>
          <w:sz w:val="24"/>
        </w:rPr>
        <w:t>“Structural</w:t>
      </w:r>
      <w:r>
        <w:rPr>
          <w:spacing w:val="34"/>
          <w:sz w:val="24"/>
        </w:rPr>
        <w:t> </w:t>
      </w:r>
      <w:r>
        <w:rPr>
          <w:sz w:val="24"/>
        </w:rPr>
        <w:t>Empirical</w:t>
      </w:r>
      <w:r>
        <w:rPr>
          <w:spacing w:val="32"/>
          <w:sz w:val="24"/>
        </w:rPr>
        <w:t> </w:t>
      </w:r>
      <w:r>
        <w:rPr>
          <w:sz w:val="24"/>
        </w:rPr>
        <w:t>Anal-</w:t>
      </w:r>
      <w:r>
        <w:rPr>
          <w:spacing w:val="-6"/>
          <w:sz w:val="24"/>
        </w:rPr>
        <w:t>ysis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Contracting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Vertical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Markets”.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In:</w:t>
      </w:r>
      <w:r>
        <w:rPr>
          <w:spacing w:val="-4"/>
          <w:sz w:val="24"/>
        </w:rPr>
        <w:t> </w:t>
      </w:r>
      <w:r>
        <w:rPr>
          <w:rFonts w:ascii="Bookman Old Style" w:hAnsi="Bookman Old Style"/>
          <w:b w:val="0"/>
          <w:i/>
          <w:spacing w:val="-6"/>
          <w:sz w:val="24"/>
        </w:rPr>
        <w:t>Handbook</w:t>
      </w:r>
      <w:r>
        <w:rPr>
          <w:rFonts w:ascii="Bookman Old Style" w:hAnsi="Bookman Old Style"/>
          <w:b w:val="0"/>
          <w:i/>
          <w:spacing w:val="-7"/>
          <w:sz w:val="24"/>
        </w:rPr>
        <w:t> </w:t>
      </w:r>
      <w:r>
        <w:rPr>
          <w:rFonts w:ascii="Bookman Old Style" w:hAnsi="Bookman Old Style"/>
          <w:b w:val="0"/>
          <w:i/>
          <w:spacing w:val="-6"/>
          <w:sz w:val="24"/>
        </w:rPr>
        <w:t>of</w:t>
      </w:r>
      <w:r>
        <w:rPr>
          <w:rFonts w:ascii="Bookman Old Style" w:hAnsi="Bookman Old Style"/>
          <w:b w:val="0"/>
          <w:i/>
          <w:spacing w:val="-7"/>
          <w:sz w:val="24"/>
        </w:rPr>
        <w:t> </w:t>
      </w:r>
      <w:r>
        <w:rPr>
          <w:rFonts w:ascii="Bookman Old Style" w:hAnsi="Bookman Old Style"/>
          <w:b w:val="0"/>
          <w:i/>
          <w:spacing w:val="-6"/>
          <w:sz w:val="24"/>
        </w:rPr>
        <w:t>Industrial Organization,</w:t>
      </w:r>
      <w:r>
        <w:rPr>
          <w:rFonts w:ascii="Bookman Old Style" w:hAnsi="Bookman Old Style"/>
          <w:b w:val="0"/>
          <w:i/>
          <w:spacing w:val="-7"/>
          <w:sz w:val="24"/>
        </w:rPr>
        <w:t> </w:t>
      </w:r>
      <w:r>
        <w:rPr>
          <w:rFonts w:ascii="Bookman Old Style" w:hAnsi="Bookman Old Style"/>
          <w:b w:val="0"/>
          <w:i/>
          <w:spacing w:val="-6"/>
          <w:sz w:val="24"/>
        </w:rPr>
        <w:t>Volume</w:t>
      </w:r>
    </w:p>
    <w:p>
      <w:pPr>
        <w:pStyle w:val="BodyText"/>
        <w:spacing w:line="277" w:lineRule="exact"/>
        <w:jc w:val="left"/>
      </w:pPr>
      <w:r>
        <w:rPr>
          <w:rFonts w:ascii="Bookman Old Style" w:hAnsi="Bookman Old Style"/>
          <w:b w:val="0"/>
          <w:i/>
          <w:w w:val="105"/>
        </w:rPr>
        <w:t>4</w:t>
      </w:r>
      <w:r>
        <w:rPr>
          <w:w w:val="105"/>
        </w:rPr>
        <w:t>.</w:t>
      </w:r>
      <w:r>
        <w:rPr>
          <w:spacing w:val="1"/>
          <w:w w:val="105"/>
        </w:rPr>
        <w:t> </w:t>
      </w:r>
      <w:r>
        <w:rPr>
          <w:w w:val="105"/>
        </w:rPr>
        <w:t>Ed.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2"/>
          <w:w w:val="105"/>
        </w:rPr>
        <w:t> </w:t>
      </w:r>
      <w:r>
        <w:rPr>
          <w:w w:val="105"/>
        </w:rPr>
        <w:t>Kate</w:t>
      </w:r>
      <w:r>
        <w:rPr>
          <w:spacing w:val="1"/>
          <w:w w:val="105"/>
        </w:rPr>
        <w:t> </w:t>
      </w:r>
      <w:r>
        <w:rPr>
          <w:w w:val="105"/>
        </w:rPr>
        <w:t>Ho,</w:t>
      </w:r>
      <w:r>
        <w:rPr>
          <w:spacing w:val="1"/>
          <w:w w:val="105"/>
        </w:rPr>
        <w:t> </w:t>
      </w:r>
      <w:r>
        <w:rPr>
          <w:w w:val="105"/>
        </w:rPr>
        <w:t>Ali</w:t>
      </w:r>
      <w:r>
        <w:rPr>
          <w:spacing w:val="2"/>
          <w:w w:val="105"/>
        </w:rPr>
        <w:t> </w:t>
      </w:r>
      <w:r>
        <w:rPr>
          <w:spacing w:val="10"/>
          <w:w w:val="105"/>
        </w:rPr>
        <w:t>Horta</w:t>
      </w:r>
      <w:r>
        <w:rPr>
          <w:spacing w:val="-94"/>
          <w:w w:val="127"/>
        </w:rPr>
        <w:t>¸</w:t>
      </w:r>
      <w:r>
        <w:rPr>
          <w:spacing w:val="10"/>
          <w:w w:val="94"/>
        </w:rPr>
        <w:t>c</w:t>
      </w:r>
      <w:r>
        <w:rPr>
          <w:spacing w:val="10"/>
          <w:w w:val="101"/>
        </w:rPr>
        <w:t>su,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Alessandro</w:t>
      </w:r>
      <w:r>
        <w:rPr>
          <w:spacing w:val="1"/>
          <w:w w:val="105"/>
        </w:rPr>
        <w:t> </w:t>
      </w:r>
      <w:r>
        <w:rPr>
          <w:w w:val="105"/>
        </w:rPr>
        <w:t>Lizzeri.</w:t>
      </w:r>
      <w:r>
        <w:rPr>
          <w:spacing w:val="1"/>
          <w:w w:val="105"/>
        </w:rPr>
        <w:t> </w:t>
      </w:r>
      <w:r>
        <w:rPr>
          <w:w w:val="105"/>
        </w:rPr>
        <w:t>Vol.</w:t>
      </w:r>
      <w:r>
        <w:rPr>
          <w:spacing w:val="2"/>
          <w:w w:val="105"/>
        </w:rPr>
        <w:t> </w:t>
      </w:r>
      <w:r>
        <w:rPr>
          <w:w w:val="105"/>
        </w:rPr>
        <w:t>4.</w:t>
      </w:r>
      <w:r>
        <w:rPr>
          <w:spacing w:val="1"/>
          <w:w w:val="105"/>
        </w:rPr>
        <w:t> </w:t>
      </w:r>
      <w:r>
        <w:rPr>
          <w:w w:val="105"/>
        </w:rPr>
        <w:t>Elsevier,</w:t>
      </w:r>
      <w:r>
        <w:rPr>
          <w:spacing w:val="2"/>
          <w:w w:val="105"/>
        </w:rPr>
        <w:t> </w:t>
      </w:r>
      <w:r>
        <w:rPr>
          <w:w w:val="105"/>
        </w:rPr>
        <w:t>pp.</w:t>
      </w:r>
      <w:r>
        <w:rPr>
          <w:spacing w:val="1"/>
          <w:w w:val="105"/>
        </w:rPr>
        <w:t> </w:t>
      </w:r>
      <w:r>
        <w:rPr>
          <w:w w:val="105"/>
        </w:rPr>
        <w:t>673–</w:t>
      </w:r>
      <w:r>
        <w:rPr>
          <w:spacing w:val="-4"/>
          <w:w w:val="105"/>
        </w:rPr>
        <w:t>742.</w:t>
      </w:r>
    </w:p>
    <w:p>
      <w:pPr>
        <w:pStyle w:val="BodyText"/>
        <w:spacing w:before="75"/>
        <w:jc w:val="left"/>
      </w:pPr>
      <w:r>
        <w:rPr>
          <w:rFonts w:ascii="Bookman Old Style"/>
          <w:b w:val="0"/>
          <w:w w:val="105"/>
        </w:rPr>
        <w:t>doi</w:t>
      </w:r>
      <w:r>
        <w:rPr>
          <w:w w:val="105"/>
        </w:rPr>
        <w:t>:</w:t>
      </w:r>
      <w:r>
        <w:rPr>
          <w:spacing w:val="9"/>
          <w:w w:val="105"/>
        </w:rPr>
        <w:t> </w:t>
      </w:r>
      <w:hyperlink r:id="rId14">
        <w:r>
          <w:rPr>
            <w:rFonts w:ascii="Cambria"/>
            <w:spacing w:val="-2"/>
            <w:w w:val="105"/>
          </w:rPr>
          <w:t>10.1016/bs.hesind.2021.11.009</w:t>
        </w:r>
      </w:hyperlink>
      <w:r>
        <w:rPr>
          <w:spacing w:val="-2"/>
          <w:w w:val="105"/>
        </w:rPr>
        <w:t>.</w:t>
      </w:r>
    </w:p>
    <w:p>
      <w:pPr>
        <w:pStyle w:val="BodyText"/>
        <w:spacing w:line="309" w:lineRule="auto" w:before="79"/>
        <w:ind w:left="0" w:right="716"/>
        <w:jc w:val="right"/>
        <w:rPr>
          <w:rFonts w:ascii="Bookman Old Style" w:hAnsi="Bookman Old Style"/>
          <w:b w:val="0"/>
          <w:i/>
        </w:rPr>
      </w:pPr>
      <w:r>
        <w:rPr>
          <w:w w:val="105"/>
        </w:rPr>
        <w:t>Matsuyama, Nobuhiro (2019). “Engel’s Law in the Global Economy: Demand-Induced Pat-terns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Structural</w:t>
      </w:r>
      <w:r>
        <w:rPr>
          <w:spacing w:val="-2"/>
          <w:w w:val="105"/>
        </w:rPr>
        <w:t> </w:t>
      </w:r>
      <w:r>
        <w:rPr>
          <w:w w:val="105"/>
        </w:rPr>
        <w:t>Change,</w:t>
      </w:r>
      <w:r>
        <w:rPr>
          <w:spacing w:val="-2"/>
          <w:w w:val="105"/>
        </w:rPr>
        <w:t> </w:t>
      </w:r>
      <w:r>
        <w:rPr>
          <w:w w:val="105"/>
        </w:rPr>
        <w:t>Innovation,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Trade”.</w:t>
      </w:r>
      <w:r>
        <w:rPr>
          <w:spacing w:val="-2"/>
          <w:w w:val="105"/>
        </w:rPr>
        <w:t> </w:t>
      </w:r>
      <w:r>
        <w:rPr>
          <w:w w:val="105"/>
        </w:rPr>
        <w:t>In:</w:t>
      </w:r>
      <w:r>
        <w:rPr>
          <w:spacing w:val="-3"/>
          <w:w w:val="105"/>
        </w:rPr>
        <w:t> </w:t>
      </w:r>
      <w:r>
        <w:rPr>
          <w:rFonts w:ascii="Bookman Old Style" w:hAnsi="Bookman Old Style"/>
          <w:b w:val="0"/>
          <w:i/>
          <w:w w:val="105"/>
        </w:rPr>
        <w:t>Econometrica </w:t>
      </w:r>
      <w:r>
        <w:rPr>
          <w:w w:val="105"/>
        </w:rPr>
        <w:t>87.2,</w:t>
      </w:r>
      <w:r>
        <w:rPr>
          <w:spacing w:val="-2"/>
          <w:w w:val="105"/>
        </w:rPr>
        <w:t> </w:t>
      </w:r>
      <w:r>
        <w:rPr>
          <w:w w:val="105"/>
        </w:rPr>
        <w:t>pp.</w:t>
      </w:r>
      <w:r>
        <w:rPr>
          <w:spacing w:val="-2"/>
          <w:w w:val="105"/>
        </w:rPr>
        <w:t> </w:t>
      </w:r>
      <w:r>
        <w:rPr>
          <w:w w:val="105"/>
        </w:rPr>
        <w:t>497–528. Nordhaus,</w:t>
      </w:r>
      <w:r>
        <w:rPr>
          <w:spacing w:val="30"/>
          <w:w w:val="105"/>
        </w:rPr>
        <w:t> </w:t>
      </w:r>
      <w:r>
        <w:rPr>
          <w:w w:val="105"/>
        </w:rPr>
        <w:t>William</w:t>
      </w:r>
      <w:r>
        <w:rPr>
          <w:spacing w:val="30"/>
          <w:w w:val="105"/>
        </w:rPr>
        <w:t> </w:t>
      </w:r>
      <w:r>
        <w:rPr>
          <w:w w:val="105"/>
        </w:rPr>
        <w:t>D.</w:t>
      </w:r>
      <w:r>
        <w:rPr>
          <w:spacing w:val="30"/>
          <w:w w:val="105"/>
        </w:rPr>
        <w:t> </w:t>
      </w:r>
      <w:r>
        <w:rPr>
          <w:w w:val="105"/>
        </w:rPr>
        <w:t>(2021).</w:t>
      </w:r>
      <w:r>
        <w:rPr>
          <w:spacing w:val="30"/>
          <w:w w:val="105"/>
        </w:rPr>
        <w:t> </w:t>
      </w:r>
      <w:r>
        <w:rPr>
          <w:w w:val="105"/>
        </w:rPr>
        <w:t>“Are</w:t>
      </w:r>
      <w:r>
        <w:rPr>
          <w:spacing w:val="30"/>
          <w:w w:val="105"/>
        </w:rPr>
        <w:t> </w:t>
      </w:r>
      <w:r>
        <w:rPr>
          <w:w w:val="105"/>
        </w:rPr>
        <w:t>We</w:t>
      </w:r>
      <w:r>
        <w:rPr>
          <w:spacing w:val="30"/>
          <w:w w:val="105"/>
        </w:rPr>
        <w:t> </w:t>
      </w:r>
      <w:r>
        <w:rPr>
          <w:w w:val="105"/>
        </w:rPr>
        <w:t>Approaching</w:t>
      </w:r>
      <w:r>
        <w:rPr>
          <w:spacing w:val="30"/>
          <w:w w:val="105"/>
        </w:rPr>
        <w:t> </w:t>
      </w:r>
      <w:r>
        <w:rPr>
          <w:w w:val="105"/>
        </w:rPr>
        <w:t>an</w:t>
      </w:r>
      <w:r>
        <w:rPr>
          <w:spacing w:val="30"/>
          <w:w w:val="105"/>
        </w:rPr>
        <w:t> </w:t>
      </w:r>
      <w:r>
        <w:rPr>
          <w:w w:val="105"/>
        </w:rPr>
        <w:t>Economic</w:t>
      </w:r>
      <w:r>
        <w:rPr>
          <w:spacing w:val="30"/>
          <w:w w:val="105"/>
        </w:rPr>
        <w:t> </w:t>
      </w:r>
      <w:r>
        <w:rPr>
          <w:w w:val="105"/>
        </w:rPr>
        <w:t>Singularity?</w:t>
      </w:r>
      <w:r>
        <w:rPr>
          <w:spacing w:val="30"/>
          <w:w w:val="105"/>
        </w:rPr>
        <w:t> </w:t>
      </w:r>
      <w:r>
        <w:rPr>
          <w:w w:val="105"/>
        </w:rPr>
        <w:t>Informa-</w:t>
      </w:r>
      <w:r>
        <w:rPr>
          <w:spacing w:val="-2"/>
          <w:w w:val="105"/>
        </w:rPr>
        <w:t>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Technology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Future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Economic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Growth”.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In:</w:t>
      </w:r>
      <w:r>
        <w:rPr>
          <w:spacing w:val="-4"/>
          <w:w w:val="105"/>
        </w:rPr>
        <w:t> </w:t>
      </w:r>
      <w:r>
        <w:rPr>
          <w:rFonts w:ascii="Bookman Old Style" w:hAnsi="Bookman Old Style"/>
          <w:b w:val="0"/>
          <w:i/>
          <w:spacing w:val="-2"/>
          <w:w w:val="105"/>
        </w:rPr>
        <w:t>American</w:t>
      </w:r>
      <w:r>
        <w:rPr>
          <w:rFonts w:ascii="Bookman Old Style" w:hAnsi="Bookman Old Style"/>
          <w:b w:val="0"/>
          <w:i/>
          <w:spacing w:val="-13"/>
          <w:w w:val="105"/>
        </w:rPr>
        <w:t> </w:t>
      </w:r>
      <w:r>
        <w:rPr>
          <w:rFonts w:ascii="Bookman Old Style" w:hAnsi="Bookman Old Style"/>
          <w:b w:val="0"/>
          <w:i/>
          <w:spacing w:val="-2"/>
          <w:w w:val="105"/>
        </w:rPr>
        <w:t>Economic</w:t>
      </w:r>
      <w:r>
        <w:rPr>
          <w:rFonts w:ascii="Bookman Old Style" w:hAnsi="Bookman Old Style"/>
          <w:b w:val="0"/>
          <w:i/>
          <w:spacing w:val="-13"/>
          <w:w w:val="105"/>
        </w:rPr>
        <w:t> </w:t>
      </w:r>
      <w:r>
        <w:rPr>
          <w:rFonts w:ascii="Bookman Old Style" w:hAnsi="Bookman Old Style"/>
          <w:b w:val="0"/>
          <w:i/>
          <w:spacing w:val="-2"/>
          <w:w w:val="105"/>
        </w:rPr>
        <w:t>Journal:</w:t>
      </w:r>
    </w:p>
    <w:p>
      <w:pPr>
        <w:spacing w:line="275" w:lineRule="exact" w:before="0"/>
        <w:ind w:left="351" w:right="0" w:firstLine="0"/>
        <w:jc w:val="left"/>
        <w:rPr>
          <w:sz w:val="24"/>
        </w:rPr>
      </w:pPr>
      <w:r>
        <w:rPr>
          <w:rFonts w:ascii="Bookman Old Style" w:hAnsi="Bookman Old Style"/>
          <w:b w:val="0"/>
          <w:i/>
          <w:spacing w:val="-2"/>
          <w:sz w:val="24"/>
        </w:rPr>
        <w:t>Macroeconomics</w:t>
      </w:r>
      <w:r>
        <w:rPr>
          <w:rFonts w:ascii="Bookman Old Style" w:hAnsi="Bookman Old Style"/>
          <w:b w:val="0"/>
          <w:i/>
          <w:spacing w:val="-9"/>
          <w:sz w:val="24"/>
        </w:rPr>
        <w:t> </w:t>
      </w:r>
      <w:r>
        <w:rPr>
          <w:spacing w:val="-2"/>
          <w:sz w:val="24"/>
        </w:rPr>
        <w:t>13.1,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pp.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299–332.</w:t>
      </w:r>
      <w:r>
        <w:rPr>
          <w:spacing w:val="-9"/>
          <w:sz w:val="24"/>
        </w:rPr>
        <w:t> </w:t>
      </w:r>
      <w:r>
        <w:rPr>
          <w:rFonts w:ascii="Bookman Old Style" w:hAnsi="Bookman Old Style"/>
          <w:b w:val="0"/>
          <w:spacing w:val="-2"/>
          <w:sz w:val="24"/>
        </w:rPr>
        <w:t>doi</w:t>
      </w:r>
      <w:r>
        <w:rPr>
          <w:spacing w:val="-2"/>
          <w:sz w:val="24"/>
        </w:rPr>
        <w:t>:</w:t>
      </w:r>
      <w:r>
        <w:rPr>
          <w:spacing w:val="-9"/>
          <w:sz w:val="24"/>
        </w:rPr>
        <w:t> </w:t>
      </w:r>
      <w:hyperlink r:id="rId15">
        <w:r>
          <w:rPr>
            <w:rFonts w:ascii="Cambria" w:hAnsi="Cambria"/>
            <w:spacing w:val="-2"/>
            <w:sz w:val="24"/>
          </w:rPr>
          <w:t>10.1257/mac.20170105</w:t>
        </w:r>
      </w:hyperlink>
      <w:r>
        <w:rPr>
          <w:spacing w:val="-2"/>
          <w:sz w:val="24"/>
        </w:rPr>
        <w:t>.</w:t>
      </w:r>
    </w:p>
    <w:p>
      <w:pPr>
        <w:spacing w:line="304" w:lineRule="auto" w:before="77"/>
        <w:ind w:left="351" w:right="324" w:hanging="352"/>
        <w:jc w:val="left"/>
        <w:rPr>
          <w:sz w:val="24"/>
        </w:rPr>
      </w:pPr>
      <w:r>
        <w:rPr>
          <w:sz w:val="24"/>
        </w:rPr>
        <w:t>Portuguese</w:t>
      </w:r>
      <w:r>
        <w:rPr>
          <w:spacing w:val="25"/>
          <w:sz w:val="24"/>
        </w:rPr>
        <w:t> </w:t>
      </w:r>
      <w:r>
        <w:rPr>
          <w:sz w:val="24"/>
        </w:rPr>
        <w:t>Competition</w:t>
      </w:r>
      <w:r>
        <w:rPr>
          <w:spacing w:val="26"/>
          <w:sz w:val="24"/>
        </w:rPr>
        <w:t> </w:t>
      </w:r>
      <w:r>
        <w:rPr>
          <w:sz w:val="24"/>
        </w:rPr>
        <w:t>Authority</w:t>
      </w:r>
      <w:r>
        <w:rPr>
          <w:spacing w:val="26"/>
          <w:sz w:val="24"/>
        </w:rPr>
        <w:t> </w:t>
      </w:r>
      <w:r>
        <w:rPr>
          <w:sz w:val="24"/>
        </w:rPr>
        <w:t>(2023).</w:t>
      </w:r>
      <w:r>
        <w:rPr>
          <w:spacing w:val="25"/>
          <w:sz w:val="24"/>
        </w:rPr>
        <w:t> </w:t>
      </w:r>
      <w:r>
        <w:rPr>
          <w:rFonts w:ascii="Bookman Old Style"/>
          <w:b w:val="0"/>
          <w:i/>
          <w:sz w:val="24"/>
        </w:rPr>
        <w:t>Competition</w:t>
      </w:r>
      <w:r>
        <w:rPr>
          <w:rFonts w:ascii="Bookman Old Style"/>
          <w:b w:val="0"/>
          <w:i/>
          <w:spacing w:val="15"/>
          <w:sz w:val="24"/>
        </w:rPr>
        <w:t> </w:t>
      </w:r>
      <w:r>
        <w:rPr>
          <w:rFonts w:ascii="Bookman Old Style"/>
          <w:b w:val="0"/>
          <w:i/>
          <w:sz w:val="24"/>
        </w:rPr>
        <w:t>and</w:t>
      </w:r>
      <w:r>
        <w:rPr>
          <w:rFonts w:ascii="Bookman Old Style"/>
          <w:b w:val="0"/>
          <w:i/>
          <w:spacing w:val="15"/>
          <w:sz w:val="24"/>
        </w:rPr>
        <w:t> </w:t>
      </w:r>
      <w:r>
        <w:rPr>
          <w:rFonts w:ascii="Bookman Old Style"/>
          <w:b w:val="0"/>
          <w:i/>
          <w:sz w:val="24"/>
        </w:rPr>
        <w:t>Generative</w:t>
      </w:r>
      <w:r>
        <w:rPr>
          <w:rFonts w:ascii="Bookman Old Style"/>
          <w:b w:val="0"/>
          <w:i/>
          <w:spacing w:val="15"/>
          <w:sz w:val="24"/>
        </w:rPr>
        <w:t> </w:t>
      </w:r>
      <w:r>
        <w:rPr>
          <w:rFonts w:ascii="Bookman Old Style"/>
          <w:b w:val="0"/>
          <w:i/>
          <w:sz w:val="24"/>
        </w:rPr>
        <w:t>Artificial</w:t>
      </w:r>
      <w:r>
        <w:rPr>
          <w:rFonts w:ascii="Bookman Old Style"/>
          <w:b w:val="0"/>
          <w:i/>
          <w:spacing w:val="15"/>
          <w:sz w:val="24"/>
        </w:rPr>
        <w:t> </w:t>
      </w:r>
      <w:r>
        <w:rPr>
          <w:rFonts w:ascii="Bookman Old Style"/>
          <w:b w:val="0"/>
          <w:i/>
          <w:sz w:val="24"/>
        </w:rPr>
        <w:t>Intelli-</w:t>
      </w:r>
      <w:r>
        <w:rPr>
          <w:rFonts w:ascii="Bookman Old Style"/>
          <w:b w:val="0"/>
          <w:i/>
          <w:spacing w:val="-2"/>
          <w:sz w:val="24"/>
        </w:rPr>
        <w:t>gence</w:t>
      </w:r>
      <w:r>
        <w:rPr>
          <w:spacing w:val="-2"/>
          <w:sz w:val="24"/>
        </w:rPr>
        <w:t>.</w:t>
      </w:r>
    </w:p>
    <w:p>
      <w:pPr>
        <w:pStyle w:val="BodyText"/>
        <w:spacing w:before="3"/>
        <w:ind w:left="0"/>
        <w:jc w:val="left"/>
      </w:pPr>
      <w:r>
        <w:rPr>
          <w:w w:val="105"/>
        </w:rPr>
        <w:t>Stiglitz,</w:t>
      </w:r>
      <w:r>
        <w:rPr>
          <w:spacing w:val="25"/>
          <w:w w:val="105"/>
        </w:rPr>
        <w:t> </w:t>
      </w:r>
      <w:r>
        <w:rPr>
          <w:w w:val="105"/>
        </w:rPr>
        <w:t>Joseph</w:t>
      </w:r>
      <w:r>
        <w:rPr>
          <w:spacing w:val="26"/>
          <w:w w:val="105"/>
        </w:rPr>
        <w:t> </w:t>
      </w:r>
      <w:r>
        <w:rPr>
          <w:w w:val="105"/>
        </w:rPr>
        <w:t>E</w:t>
      </w:r>
      <w:r>
        <w:rPr>
          <w:spacing w:val="25"/>
          <w:w w:val="105"/>
        </w:rPr>
        <w:t> </w:t>
      </w:r>
      <w:r>
        <w:rPr>
          <w:w w:val="105"/>
        </w:rPr>
        <w:t>(1976).</w:t>
      </w:r>
      <w:r>
        <w:rPr>
          <w:spacing w:val="26"/>
          <w:w w:val="105"/>
        </w:rPr>
        <w:t> </w:t>
      </w:r>
      <w:r>
        <w:rPr>
          <w:w w:val="105"/>
        </w:rPr>
        <w:t>“Monopoly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rate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extraction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exhaustible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resources”.</w:t>
      </w:r>
    </w:p>
    <w:p>
      <w:pPr>
        <w:spacing w:before="81"/>
        <w:ind w:left="351" w:right="0" w:firstLine="0"/>
        <w:jc w:val="left"/>
        <w:rPr>
          <w:sz w:val="24"/>
        </w:rPr>
      </w:pPr>
      <w:r>
        <w:rPr>
          <w:spacing w:val="-4"/>
          <w:sz w:val="24"/>
        </w:rPr>
        <w:t>In:</w:t>
      </w:r>
      <w:r>
        <w:rPr>
          <w:spacing w:val="-6"/>
          <w:sz w:val="24"/>
        </w:rPr>
        <w:t> </w:t>
      </w:r>
      <w:r>
        <w:rPr>
          <w:rFonts w:ascii="Bookman Old Style" w:hAnsi="Bookman Old Style"/>
          <w:b w:val="0"/>
          <w:i/>
          <w:spacing w:val="-4"/>
          <w:sz w:val="24"/>
        </w:rPr>
        <w:t>The</w:t>
      </w:r>
      <w:r>
        <w:rPr>
          <w:rFonts w:ascii="Bookman Old Style" w:hAnsi="Bookman Old Style"/>
          <w:b w:val="0"/>
          <w:i/>
          <w:spacing w:val="-13"/>
          <w:sz w:val="24"/>
        </w:rPr>
        <w:t> </w:t>
      </w:r>
      <w:r>
        <w:rPr>
          <w:rFonts w:ascii="Bookman Old Style" w:hAnsi="Bookman Old Style"/>
          <w:b w:val="0"/>
          <w:i/>
          <w:spacing w:val="-4"/>
          <w:sz w:val="24"/>
        </w:rPr>
        <w:t>American</w:t>
      </w:r>
      <w:r>
        <w:rPr>
          <w:rFonts w:ascii="Bookman Old Style" w:hAnsi="Bookman Old Style"/>
          <w:b w:val="0"/>
          <w:i/>
          <w:spacing w:val="-14"/>
          <w:sz w:val="24"/>
        </w:rPr>
        <w:t> </w:t>
      </w:r>
      <w:r>
        <w:rPr>
          <w:rFonts w:ascii="Bookman Old Style" w:hAnsi="Bookman Old Style"/>
          <w:b w:val="0"/>
          <w:i/>
          <w:spacing w:val="-4"/>
          <w:sz w:val="24"/>
        </w:rPr>
        <w:t>Economic</w:t>
      </w:r>
      <w:r>
        <w:rPr>
          <w:rFonts w:ascii="Bookman Old Style" w:hAnsi="Bookman Old Style"/>
          <w:b w:val="0"/>
          <w:i/>
          <w:spacing w:val="-13"/>
          <w:sz w:val="24"/>
        </w:rPr>
        <w:t> </w:t>
      </w:r>
      <w:r>
        <w:rPr>
          <w:rFonts w:ascii="Bookman Old Style" w:hAnsi="Bookman Old Style"/>
          <w:b w:val="0"/>
          <w:i/>
          <w:spacing w:val="-4"/>
          <w:sz w:val="24"/>
        </w:rPr>
        <w:t>Review</w:t>
      </w:r>
      <w:r>
        <w:rPr>
          <w:rFonts w:ascii="Bookman Old Style" w:hAnsi="Bookman Old Style"/>
          <w:b w:val="0"/>
          <w:i/>
          <w:spacing w:val="1"/>
          <w:sz w:val="24"/>
        </w:rPr>
        <w:t> </w:t>
      </w:r>
      <w:r>
        <w:rPr>
          <w:spacing w:val="-4"/>
          <w:sz w:val="24"/>
        </w:rPr>
        <w:t>66.4,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pp.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655–661.</w:t>
      </w:r>
    </w:p>
    <w:sectPr>
      <w:pgSz w:w="12240" w:h="15840"/>
      <w:pgMar w:header="0" w:footer="822" w:top="1420" w:bottom="102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3773766</wp:posOffset>
              </wp:positionH>
              <wp:positionV relativeFrom="page">
                <wp:posOffset>9397003</wp:posOffset>
              </wp:positionV>
              <wp:extent cx="23812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8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147003pt;margin-top:739.92157pt;width:18.75pt;height:14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Book Antiqua" w:hAnsi="Book Antiqua" w:eastAsia="Book Antiqua" w:cs="Book Antiqu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doi.org/10.1162/003355303322552801" TargetMode="External"/><Relationship Id="rId7" Type="http://schemas.openxmlformats.org/officeDocument/2006/relationships/hyperlink" Target="https://doi.org/10.3982/ECTA15202" TargetMode="External"/><Relationship Id="rId8" Type="http://schemas.openxmlformats.org/officeDocument/2006/relationships/hyperlink" Target="https://doi.org/10.1093/qje/qjz030" TargetMode="External"/><Relationship Id="rId9" Type="http://schemas.openxmlformats.org/officeDocument/2006/relationships/hyperlink" Target="https://assets.publishing.service.gov.uk/media/65081d3aa41cc300145612c0/Full_report_.pdf" TargetMode="External"/><Relationship Id="rId10" Type="http://schemas.openxmlformats.org/officeDocument/2006/relationships/hyperlink" Target="https://doi.org/10.2307/2232670" TargetMode="External"/><Relationship Id="rId11" Type="http://schemas.openxmlformats.org/officeDocument/2006/relationships/hyperlink" Target="https://doi.org/10.2307/2228246" TargetMode="External"/><Relationship Id="rId12" Type="http://schemas.openxmlformats.org/officeDocument/2006/relationships/hyperlink" Target="https://doi.org/10.1093/qje/qjae024" TargetMode="External"/><Relationship Id="rId13" Type="http://schemas.openxmlformats.org/officeDocument/2006/relationships/hyperlink" Target="https://doi.org/10.2307/2297332" TargetMode="External"/><Relationship Id="rId14" Type="http://schemas.openxmlformats.org/officeDocument/2006/relationships/hyperlink" Target="https://doi.org/10.1016/bs.hesind.2021.11.009" TargetMode="External"/><Relationship Id="rId15" Type="http://schemas.openxmlformats.org/officeDocument/2006/relationships/hyperlink" Target="https://doi.org/10.1257/mac.2017010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2025-12-11T16:23:49Z</dcterms:created>
  <dcterms:modified xsi:type="dcterms:W3CDTF">2025-12-11T16:23:49Z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</Properties>
</file>