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F3BF" w14:textId="6CC6EF55" w:rsidR="00DB3D7B" w:rsidRPr="00E75F0E" w:rsidRDefault="004B1B96" w:rsidP="00081691">
      <w:pPr>
        <w:keepNext/>
        <w:spacing w:before="240" w:after="120"/>
        <w:jc w:val="both"/>
        <w:rPr>
          <w:rFonts w:ascii="Arial" w:hAnsi="Arial" w:cs="Times New Roman"/>
          <w:b/>
          <w:sz w:val="28"/>
          <w:szCs w:val="28"/>
          <w:lang w:val="en-US"/>
        </w:rPr>
      </w:pPr>
      <w:bookmarkStart w:id="0" w:name="_GoBack"/>
      <w:bookmarkEnd w:id="0"/>
      <w:r w:rsidRPr="00E75F0E">
        <w:rPr>
          <w:rFonts w:ascii="Arial" w:hAnsi="Arial" w:cs="Times New Roman"/>
          <w:b/>
          <w:sz w:val="28"/>
          <w:szCs w:val="28"/>
          <w:lang w:val="en-US"/>
        </w:rPr>
        <w:t>Appendix</w:t>
      </w:r>
      <w:r w:rsidR="00DB3D7B" w:rsidRPr="00E75F0E">
        <w:rPr>
          <w:rFonts w:ascii="Arial" w:hAnsi="Arial" w:cs="Times New Roman"/>
          <w:b/>
          <w:sz w:val="28"/>
          <w:szCs w:val="28"/>
          <w:lang w:val="en-US"/>
        </w:rPr>
        <w:t>: Methodolog</w:t>
      </w:r>
      <w:r w:rsidR="00F74FBA" w:rsidRPr="00E75F0E">
        <w:rPr>
          <w:rFonts w:ascii="Arial" w:hAnsi="Arial" w:cs="Times New Roman"/>
          <w:b/>
          <w:sz w:val="28"/>
          <w:szCs w:val="28"/>
          <w:lang w:val="en-US"/>
        </w:rPr>
        <w:t>y</w:t>
      </w:r>
    </w:p>
    <w:p w14:paraId="5B3A147F" w14:textId="11ADAA6E"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The twelve country teams have set up social security benefit calculators </w:t>
      </w:r>
      <w:r w:rsidR="004B1B96" w:rsidRPr="00E75F0E">
        <w:rPr>
          <w:rFonts w:ascii="Arial" w:hAnsi="Arial" w:cs="Times New Roman"/>
          <w:lang w:val="en-US"/>
        </w:rPr>
        <w:t xml:space="preserve">(Section A1) </w:t>
      </w:r>
      <w:r w:rsidRPr="00E75F0E">
        <w:rPr>
          <w:rFonts w:ascii="Arial" w:hAnsi="Arial" w:cs="Times New Roman"/>
          <w:lang w:val="en-US"/>
        </w:rPr>
        <w:t>which compute the after tax benefit stream from each salient social security program and pathway as a function of a common synthetic earnings history</w:t>
      </w:r>
      <w:r w:rsidR="004B1B96" w:rsidRPr="00E75F0E">
        <w:rPr>
          <w:rFonts w:ascii="Arial" w:hAnsi="Arial" w:cs="Times New Roman"/>
          <w:lang w:val="en-US"/>
        </w:rPr>
        <w:t xml:space="preserve"> (Section A4)</w:t>
      </w:r>
      <w:r w:rsidRPr="00E75F0E">
        <w:rPr>
          <w:rFonts w:ascii="Arial" w:hAnsi="Arial" w:cs="Times New Roman"/>
          <w:lang w:val="en-US"/>
        </w:rPr>
        <w:t xml:space="preserve">, </w:t>
      </w:r>
      <w:r w:rsidR="0079365D" w:rsidRPr="00E75F0E">
        <w:rPr>
          <w:rFonts w:ascii="Arial" w:hAnsi="Arial" w:cs="Times New Roman"/>
          <w:lang w:val="en-US"/>
        </w:rPr>
        <w:t xml:space="preserve">common taxation assumptions (Section A5) and </w:t>
      </w:r>
      <w:r w:rsidRPr="00E75F0E">
        <w:rPr>
          <w:rFonts w:ascii="Arial" w:hAnsi="Arial" w:cs="Times New Roman"/>
          <w:lang w:val="en-US"/>
        </w:rPr>
        <w:t>common synthetic mortality rates</w:t>
      </w:r>
      <w:r w:rsidR="004B1B96" w:rsidRPr="00E75F0E">
        <w:rPr>
          <w:rFonts w:ascii="Arial" w:hAnsi="Arial" w:cs="Times New Roman"/>
          <w:lang w:val="en-US"/>
        </w:rPr>
        <w:t xml:space="preserve"> (Section A6)</w:t>
      </w:r>
      <w:r w:rsidR="0079365D" w:rsidRPr="00E75F0E">
        <w:rPr>
          <w:rFonts w:ascii="Arial" w:hAnsi="Arial" w:cs="Times New Roman"/>
          <w:lang w:val="en-US"/>
        </w:rPr>
        <w:t>.</w:t>
      </w:r>
      <w:r w:rsidRPr="00E75F0E">
        <w:rPr>
          <w:rFonts w:ascii="Arial" w:hAnsi="Arial" w:cs="Times New Roman"/>
          <w:lang w:val="en-US"/>
        </w:rPr>
        <w:t xml:space="preserve"> </w:t>
      </w:r>
      <w:r w:rsidR="0079365D" w:rsidRPr="00E75F0E">
        <w:rPr>
          <w:rFonts w:ascii="Arial" w:hAnsi="Arial" w:cs="Times New Roman"/>
          <w:lang w:val="en-US"/>
        </w:rPr>
        <w:t xml:space="preserve">This benefit stream starts after “retirement” </w:t>
      </w:r>
      <w:r w:rsidR="00014454" w:rsidRPr="00E75F0E">
        <w:rPr>
          <w:rFonts w:ascii="Arial" w:hAnsi="Arial" w:cs="Times New Roman"/>
          <w:lang w:val="en-US"/>
        </w:rPr>
        <w:t xml:space="preserve">which may take several </w:t>
      </w:r>
      <w:r w:rsidR="0079365D" w:rsidRPr="00E75F0E">
        <w:rPr>
          <w:rFonts w:ascii="Arial" w:hAnsi="Arial" w:cs="Times New Roman"/>
          <w:lang w:val="en-US"/>
        </w:rPr>
        <w:t>“pathways”</w:t>
      </w:r>
      <w:r w:rsidR="00014454" w:rsidRPr="00E75F0E">
        <w:rPr>
          <w:rFonts w:ascii="Arial" w:hAnsi="Arial" w:cs="Times New Roman"/>
          <w:lang w:val="en-US"/>
        </w:rPr>
        <w:t xml:space="preserve">. This is defined more precisely in </w:t>
      </w:r>
      <w:r w:rsidR="0079365D" w:rsidRPr="00E75F0E">
        <w:rPr>
          <w:rFonts w:ascii="Arial" w:hAnsi="Arial" w:cs="Times New Roman"/>
          <w:lang w:val="en-US"/>
        </w:rPr>
        <w:t>Section A2</w:t>
      </w:r>
      <w:r w:rsidR="00014454" w:rsidRPr="00E75F0E">
        <w:rPr>
          <w:rFonts w:ascii="Arial" w:hAnsi="Arial" w:cs="Times New Roman"/>
          <w:lang w:val="en-US"/>
        </w:rPr>
        <w:t xml:space="preserve">. We compute the benefit stream </w:t>
      </w:r>
      <w:r w:rsidRPr="00E75F0E">
        <w:rPr>
          <w:rFonts w:ascii="Arial" w:hAnsi="Arial" w:cs="Times New Roman"/>
          <w:lang w:val="en-US"/>
        </w:rPr>
        <w:t xml:space="preserve">for </w:t>
      </w:r>
      <w:r w:rsidR="00014454" w:rsidRPr="00E75F0E">
        <w:rPr>
          <w:rFonts w:ascii="Arial" w:hAnsi="Arial" w:cs="Times New Roman"/>
          <w:lang w:val="en-US"/>
        </w:rPr>
        <w:t xml:space="preserve">individuals with several stylized </w:t>
      </w:r>
      <w:r w:rsidRPr="00E75F0E">
        <w:rPr>
          <w:rFonts w:ascii="Arial" w:hAnsi="Arial" w:cs="Times New Roman"/>
          <w:lang w:val="en-US"/>
        </w:rPr>
        <w:t>socio-economic characteristics</w:t>
      </w:r>
      <w:r w:rsidR="00014454" w:rsidRPr="00E75F0E">
        <w:rPr>
          <w:rFonts w:ascii="Arial" w:hAnsi="Arial" w:cs="Times New Roman"/>
          <w:lang w:val="en-US"/>
        </w:rPr>
        <w:t xml:space="preserve"> such as sex, marital status and education. They are </w:t>
      </w:r>
      <w:r w:rsidR="004B1B96" w:rsidRPr="00E75F0E">
        <w:rPr>
          <w:rFonts w:ascii="Arial" w:hAnsi="Arial" w:cs="Times New Roman"/>
          <w:lang w:val="en-US"/>
        </w:rPr>
        <w:t>defined in Section A3</w:t>
      </w:r>
      <w:r w:rsidRPr="00E75F0E">
        <w:rPr>
          <w:rFonts w:ascii="Arial" w:hAnsi="Arial" w:cs="Times New Roman"/>
          <w:lang w:val="en-US"/>
        </w:rPr>
        <w:t>.</w:t>
      </w:r>
    </w:p>
    <w:p w14:paraId="2939ECC4" w14:textId="17FC60BF" w:rsidR="004B1B96" w:rsidRPr="00E75F0E" w:rsidRDefault="004B1B96" w:rsidP="00081691">
      <w:pPr>
        <w:spacing w:after="120"/>
        <w:jc w:val="both"/>
        <w:rPr>
          <w:rFonts w:ascii="Arial" w:hAnsi="Arial" w:cs="Times New Roman"/>
          <w:b/>
          <w:lang w:val="en-US"/>
        </w:rPr>
      </w:pPr>
      <w:r w:rsidRPr="00E75F0E">
        <w:rPr>
          <w:rFonts w:ascii="Arial" w:hAnsi="Arial" w:cs="Times New Roman"/>
          <w:b/>
          <w:lang w:val="en-US"/>
        </w:rPr>
        <w:t xml:space="preserve">A1: Computation of </w:t>
      </w:r>
      <w:r w:rsidRPr="00E75F0E">
        <w:rPr>
          <w:rFonts w:ascii="Arial" w:hAnsi="Arial" w:cs="Times New Roman"/>
          <w:b/>
          <w:i/>
          <w:lang w:val="en-US"/>
        </w:rPr>
        <w:t>ITAX</w:t>
      </w:r>
    </w:p>
    <w:p w14:paraId="5E314418" w14:textId="517B63AA" w:rsidR="009C7A4C" w:rsidRPr="00E75F0E" w:rsidRDefault="004B1B96" w:rsidP="00081691">
      <w:pPr>
        <w:spacing w:after="120"/>
        <w:jc w:val="both"/>
        <w:rPr>
          <w:rFonts w:ascii="Arial" w:hAnsi="Arial" w:cs="Times New Roman"/>
          <w:lang w:val="en-US"/>
        </w:rPr>
      </w:pPr>
      <w:r w:rsidRPr="00E75F0E">
        <w:rPr>
          <w:rFonts w:ascii="Arial" w:hAnsi="Arial" w:cs="Times New Roman"/>
          <w:lang w:val="en-US"/>
        </w:rPr>
        <w:t xml:space="preserve">Section 3 has described the construction of </w:t>
      </w:r>
      <w:r w:rsidRPr="00E75F0E">
        <w:rPr>
          <w:rFonts w:ascii="Arial" w:hAnsi="Arial" w:cs="Times New Roman"/>
          <w:i/>
          <w:lang w:val="en-US"/>
        </w:rPr>
        <w:t>ITAX</w:t>
      </w:r>
      <w:r w:rsidRPr="00E75F0E">
        <w:rPr>
          <w:rFonts w:ascii="Arial" w:hAnsi="Arial" w:cs="Times New Roman"/>
          <w:lang w:val="en-US"/>
        </w:rPr>
        <w:t xml:space="preserve">, our key indicator of retirement incentives. </w:t>
      </w:r>
      <w:r w:rsidR="009C7A4C" w:rsidRPr="00E75F0E">
        <w:rPr>
          <w:rFonts w:ascii="Arial" w:hAnsi="Arial" w:cs="Times New Roman"/>
          <w:lang w:val="en-US"/>
        </w:rPr>
        <w:t xml:space="preserve">More formally, social security benefit calculators convert an earnings history </w:t>
      </w:r>
      <w:r w:rsidR="009C7A4C" w:rsidRPr="00E75F0E">
        <w:rPr>
          <w:rFonts w:ascii="Arial" w:hAnsi="Arial" w:cs="Times New Roman"/>
          <w:i/>
          <w:lang w:val="en-US"/>
        </w:rPr>
        <w:t>y</w:t>
      </w:r>
      <w:r w:rsidR="009C7A4C" w:rsidRPr="00E75F0E">
        <w:rPr>
          <w:rFonts w:ascii="Arial" w:hAnsi="Arial" w:cs="Times New Roman"/>
          <w:lang w:val="en-US"/>
        </w:rPr>
        <w:t xml:space="preserve"> up to age </w:t>
      </w:r>
      <w:r w:rsidR="009C7A4C" w:rsidRPr="00E75F0E">
        <w:rPr>
          <w:rFonts w:ascii="Arial" w:hAnsi="Arial" w:cs="Times New Roman"/>
          <w:i/>
          <w:lang w:val="en-US"/>
        </w:rPr>
        <w:t>R</w:t>
      </w:r>
      <w:r w:rsidR="009C7A4C" w:rsidRPr="00E75F0E">
        <w:rPr>
          <w:rFonts w:ascii="Arial" w:hAnsi="Arial" w:cs="Times New Roman"/>
          <w:lang w:val="en-US"/>
        </w:rPr>
        <w:t xml:space="preserve">-1 into a benefit </w:t>
      </w:r>
      <w:r w:rsidR="009C7A4C" w:rsidRPr="00E75F0E">
        <w:rPr>
          <w:rFonts w:ascii="Arial" w:hAnsi="Arial" w:cs="Times New Roman"/>
          <w:i/>
          <w:lang w:val="en-US"/>
        </w:rPr>
        <w:t>B</w:t>
      </w:r>
      <w:r w:rsidR="009C7A4C" w:rsidRPr="00E75F0E">
        <w:rPr>
          <w:rFonts w:ascii="Arial" w:hAnsi="Arial" w:cs="Times New Roman"/>
          <w:lang w:val="en-US"/>
        </w:rPr>
        <w:t xml:space="preserve"> from age </w:t>
      </w:r>
      <w:r w:rsidR="009C7A4C" w:rsidRPr="00E75F0E">
        <w:rPr>
          <w:rFonts w:ascii="Arial" w:hAnsi="Arial" w:cs="Times New Roman"/>
          <w:i/>
          <w:lang w:val="en-US"/>
        </w:rPr>
        <w:t>R</w:t>
      </w:r>
      <w:r w:rsidR="009C7A4C" w:rsidRPr="00E75F0E">
        <w:rPr>
          <w:rFonts w:ascii="Arial" w:hAnsi="Arial" w:cs="Times New Roman"/>
          <w:lang w:val="en-US"/>
        </w:rPr>
        <w:t xml:space="preserve"> onwards:</w:t>
      </w:r>
    </w:p>
    <w:p w14:paraId="230E4581"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(1)</w:t>
      </w:r>
      <w:r w:rsidRPr="00E75F0E">
        <w:rPr>
          <w:rFonts w:ascii="Arial" w:hAnsi="Arial" w:cs="Times New Roman"/>
          <w:sz w:val="36"/>
          <w:szCs w:val="36"/>
          <w:lang w:val="en-US"/>
        </w:rPr>
        <w:tab/>
      </w:r>
      <w:proofErr w:type="spellStart"/>
      <w:r w:rsidRPr="00E75F0E">
        <w:rPr>
          <w:rFonts w:ascii="Arial" w:hAnsi="Arial" w:cs="Times New Roman"/>
          <w:i/>
          <w:lang w:val="en-US"/>
        </w:rPr>
        <w:t>B</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,t,a</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 xml:space="preserve">) = </w:t>
      </w:r>
      <w:proofErr w:type="spellStart"/>
      <w:r w:rsidRPr="00E75F0E">
        <w:rPr>
          <w:rFonts w:ascii="Arial" w:hAnsi="Arial" w:cs="Times New Roman"/>
          <w:i/>
          <w:lang w:val="en-US"/>
        </w:rPr>
        <w:t>f</w:t>
      </w:r>
      <w:r w:rsidRPr="00E75F0E">
        <w:rPr>
          <w:rFonts w:ascii="Arial" w:hAnsi="Arial" w:cs="Times New Roman"/>
          <w:i/>
          <w:vertAlign w:val="subscript"/>
          <w:lang w:val="en-US"/>
        </w:rPr>
        <w:t>k,t,a</w:t>
      </w:r>
      <w:proofErr w:type="spellEnd"/>
      <w:r w:rsidRPr="00E75F0E">
        <w:rPr>
          <w:rFonts w:ascii="Arial" w:hAnsi="Arial" w:cs="Times New Roman"/>
          <w:i/>
          <w:lang w:val="en-US"/>
        </w:rPr>
        <w:t>(y(R-1,i))</w:t>
      </w:r>
    </w:p>
    <w:p w14:paraId="758D3835" w14:textId="77777777" w:rsidR="009C7A4C" w:rsidRPr="00E75F0E" w:rsidRDefault="009C7A4C" w:rsidP="00081691">
      <w:pPr>
        <w:spacing w:after="120"/>
        <w:jc w:val="both"/>
        <w:rPr>
          <w:rFonts w:ascii="Arial" w:hAnsi="Arial" w:cs="Times New Roman"/>
          <w:lang w:val="en-US"/>
        </w:rPr>
      </w:pPr>
      <w:proofErr w:type="gramStart"/>
      <w:r w:rsidRPr="00E75F0E">
        <w:rPr>
          <w:rFonts w:ascii="Arial" w:hAnsi="Arial" w:cs="Times New Roman"/>
          <w:lang w:val="en-US"/>
        </w:rPr>
        <w:t>where</w:t>
      </w:r>
      <w:proofErr w:type="gramEnd"/>
      <w:r w:rsidRPr="00E75F0E">
        <w:rPr>
          <w:rFonts w:ascii="Arial" w:hAnsi="Arial" w:cs="Times New Roman"/>
          <w:lang w:val="en-US"/>
        </w:rPr>
        <w:t xml:space="preserve"> </w:t>
      </w:r>
      <w:proofErr w:type="spellStart"/>
      <w:r w:rsidRPr="00E75F0E">
        <w:rPr>
          <w:rFonts w:ascii="Arial" w:hAnsi="Arial" w:cs="Times New Roman"/>
          <w:i/>
          <w:lang w:val="en-US"/>
        </w:rPr>
        <w:t>B</w:t>
      </w:r>
      <w:r w:rsidRPr="00E75F0E">
        <w:rPr>
          <w:rFonts w:ascii="Arial" w:hAnsi="Arial" w:cs="Times New Roman"/>
          <w:i/>
          <w:vertAlign w:val="subscript"/>
          <w:lang w:val="en-US"/>
        </w:rPr>
        <w:t>k,t,a</w:t>
      </w:r>
      <w:proofErr w:type="spell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w:t>
      </w:r>
      <w:r w:rsidRPr="00E75F0E">
        <w:rPr>
          <w:rFonts w:ascii="Arial" w:hAnsi="Arial" w:cs="Times New Roman"/>
          <w:lang w:val="en-US"/>
        </w:rPr>
        <w:t xml:space="preserve"> is the after tax benefit from social security program and/or pathway </w:t>
      </w:r>
      <w:r w:rsidRPr="00E75F0E">
        <w:rPr>
          <w:rFonts w:ascii="Arial" w:hAnsi="Arial" w:cs="Times New Roman"/>
          <w:i/>
          <w:lang w:val="en-US"/>
        </w:rPr>
        <w:t>k</w:t>
      </w:r>
      <w:r w:rsidRPr="00E75F0E">
        <w:rPr>
          <w:rFonts w:ascii="Arial" w:hAnsi="Arial" w:cs="Times New Roman"/>
          <w:lang w:val="en-US"/>
        </w:rPr>
        <w:t xml:space="preserve"> for an individual of type </w:t>
      </w:r>
      <w:proofErr w:type="spellStart"/>
      <w:r w:rsidRPr="00E75F0E">
        <w:rPr>
          <w:rFonts w:ascii="Arial" w:hAnsi="Arial" w:cs="Times New Roman"/>
          <w:i/>
          <w:lang w:val="en-US"/>
        </w:rPr>
        <w:t>i</w:t>
      </w:r>
      <w:proofErr w:type="spellEnd"/>
      <w:r w:rsidRPr="00E75F0E">
        <w:rPr>
          <w:rFonts w:ascii="Arial" w:hAnsi="Arial" w:cs="Times New Roman"/>
          <w:lang w:val="en-US"/>
        </w:rPr>
        <w:t xml:space="preserve"> and at age </w:t>
      </w:r>
      <w:proofErr w:type="spellStart"/>
      <w:r w:rsidRPr="00E75F0E">
        <w:rPr>
          <w:rFonts w:ascii="Arial" w:hAnsi="Arial" w:cs="Times New Roman"/>
          <w:i/>
          <w:lang w:val="en-US"/>
        </w:rPr>
        <w:t>a</w:t>
      </w:r>
      <w:r w:rsidRPr="00E75F0E">
        <w:rPr>
          <w:rFonts w:ascii="Arial" w:hAnsi="Arial" w:cs="Times New Roman"/>
          <w:lang w:val="en-US"/>
        </w:rPr>
        <w:t>≥</w:t>
      </w:r>
      <w:r w:rsidRPr="00E75F0E">
        <w:rPr>
          <w:rFonts w:ascii="Arial" w:hAnsi="Arial" w:cs="Times New Roman"/>
          <w:i/>
          <w:lang w:val="en-US"/>
        </w:rPr>
        <w:t>R</w:t>
      </w:r>
      <w:proofErr w:type="spellEnd"/>
      <w:r w:rsidRPr="00E75F0E">
        <w:rPr>
          <w:rFonts w:ascii="Arial" w:hAnsi="Arial" w:cs="Times New Roman"/>
          <w:lang w:val="en-US"/>
        </w:rPr>
        <w:t xml:space="preserve">, where </w:t>
      </w:r>
      <w:r w:rsidRPr="00E75F0E">
        <w:rPr>
          <w:rFonts w:ascii="Arial" w:hAnsi="Arial" w:cs="Times New Roman"/>
          <w:i/>
          <w:lang w:val="en-US"/>
        </w:rPr>
        <w:t>R</w:t>
      </w:r>
      <w:r w:rsidRPr="00E75F0E">
        <w:rPr>
          <w:rFonts w:ascii="Arial" w:hAnsi="Arial" w:cs="Times New Roman"/>
          <w:lang w:val="en-US"/>
        </w:rPr>
        <w:t xml:space="preserve"> is the first year of benefit receipt occurring at calendar time </w:t>
      </w:r>
      <w:r w:rsidRPr="00E75F0E">
        <w:rPr>
          <w:rFonts w:ascii="Arial" w:hAnsi="Arial" w:cs="Times New Roman"/>
          <w:i/>
          <w:lang w:val="en-US"/>
        </w:rPr>
        <w:t>t</w:t>
      </w:r>
      <w:r w:rsidRPr="00E75F0E">
        <w:rPr>
          <w:rFonts w:ascii="Arial" w:hAnsi="Arial" w:cs="Times New Roman"/>
          <w:lang w:val="en-US"/>
        </w:rPr>
        <w:t xml:space="preserve">. Note that potential cohort differences are fully captured in this notation. This benefit has changed over time (index </w:t>
      </w:r>
      <w:r w:rsidRPr="00E75F0E">
        <w:rPr>
          <w:rFonts w:ascii="Arial" w:hAnsi="Arial" w:cs="Times New Roman"/>
          <w:i/>
          <w:lang w:val="en-US"/>
        </w:rPr>
        <w:t>t</w:t>
      </w:r>
      <w:r w:rsidRPr="00E75F0E">
        <w:rPr>
          <w:rFonts w:ascii="Arial" w:hAnsi="Arial" w:cs="Times New Roman"/>
          <w:lang w:val="en-US"/>
        </w:rPr>
        <w:t xml:space="preserve">) due to policy changes, as we know, and it may change as </w:t>
      </w:r>
      <w:proofErr w:type="gramStart"/>
      <w:r w:rsidRPr="00E75F0E">
        <w:rPr>
          <w:rFonts w:ascii="Arial" w:hAnsi="Arial" w:cs="Times New Roman"/>
          <w:lang w:val="en-US"/>
        </w:rPr>
        <w:t>individuals</w:t>
      </w:r>
      <w:proofErr w:type="gramEnd"/>
      <w:r w:rsidRPr="00E75F0E">
        <w:rPr>
          <w:rFonts w:ascii="Arial" w:hAnsi="Arial" w:cs="Times New Roman"/>
          <w:lang w:val="en-US"/>
        </w:rPr>
        <w:t xml:space="preserve"> age (index </w:t>
      </w:r>
      <w:r w:rsidRPr="00E75F0E">
        <w:rPr>
          <w:rFonts w:ascii="Arial" w:hAnsi="Arial" w:cs="Times New Roman"/>
          <w:i/>
          <w:lang w:val="en-US"/>
        </w:rPr>
        <w:t>a</w:t>
      </w:r>
      <w:r w:rsidRPr="00E75F0E">
        <w:rPr>
          <w:rFonts w:ascii="Arial" w:hAnsi="Arial" w:cs="Times New Roman"/>
          <w:lang w:val="en-US"/>
        </w:rPr>
        <w:t xml:space="preserve">). The benefit is dependent on the entire earnings history as expressed by </w:t>
      </w:r>
      <w:proofErr w:type="gramStart"/>
      <w:r w:rsidRPr="00E75F0E">
        <w:rPr>
          <w:rFonts w:ascii="Arial" w:hAnsi="Arial" w:cs="Times New Roman"/>
          <w:i/>
          <w:lang w:val="en-US"/>
        </w:rPr>
        <w:t>y(</w:t>
      </w:r>
      <w:proofErr w:type="gramEnd"/>
      <w:r w:rsidRPr="00E75F0E">
        <w:rPr>
          <w:rFonts w:ascii="Arial" w:hAnsi="Arial" w:cs="Times New Roman"/>
          <w:i/>
          <w:lang w:val="en-US"/>
        </w:rPr>
        <w:t>R-1,i)</w:t>
      </w:r>
      <w:r w:rsidRPr="00E75F0E">
        <w:rPr>
          <w:rFonts w:ascii="Arial" w:hAnsi="Arial" w:cs="Times New Roman"/>
          <w:lang w:val="en-US"/>
        </w:rPr>
        <w:t xml:space="preserve"> which is the vector of earnings from age 15 to </w:t>
      </w:r>
      <w:r w:rsidRPr="00E75F0E">
        <w:rPr>
          <w:rFonts w:ascii="Arial" w:hAnsi="Arial" w:cs="Times New Roman"/>
          <w:i/>
          <w:lang w:val="en-US"/>
        </w:rPr>
        <w:t>R</w:t>
      </w:r>
      <w:r w:rsidRPr="00E75F0E">
        <w:rPr>
          <w:rFonts w:ascii="Arial" w:hAnsi="Arial" w:cs="Times New Roman"/>
          <w:lang w:val="en-US"/>
        </w:rPr>
        <w:t xml:space="preserve">-1 for an individual with a specific set of socio-economic characteristics (index </w:t>
      </w:r>
      <w:proofErr w:type="spellStart"/>
      <w:r w:rsidRPr="00E75F0E">
        <w:rPr>
          <w:rFonts w:ascii="Arial" w:hAnsi="Arial" w:cs="Times New Roman"/>
          <w:i/>
          <w:lang w:val="en-US"/>
        </w:rPr>
        <w:t>i</w:t>
      </w:r>
      <w:proofErr w:type="spellEnd"/>
      <w:r w:rsidRPr="00E75F0E">
        <w:rPr>
          <w:rFonts w:ascii="Arial" w:hAnsi="Arial" w:cs="Times New Roman"/>
          <w:lang w:val="en-US"/>
        </w:rPr>
        <w:t xml:space="preserve">). In most countries, benefit computations start at </w:t>
      </w:r>
      <w:r w:rsidRPr="00E75F0E">
        <w:rPr>
          <w:rFonts w:ascii="Arial" w:hAnsi="Arial" w:cs="Times New Roman"/>
          <w:i/>
          <w:lang w:val="en-US"/>
        </w:rPr>
        <w:t>a</w:t>
      </w:r>
      <w:r w:rsidRPr="00E75F0E">
        <w:rPr>
          <w:rFonts w:ascii="Arial" w:hAnsi="Arial" w:cs="Times New Roman"/>
          <w:lang w:val="en-US"/>
        </w:rPr>
        <w:t xml:space="preserve">=55 and end at </w:t>
      </w:r>
      <w:r w:rsidRPr="00E75F0E">
        <w:rPr>
          <w:rFonts w:ascii="Arial" w:hAnsi="Arial" w:cs="Times New Roman"/>
          <w:i/>
          <w:lang w:val="en-US"/>
        </w:rPr>
        <w:t>a</w:t>
      </w:r>
      <w:r w:rsidRPr="00E75F0E">
        <w:rPr>
          <w:rFonts w:ascii="Arial" w:hAnsi="Arial" w:cs="Times New Roman"/>
          <w:lang w:val="en-US"/>
        </w:rPr>
        <w:t xml:space="preserve">=69; in some countries, however, it is possible to claim pensions even earlier. In eligibility for a pathway is modeled by setting </w:t>
      </w:r>
      <w:proofErr w:type="spellStart"/>
      <w:r w:rsidRPr="00E75F0E">
        <w:rPr>
          <w:rFonts w:ascii="Arial" w:hAnsi="Arial" w:cs="Times New Roman"/>
          <w:i/>
          <w:lang w:val="en-US"/>
        </w:rPr>
        <w:t>B</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,t,a</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w:t>
      </w:r>
      <w:r w:rsidRPr="00E75F0E">
        <w:rPr>
          <w:rFonts w:ascii="Arial" w:hAnsi="Arial" w:cs="Times New Roman"/>
          <w:lang w:val="en-US"/>
        </w:rPr>
        <w:t xml:space="preserve"> = 0.</w:t>
      </w:r>
    </w:p>
    <w:p w14:paraId="45B23AFF"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Summarizing and properly discounting the expected stream of social security benefits for the remaining life span yields the social security wealth, denoted by </w:t>
      </w:r>
      <w:r w:rsidRPr="00E75F0E">
        <w:rPr>
          <w:rFonts w:ascii="Arial" w:hAnsi="Arial" w:cs="Times New Roman"/>
          <w:i/>
          <w:lang w:val="en-US"/>
        </w:rPr>
        <w:t>SSW</w:t>
      </w:r>
      <w:r w:rsidRPr="00E75F0E">
        <w:rPr>
          <w:rFonts w:ascii="Arial" w:hAnsi="Arial" w:cs="Times New Roman"/>
          <w:lang w:val="en-US"/>
        </w:rPr>
        <w:t xml:space="preserve">. For an individual of type </w:t>
      </w:r>
      <w:proofErr w:type="spellStart"/>
      <w:r w:rsidRPr="00E75F0E">
        <w:rPr>
          <w:rFonts w:ascii="Arial" w:hAnsi="Arial" w:cs="Times New Roman"/>
          <w:i/>
          <w:lang w:val="en-US"/>
        </w:rPr>
        <w:t>i</w:t>
      </w:r>
      <w:proofErr w:type="spellEnd"/>
      <w:r w:rsidRPr="00E75F0E">
        <w:rPr>
          <w:rFonts w:ascii="Arial" w:hAnsi="Arial" w:cs="Times New Roman"/>
          <w:lang w:val="en-US"/>
        </w:rPr>
        <w:t xml:space="preserve"> starting to claim benefits from program/pathway </w:t>
      </w:r>
      <w:r w:rsidRPr="00E75F0E">
        <w:rPr>
          <w:rFonts w:ascii="Arial" w:hAnsi="Arial" w:cs="Times New Roman"/>
          <w:i/>
          <w:lang w:val="en-US"/>
        </w:rPr>
        <w:t>k</w:t>
      </w:r>
      <w:r w:rsidRPr="00E75F0E">
        <w:rPr>
          <w:rFonts w:ascii="Arial" w:hAnsi="Arial" w:cs="Times New Roman"/>
          <w:lang w:val="en-US"/>
        </w:rPr>
        <w:t xml:space="preserve"> at age </w:t>
      </w:r>
      <w:r w:rsidRPr="00E75F0E">
        <w:rPr>
          <w:rFonts w:ascii="Arial" w:hAnsi="Arial" w:cs="Times New Roman"/>
          <w:i/>
          <w:lang w:val="en-US"/>
        </w:rPr>
        <w:t>R</w:t>
      </w:r>
      <w:r w:rsidRPr="00E75F0E">
        <w:rPr>
          <w:rFonts w:ascii="Arial" w:hAnsi="Arial" w:cs="Times New Roman"/>
          <w:lang w:val="en-US"/>
        </w:rPr>
        <w:t xml:space="preserve"> in time </w:t>
      </w:r>
      <w:r w:rsidRPr="00E75F0E">
        <w:rPr>
          <w:rFonts w:ascii="Arial" w:hAnsi="Arial" w:cs="Times New Roman"/>
          <w:i/>
          <w:lang w:val="en-US"/>
        </w:rPr>
        <w:t>t</w:t>
      </w:r>
      <w:r w:rsidRPr="00E75F0E">
        <w:rPr>
          <w:rFonts w:ascii="Arial" w:hAnsi="Arial" w:cs="Times New Roman"/>
          <w:lang w:val="en-US"/>
        </w:rPr>
        <w:t>, social security wealth is the present discounted value of all future social security benefits:</w:t>
      </w:r>
    </w:p>
    <w:p w14:paraId="618E1849" w14:textId="77777777" w:rsidR="009C7A4C" w:rsidRPr="00E75F0E" w:rsidRDefault="009C7A4C" w:rsidP="00081691">
      <w:pPr>
        <w:spacing w:after="120"/>
        <w:jc w:val="both"/>
        <w:rPr>
          <w:rFonts w:ascii="Arial" w:hAnsi="Arial" w:cs="Times New Roman"/>
          <w:vertAlign w:val="subscript"/>
          <w:lang w:val="en-US"/>
        </w:rPr>
      </w:pPr>
      <w:r w:rsidRPr="00E75F0E">
        <w:rPr>
          <w:rFonts w:ascii="Arial" w:hAnsi="Arial" w:cs="Times New Roman"/>
          <w:lang w:val="en-US"/>
        </w:rPr>
        <w:t>(3)</w:t>
      </w:r>
      <w:r w:rsidRPr="00E75F0E">
        <w:rPr>
          <w:rFonts w:ascii="Arial" w:hAnsi="Arial" w:cs="Times New Roman"/>
          <w:lang w:val="en-US"/>
        </w:rPr>
        <w:tab/>
      </w:r>
      <w:proofErr w:type="spellStart"/>
      <w:r w:rsidRPr="00E75F0E">
        <w:rPr>
          <w:rFonts w:ascii="Arial" w:hAnsi="Arial" w:cs="Times New Roman"/>
          <w:i/>
          <w:lang w:val="en-US"/>
        </w:rPr>
        <w:t>SSW</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w:t>
      </w:r>
      <w:r w:rsidRPr="00E75F0E">
        <w:rPr>
          <w:rFonts w:ascii="Arial" w:hAnsi="Arial" w:cs="Times New Roman"/>
          <w:lang w:val="en-US"/>
        </w:rPr>
        <w:t xml:space="preserve"> = </w:t>
      </w:r>
      <w:r w:rsidRPr="00E75F0E">
        <w:rPr>
          <w:rFonts w:ascii="Arial" w:hAnsi="Arial" w:cs="Times New Roman"/>
          <w:sz w:val="32"/>
          <w:szCs w:val="32"/>
          <w:lang w:val="en-US"/>
        </w:rPr>
        <w:sym w:font="Symbol" w:char="F053"/>
      </w:r>
      <w:r w:rsidRPr="00E75F0E">
        <w:rPr>
          <w:rFonts w:ascii="Arial" w:hAnsi="Arial" w:cs="Times New Roman"/>
          <w:i/>
          <w:vertAlign w:val="subscript"/>
          <w:lang w:val="en-US"/>
        </w:rPr>
        <w:t xml:space="preserve">a=R,T  </w:t>
      </w:r>
      <w:proofErr w:type="spellStart"/>
      <w:r w:rsidRPr="00E75F0E">
        <w:rPr>
          <w:rFonts w:ascii="Arial" w:hAnsi="Arial" w:cs="Times New Roman"/>
          <w:i/>
          <w:lang w:val="en-US"/>
        </w:rPr>
        <w:t>B</w:t>
      </w:r>
      <w:r w:rsidRPr="00E75F0E">
        <w:rPr>
          <w:rFonts w:ascii="Arial" w:hAnsi="Arial" w:cs="Times New Roman"/>
          <w:i/>
          <w:vertAlign w:val="subscript"/>
          <w:lang w:val="en-US"/>
        </w:rPr>
        <w:t>k,t,a</w:t>
      </w:r>
      <w:proofErr w:type="spell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 xml:space="preserve">) </w:t>
      </w:r>
      <w:r w:rsidRPr="00E75F0E">
        <w:rPr>
          <w:rFonts w:ascii="Arial" w:hAnsi="Arial" w:cs="Times New Roman"/>
          <w:i/>
          <w:lang w:val="en-US"/>
        </w:rPr>
        <w:sym w:font="Symbol" w:char="F073"/>
      </w:r>
      <w:proofErr w:type="spellStart"/>
      <w:r w:rsidRPr="00E75F0E">
        <w:rPr>
          <w:rFonts w:ascii="Arial" w:hAnsi="Arial" w:cs="Times New Roman"/>
          <w:i/>
          <w:vertAlign w:val="subscript"/>
          <w:lang w:val="en-US"/>
        </w:rPr>
        <w:t>t,a</w:t>
      </w:r>
      <w:proofErr w:type="spellEnd"/>
      <w:r w:rsidRPr="00E75F0E">
        <w:rPr>
          <w:rFonts w:ascii="Arial" w:hAnsi="Arial"/>
          <w:i/>
          <w:lang w:val="en-US"/>
        </w:rPr>
        <w:t xml:space="preserve"> </w:t>
      </w:r>
      <w:r w:rsidRPr="00E75F0E">
        <w:rPr>
          <w:rFonts w:ascii="Arial" w:hAnsi="Arial" w:cs="Times New Roman"/>
          <w:lang w:val="en-US"/>
        </w:rPr>
        <w:sym w:font="Symbol" w:char="F062"/>
      </w:r>
      <w:r w:rsidRPr="00E75F0E">
        <w:rPr>
          <w:rFonts w:ascii="Arial" w:hAnsi="Arial" w:cs="Times New Roman"/>
          <w:i/>
          <w:vertAlign w:val="superscript"/>
          <w:lang w:val="en-US"/>
        </w:rPr>
        <w:t>a-R</w:t>
      </w:r>
      <w:r w:rsidRPr="00E75F0E">
        <w:rPr>
          <w:rFonts w:ascii="Arial" w:hAnsi="Arial"/>
          <w:lang w:val="en-US"/>
        </w:rPr>
        <w:t>.</w:t>
      </w:r>
    </w:p>
    <w:p w14:paraId="23468595"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Discounting has two components: </w:t>
      </w:r>
      <w:r w:rsidRPr="00E75F0E">
        <w:rPr>
          <w:rFonts w:ascii="Arial" w:hAnsi="Arial" w:cs="Times New Roman"/>
          <w:lang w:val="en-US"/>
        </w:rPr>
        <w:sym w:font="Symbol" w:char="F073"/>
      </w:r>
      <w:proofErr w:type="spellStart"/>
      <w:r w:rsidRPr="00E75F0E">
        <w:rPr>
          <w:rFonts w:ascii="Arial" w:hAnsi="Arial" w:cs="Times New Roman"/>
          <w:vertAlign w:val="subscript"/>
          <w:lang w:val="en-US"/>
        </w:rPr>
        <w:t>t</w:t>
      </w:r>
      <w:proofErr w:type="gramStart"/>
      <w:r w:rsidRPr="00E75F0E">
        <w:rPr>
          <w:rFonts w:ascii="Arial" w:hAnsi="Arial" w:cs="Times New Roman"/>
          <w:vertAlign w:val="subscript"/>
          <w:lang w:val="en-US"/>
        </w:rPr>
        <w:t>,a</w:t>
      </w:r>
      <w:proofErr w:type="spellEnd"/>
      <w:proofErr w:type="gramEnd"/>
      <w:r w:rsidRPr="00E75F0E">
        <w:rPr>
          <w:rFonts w:ascii="Arial" w:hAnsi="Arial" w:cs="Times New Roman"/>
          <w:lang w:val="en-US"/>
        </w:rPr>
        <w:t xml:space="preserve"> is the survival probability at age a in time t and </w:t>
      </w:r>
      <w:r w:rsidRPr="00E75F0E">
        <w:rPr>
          <w:rFonts w:ascii="Arial" w:hAnsi="Arial" w:cs="Times New Roman"/>
          <w:lang w:val="en-US"/>
        </w:rPr>
        <w:sym w:font="Symbol" w:char="F062"/>
      </w:r>
      <w:r w:rsidRPr="00E75F0E">
        <w:rPr>
          <w:rFonts w:ascii="Arial" w:hAnsi="Arial" w:cs="Times New Roman"/>
          <w:lang w:val="en-US"/>
        </w:rPr>
        <w:t xml:space="preserve"> is the usual discount factor for a discount rate of 3%.</w:t>
      </w:r>
    </w:p>
    <w:p w14:paraId="637F6F88"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Postponing claiming by one year has two effects on social security wealth. On the one hand, annual benefits </w:t>
      </w:r>
      <w:proofErr w:type="spellStart"/>
      <w:r w:rsidRPr="00E75F0E">
        <w:rPr>
          <w:rFonts w:ascii="Arial" w:hAnsi="Arial" w:cs="Times New Roman"/>
          <w:i/>
          <w:lang w:val="en-US"/>
        </w:rPr>
        <w:t>B</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,t,a</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w:t>
      </w:r>
      <w:r w:rsidRPr="00E75F0E">
        <w:rPr>
          <w:rFonts w:ascii="Arial" w:hAnsi="Arial" w:cs="Times New Roman"/>
          <w:lang w:val="en-US"/>
        </w:rPr>
        <w:t xml:space="preserve"> increase with later claiming in most countries due to additional contributions and actuarial adjustments. On the other hand, however, benefits are received one year less. The accrual of social security wealth </w:t>
      </w:r>
    </w:p>
    <w:p w14:paraId="2AE69C69" w14:textId="77777777" w:rsidR="009C7A4C" w:rsidRPr="00E75F0E" w:rsidRDefault="009C7A4C" w:rsidP="00081691">
      <w:pPr>
        <w:spacing w:after="120"/>
        <w:jc w:val="both"/>
        <w:rPr>
          <w:rFonts w:ascii="Arial" w:hAnsi="Arial" w:cs="Times New Roman"/>
          <w:vertAlign w:val="subscript"/>
          <w:lang w:val="en-US"/>
        </w:rPr>
      </w:pPr>
      <w:r w:rsidRPr="00E75F0E">
        <w:rPr>
          <w:rFonts w:ascii="Arial" w:hAnsi="Arial" w:cs="Times New Roman"/>
          <w:lang w:val="en-US"/>
        </w:rPr>
        <w:t>(4)</w:t>
      </w:r>
      <w:r w:rsidRPr="00E75F0E">
        <w:rPr>
          <w:rFonts w:ascii="Arial" w:hAnsi="Arial" w:cs="Times New Roman"/>
          <w:lang w:val="en-US"/>
        </w:rPr>
        <w:tab/>
      </w:r>
      <w:proofErr w:type="spellStart"/>
      <w:r w:rsidRPr="00E75F0E">
        <w:rPr>
          <w:rFonts w:ascii="Arial" w:hAnsi="Arial" w:cs="Times New Roman"/>
          <w:i/>
          <w:lang w:val="en-US"/>
        </w:rPr>
        <w:t>ACC</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 = SSW</w:t>
      </w:r>
      <w:r w:rsidRPr="00E75F0E">
        <w:rPr>
          <w:rFonts w:ascii="Arial" w:hAnsi="Arial" w:cs="Times New Roman"/>
          <w:i/>
          <w:vertAlign w:val="subscript"/>
          <w:lang w:val="en-US"/>
        </w:rPr>
        <w:t>k,t+1</w:t>
      </w:r>
      <w:r w:rsidRPr="00E75F0E">
        <w:rPr>
          <w:rFonts w:ascii="Arial" w:hAnsi="Arial" w:cs="Times New Roman"/>
          <w:i/>
          <w:lang w:val="en-US"/>
        </w:rPr>
        <w:t xml:space="preserve">(R+1,i) - </w:t>
      </w:r>
      <w:proofErr w:type="spellStart"/>
      <w:r w:rsidRPr="00E75F0E">
        <w:rPr>
          <w:rFonts w:ascii="Arial" w:hAnsi="Arial" w:cs="Times New Roman"/>
          <w:i/>
          <w:lang w:val="en-US"/>
        </w:rPr>
        <w:t>SSW</w:t>
      </w:r>
      <w:r w:rsidRPr="00E75F0E">
        <w:rPr>
          <w:rFonts w:ascii="Arial" w:hAnsi="Arial" w:cs="Times New Roman"/>
          <w:i/>
          <w:vertAlign w:val="subscript"/>
          <w:lang w:val="en-US"/>
        </w:rPr>
        <w:t>k,t</w:t>
      </w:r>
      <w:proofErr w:type="spell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w:t>
      </w:r>
    </w:p>
    <w:p w14:paraId="6C0B201D" w14:textId="77777777" w:rsidR="009C7A4C" w:rsidRPr="00E75F0E" w:rsidRDefault="009C7A4C" w:rsidP="00081691">
      <w:pPr>
        <w:spacing w:after="120"/>
        <w:jc w:val="both"/>
        <w:rPr>
          <w:rFonts w:ascii="Arial" w:hAnsi="Arial" w:cs="Times New Roman"/>
          <w:lang w:val="en-US"/>
        </w:rPr>
      </w:pPr>
      <w:proofErr w:type="gramStart"/>
      <w:r w:rsidRPr="00E75F0E">
        <w:rPr>
          <w:rFonts w:ascii="Arial" w:hAnsi="Arial" w:cs="Times New Roman"/>
          <w:lang w:val="en-US"/>
        </w:rPr>
        <w:t>can</w:t>
      </w:r>
      <w:proofErr w:type="gramEnd"/>
      <w:r w:rsidRPr="00E75F0E">
        <w:rPr>
          <w:rFonts w:ascii="Arial" w:hAnsi="Arial" w:cs="Times New Roman"/>
          <w:lang w:val="en-US"/>
        </w:rPr>
        <w:t xml:space="preserve"> thus be positive, zero, or negative. If the accrual is negative, the social security system imposes an implicit tax on claiming later. This implicit tax rate is the </w:t>
      </w:r>
      <w:r w:rsidRPr="00E75F0E">
        <w:rPr>
          <w:rFonts w:ascii="Arial" w:hAnsi="Arial" w:cs="Times New Roman"/>
          <w:lang w:val="en-US"/>
        </w:rPr>
        <w:lastRenderedPageBreak/>
        <w:t>(negative) accrual of social security wealth divided by the after tax earnings during the additional year of work:</w:t>
      </w:r>
    </w:p>
    <w:p w14:paraId="01DBECAE" w14:textId="77777777" w:rsidR="009C7A4C" w:rsidRPr="00E75F0E" w:rsidRDefault="009C7A4C" w:rsidP="00081691">
      <w:pPr>
        <w:spacing w:after="120"/>
        <w:jc w:val="both"/>
        <w:rPr>
          <w:rFonts w:ascii="Arial" w:hAnsi="Arial" w:cs="Times New Roman"/>
          <w:vertAlign w:val="subscript"/>
          <w:lang w:val="en-US"/>
        </w:rPr>
      </w:pPr>
      <w:r w:rsidRPr="00E75F0E">
        <w:rPr>
          <w:rFonts w:ascii="Arial" w:hAnsi="Arial" w:cs="Times New Roman"/>
          <w:lang w:val="en-US"/>
        </w:rPr>
        <w:t>(5)</w:t>
      </w:r>
      <w:r w:rsidRPr="00E75F0E">
        <w:rPr>
          <w:rFonts w:ascii="Arial" w:hAnsi="Arial" w:cs="Times New Roman"/>
          <w:lang w:val="en-US"/>
        </w:rPr>
        <w:tab/>
      </w:r>
      <w:proofErr w:type="spellStart"/>
      <w:r w:rsidRPr="00E75F0E">
        <w:rPr>
          <w:rFonts w:ascii="Arial" w:hAnsi="Arial" w:cs="Times New Roman"/>
          <w:i/>
          <w:lang w:val="en-US"/>
        </w:rPr>
        <w:t>ITAX</w:t>
      </w:r>
      <w:r w:rsidRPr="00E75F0E">
        <w:rPr>
          <w:rFonts w:ascii="Arial" w:hAnsi="Arial" w:cs="Times New Roman"/>
          <w:i/>
          <w:vertAlign w:val="subscript"/>
          <w:lang w:val="en-US"/>
        </w:rPr>
        <w:t>k</w:t>
      </w:r>
      <w:proofErr w:type="gramStart"/>
      <w:r w:rsidRPr="00E75F0E">
        <w:rPr>
          <w:rFonts w:ascii="Arial" w:hAnsi="Arial" w:cs="Times New Roman"/>
          <w:i/>
          <w:vertAlign w:val="subscript"/>
          <w:lang w:val="en-US"/>
        </w:rPr>
        <w:t>,t</w:t>
      </w:r>
      <w:proofErr w:type="spellEnd"/>
      <w:proofErr w:type="gram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 xml:space="preserve">) = - </w:t>
      </w:r>
      <w:proofErr w:type="spellStart"/>
      <w:r w:rsidRPr="00E75F0E">
        <w:rPr>
          <w:rFonts w:ascii="Arial" w:hAnsi="Arial" w:cs="Times New Roman"/>
          <w:i/>
          <w:lang w:val="en-US"/>
        </w:rPr>
        <w:t>ACC</w:t>
      </w:r>
      <w:r w:rsidRPr="00E75F0E">
        <w:rPr>
          <w:rFonts w:ascii="Arial" w:hAnsi="Arial" w:cs="Times New Roman"/>
          <w:i/>
          <w:vertAlign w:val="subscript"/>
          <w:lang w:val="en-US"/>
        </w:rPr>
        <w:t>k,t</w:t>
      </w:r>
      <w:proofErr w:type="spellEnd"/>
      <w:r w:rsidRPr="00E75F0E">
        <w:rPr>
          <w:rFonts w:ascii="Arial" w:hAnsi="Arial" w:cs="Times New Roman"/>
          <w:i/>
          <w:lang w:val="en-US"/>
        </w:rPr>
        <w:t>(</w:t>
      </w:r>
      <w:proofErr w:type="spellStart"/>
      <w:r w:rsidRPr="00E75F0E">
        <w:rPr>
          <w:rFonts w:ascii="Arial" w:hAnsi="Arial" w:cs="Times New Roman"/>
          <w:i/>
          <w:lang w:val="en-US"/>
        </w:rPr>
        <w:t>R,i</w:t>
      </w:r>
      <w:proofErr w:type="spellEnd"/>
      <w:r w:rsidRPr="00E75F0E">
        <w:rPr>
          <w:rFonts w:ascii="Arial" w:hAnsi="Arial" w:cs="Times New Roman"/>
          <w:i/>
          <w:lang w:val="en-US"/>
        </w:rPr>
        <w:t>)/Y</w:t>
      </w:r>
      <w:r w:rsidRPr="00E75F0E">
        <w:rPr>
          <w:rFonts w:ascii="Arial" w:hAnsi="Arial" w:cs="Times New Roman"/>
          <w:i/>
          <w:vertAlign w:val="subscript"/>
          <w:lang w:val="en-US"/>
        </w:rPr>
        <w:t>t+1,i</w:t>
      </w:r>
    </w:p>
    <w:p w14:paraId="6D13714D" w14:textId="77777777" w:rsidR="009C7A4C" w:rsidRPr="00E75F0E" w:rsidRDefault="009C7A4C" w:rsidP="00081691">
      <w:pPr>
        <w:spacing w:after="120"/>
        <w:jc w:val="both"/>
        <w:rPr>
          <w:rFonts w:ascii="Arial" w:hAnsi="Arial" w:cs="Times New Roman"/>
          <w:lang w:val="en-US"/>
        </w:rPr>
      </w:pPr>
      <w:r w:rsidRPr="0072719E">
        <w:rPr>
          <w:rFonts w:ascii="Arial" w:hAnsi="Arial" w:cs="Times New Roman"/>
          <w:lang w:val="en-US"/>
        </w:rPr>
        <w:t>Since most countries feature earnings tests at least at ages before the statutory retirement age</w:t>
      </w:r>
      <w:r w:rsidRPr="00427D46">
        <w:rPr>
          <w:rFonts w:ascii="Arial" w:hAnsi="Arial" w:cs="Times New Roman"/>
          <w:lang w:val="en-US"/>
        </w:rPr>
        <w:t>,</w:t>
      </w:r>
      <w:r w:rsidRPr="00E75F0E">
        <w:rPr>
          <w:rFonts w:ascii="Arial" w:hAnsi="Arial" w:cs="Times New Roman"/>
          <w:lang w:val="en-US"/>
        </w:rPr>
        <w:t xml:space="preserve"> this implicit tax on claiming later is also an implicit tax on working longer. </w:t>
      </w:r>
      <w:r w:rsidRPr="00E75F0E">
        <w:rPr>
          <w:rFonts w:ascii="Arial" w:hAnsi="Arial" w:cs="Times New Roman"/>
          <w:i/>
          <w:lang w:val="en-US"/>
        </w:rPr>
        <w:t>ITAX</w:t>
      </w:r>
      <w:r w:rsidRPr="00E75F0E">
        <w:rPr>
          <w:rFonts w:ascii="Arial" w:hAnsi="Arial" w:cs="Times New Roman"/>
          <w:lang w:val="en-US"/>
        </w:rPr>
        <w:t xml:space="preserve"> is the key incentive variable which we model in this volume and associate with the change in labor force participation. A positive value of </w:t>
      </w:r>
      <w:r w:rsidRPr="00E75F0E">
        <w:rPr>
          <w:rFonts w:ascii="Arial" w:hAnsi="Arial" w:cs="Times New Roman"/>
          <w:i/>
          <w:lang w:val="en-US"/>
        </w:rPr>
        <w:t>ITAX</w:t>
      </w:r>
      <w:r w:rsidRPr="00E75F0E">
        <w:rPr>
          <w:rFonts w:ascii="Arial" w:hAnsi="Arial" w:cs="Times New Roman"/>
          <w:lang w:val="en-US"/>
        </w:rPr>
        <w:t xml:space="preserve"> means that there is a tax on working longer, a negative value represents a subsidy for working longer. It collapses all the various dimensions of social security policy into a single dimension; this is as much an advantage as it is a disadvantage. The advantage is that the single dimension of </w:t>
      </w:r>
      <w:r w:rsidRPr="00E75F0E">
        <w:rPr>
          <w:rFonts w:ascii="Arial" w:hAnsi="Arial" w:cs="Times New Roman"/>
          <w:i/>
          <w:lang w:val="en-US"/>
        </w:rPr>
        <w:t>ITAX</w:t>
      </w:r>
      <w:r w:rsidRPr="00E75F0E">
        <w:rPr>
          <w:rFonts w:ascii="Arial" w:hAnsi="Arial" w:cs="Times New Roman"/>
          <w:lang w:val="en-US"/>
        </w:rPr>
        <w:t xml:space="preserve"> permits to easily display associations between policy and potential outcomes such as old-age employment or labor force participation. The obvious disadvantage is that social security policies may be more complex and may even have inconsistencies that are masked by a one-dimensional measure.</w:t>
      </w:r>
    </w:p>
    <w:p w14:paraId="1DEE899E"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The main work in this volume is for each country to compute a time series 1980-2016 of the implicit tax rate that governs the decision to claim social security benefits at age </w:t>
      </w:r>
      <w:r w:rsidRPr="00E75F0E">
        <w:rPr>
          <w:rFonts w:ascii="Arial" w:hAnsi="Arial" w:cs="Times New Roman"/>
          <w:i/>
          <w:lang w:val="en-US"/>
        </w:rPr>
        <w:t>R</w:t>
      </w:r>
      <w:r w:rsidRPr="00E75F0E">
        <w:rPr>
          <w:rFonts w:ascii="Arial" w:hAnsi="Arial" w:cs="Times New Roman"/>
          <w:lang w:val="en-US"/>
        </w:rPr>
        <w:t xml:space="preserve"> where </w:t>
      </w:r>
      <w:r w:rsidRPr="00E75F0E">
        <w:rPr>
          <w:rFonts w:ascii="Arial" w:hAnsi="Arial" w:cs="Times New Roman"/>
          <w:i/>
          <w:lang w:val="en-US"/>
        </w:rPr>
        <w:t>R</w:t>
      </w:r>
      <w:r w:rsidRPr="00E75F0E">
        <w:rPr>
          <w:rFonts w:ascii="Arial" w:hAnsi="Arial" w:cs="Times New Roman"/>
          <w:lang w:val="en-US"/>
        </w:rPr>
        <w:t xml:space="preserve"> ranges in most countries from 55 to 69:</w:t>
      </w:r>
    </w:p>
    <w:p w14:paraId="63223981" w14:textId="58FAAF86" w:rsidR="009C7A4C" w:rsidRPr="00E75F0E" w:rsidRDefault="009C7A4C" w:rsidP="00081691">
      <w:pPr>
        <w:keepNext/>
        <w:keepLines/>
        <w:jc w:val="both"/>
        <w:rPr>
          <w:rFonts w:ascii="Arial" w:hAnsi="Arial" w:cs="Times New Roman"/>
          <w:b/>
          <w:lang w:val="en-US"/>
        </w:rPr>
      </w:pPr>
      <w:r w:rsidRPr="00E75F0E">
        <w:rPr>
          <w:rFonts w:ascii="Arial" w:hAnsi="Arial" w:cs="Times New Roman"/>
          <w:b/>
          <w:lang w:val="en-US"/>
        </w:rPr>
        <w:t xml:space="preserve">Figure </w:t>
      </w:r>
      <w:r w:rsidR="00014454" w:rsidRPr="00E75F0E">
        <w:rPr>
          <w:rFonts w:ascii="Arial" w:hAnsi="Arial" w:cs="Times New Roman"/>
          <w:b/>
          <w:lang w:val="en-US"/>
        </w:rPr>
        <w:t>A1</w:t>
      </w:r>
      <w:r w:rsidRPr="00E75F0E">
        <w:rPr>
          <w:rFonts w:ascii="Arial" w:hAnsi="Arial" w:cs="Times New Roman"/>
          <w:b/>
          <w:lang w:val="en-US"/>
        </w:rPr>
        <w:t>: Time series of incentive variables</w:t>
      </w:r>
    </w:p>
    <w:p w14:paraId="3304F22A" w14:textId="77777777" w:rsidR="009C7A4C" w:rsidRPr="002B2BD0" w:rsidRDefault="009C7A4C" w:rsidP="00081691">
      <w:pPr>
        <w:pBdr>
          <w:top w:val="single" w:sz="4" w:space="1" w:color="auto"/>
          <w:left w:val="single" w:sz="4" w:space="4" w:color="auto"/>
          <w:bottom w:val="single" w:sz="4" w:space="1" w:color="auto"/>
          <w:right w:val="single" w:sz="4" w:space="4" w:color="auto"/>
        </w:pBdr>
        <w:spacing w:before="240" w:after="0"/>
        <w:ind w:left="1134" w:right="992" w:hanging="425"/>
        <w:jc w:val="both"/>
        <w:rPr>
          <w:rFonts w:cstheme="minorHAnsi"/>
          <w:lang w:val="en-US"/>
        </w:rPr>
      </w:pPr>
      <w:r w:rsidRPr="002B2BD0">
        <w:rPr>
          <w:rFonts w:cstheme="minorHAnsi"/>
          <w:lang w:val="en-US"/>
        </w:rPr>
        <w:t xml:space="preserve">                         55                         56                …           68                            69          </w:t>
      </w:r>
    </w:p>
    <w:p w14:paraId="5FCB091A" w14:textId="77777777" w:rsidR="009C7A4C" w:rsidRPr="002B2BD0" w:rsidRDefault="009C7A4C" w:rsidP="00081691">
      <w:pPr>
        <w:pBdr>
          <w:top w:val="single" w:sz="4" w:space="1" w:color="auto"/>
          <w:left w:val="single" w:sz="4" w:space="4" w:color="auto"/>
          <w:bottom w:val="single" w:sz="4" w:space="1" w:color="auto"/>
          <w:right w:val="single" w:sz="4" w:space="4" w:color="auto"/>
        </w:pBdr>
        <w:spacing w:after="240"/>
        <w:ind w:left="1134" w:right="992" w:hanging="425"/>
        <w:jc w:val="both"/>
        <w:rPr>
          <w:rFonts w:cstheme="minorHAnsi"/>
          <w:lang w:val="en-US"/>
        </w:rPr>
      </w:pPr>
      <w:r w:rsidRPr="002B2BD0">
        <w:rPr>
          <w:rFonts w:cstheme="minorHAnsi"/>
          <w:lang w:val="en-US"/>
        </w:rPr>
        <w:t xml:space="preserve">1980        </w:t>
      </w:r>
      <w:proofErr w:type="gramStart"/>
      <w:r w:rsidRPr="002B2BD0">
        <w:rPr>
          <w:rFonts w:cstheme="minorHAnsi"/>
          <w:lang w:val="en-US"/>
        </w:rPr>
        <w:t>x(</w:t>
      </w:r>
      <w:proofErr w:type="gramEnd"/>
      <w:r w:rsidRPr="002B2BD0">
        <w:rPr>
          <w:rFonts w:cstheme="minorHAnsi"/>
          <w:lang w:val="en-US"/>
        </w:rPr>
        <w:t xml:space="preserve">55,1980,i,k)     x(56,1980,i,k)    …   x(68,1980,i,k)     x(69,1980,i,k)  </w:t>
      </w:r>
    </w:p>
    <w:p w14:paraId="0B290E1A" w14:textId="77777777" w:rsidR="009C7A4C" w:rsidRPr="002B2BD0" w:rsidRDefault="009C7A4C" w:rsidP="00081691">
      <w:pPr>
        <w:pBdr>
          <w:top w:val="single" w:sz="4" w:space="1" w:color="auto"/>
          <w:left w:val="single" w:sz="4" w:space="4" w:color="auto"/>
          <w:bottom w:val="single" w:sz="4" w:space="1" w:color="auto"/>
          <w:right w:val="single" w:sz="4" w:space="4" w:color="auto"/>
        </w:pBdr>
        <w:spacing w:after="0"/>
        <w:ind w:left="1134" w:right="992" w:hanging="425"/>
        <w:jc w:val="both"/>
        <w:rPr>
          <w:rFonts w:cstheme="minorHAnsi"/>
          <w:lang w:val="en-US"/>
        </w:rPr>
      </w:pPr>
      <w:r w:rsidRPr="002B2BD0">
        <w:rPr>
          <w:rFonts w:cstheme="minorHAnsi"/>
          <w:lang w:val="en-US"/>
        </w:rPr>
        <w:t xml:space="preserve">…                      …                            …                …            …                             …           </w:t>
      </w:r>
    </w:p>
    <w:p w14:paraId="410EC540" w14:textId="77824797" w:rsidR="009C7A4C" w:rsidRPr="002B2BD0" w:rsidRDefault="009C7A4C" w:rsidP="00081691">
      <w:pPr>
        <w:pBdr>
          <w:top w:val="single" w:sz="4" w:space="1" w:color="auto"/>
          <w:left w:val="single" w:sz="4" w:space="4" w:color="auto"/>
          <w:bottom w:val="single" w:sz="4" w:space="1" w:color="auto"/>
          <w:right w:val="single" w:sz="4" w:space="4" w:color="auto"/>
        </w:pBdr>
        <w:spacing w:before="240" w:after="120"/>
        <w:ind w:left="1134" w:right="992" w:hanging="425"/>
        <w:jc w:val="both"/>
        <w:rPr>
          <w:rFonts w:cstheme="minorHAnsi"/>
          <w:lang w:val="en-US"/>
        </w:rPr>
      </w:pPr>
      <w:r w:rsidRPr="002B2BD0">
        <w:rPr>
          <w:rFonts w:cstheme="minorHAnsi"/>
          <w:lang w:val="en-US"/>
        </w:rPr>
        <w:t xml:space="preserve">2015        </w:t>
      </w:r>
      <w:proofErr w:type="gramStart"/>
      <w:r w:rsidRPr="002B2BD0">
        <w:rPr>
          <w:rFonts w:cstheme="minorHAnsi"/>
          <w:lang w:val="en-US"/>
        </w:rPr>
        <w:t>x(</w:t>
      </w:r>
      <w:proofErr w:type="gramEnd"/>
      <w:r w:rsidRPr="002B2BD0">
        <w:rPr>
          <w:rFonts w:cstheme="minorHAnsi"/>
          <w:lang w:val="en-US"/>
        </w:rPr>
        <w:t xml:space="preserve">55,2015,i,k)     x(56,2015,i,k)    …   x(68,2015,i,k)     x(69,2015,i,k)  </w:t>
      </w:r>
    </w:p>
    <w:p w14:paraId="6EB1FEDD" w14:textId="77777777" w:rsidR="009C7A4C" w:rsidRPr="00E75F0E" w:rsidRDefault="009C7A4C" w:rsidP="00081691">
      <w:pPr>
        <w:spacing w:after="0"/>
        <w:jc w:val="both"/>
        <w:rPr>
          <w:rFonts w:ascii="Arial" w:hAnsi="Arial"/>
          <w:lang w:val="en-US"/>
        </w:rPr>
      </w:pPr>
    </w:p>
    <w:p w14:paraId="3D8B6397" w14:textId="77777777" w:rsidR="009C7A4C" w:rsidRPr="00E75F0E" w:rsidRDefault="009C7A4C" w:rsidP="00081691">
      <w:pPr>
        <w:spacing w:after="120"/>
        <w:jc w:val="both"/>
        <w:rPr>
          <w:rFonts w:ascii="Arial" w:hAnsi="Arial" w:cs="Times New Roman"/>
          <w:lang w:val="en-US"/>
        </w:rPr>
      </w:pPr>
      <w:r w:rsidRPr="00E75F0E">
        <w:rPr>
          <w:rFonts w:ascii="Arial" w:hAnsi="Arial" w:cs="Times New Roman"/>
          <w:lang w:val="en-US"/>
        </w:rPr>
        <w:t xml:space="preserve">In this matrix, the entry </w:t>
      </w:r>
      <w:proofErr w:type="gramStart"/>
      <w:r w:rsidRPr="00E75F0E">
        <w:rPr>
          <w:rFonts w:ascii="Arial" w:hAnsi="Arial" w:cs="Times New Roman"/>
          <w:i/>
          <w:lang w:val="en-US"/>
        </w:rPr>
        <w:t>x</w:t>
      </w:r>
      <w:r w:rsidRPr="00E75F0E">
        <w:rPr>
          <w:rFonts w:ascii="Arial" w:hAnsi="Arial" w:cs="Times New Roman"/>
          <w:lang w:val="en-US"/>
        </w:rPr>
        <w:t>(</w:t>
      </w:r>
      <w:proofErr w:type="gramEnd"/>
      <w:r w:rsidRPr="00E75F0E">
        <w:rPr>
          <w:rFonts w:ascii="Arial" w:hAnsi="Arial" w:cs="Times New Roman"/>
          <w:lang w:val="en-US"/>
        </w:rPr>
        <w:t>55,1980,</w:t>
      </w:r>
      <w:r w:rsidRPr="00E75F0E">
        <w:rPr>
          <w:rFonts w:ascii="Arial" w:hAnsi="Arial" w:cs="Times New Roman"/>
          <w:i/>
          <w:lang w:val="en-US"/>
        </w:rPr>
        <w:t>i</w:t>
      </w:r>
      <w:r w:rsidRPr="00E75F0E">
        <w:rPr>
          <w:rFonts w:ascii="Arial" w:hAnsi="Arial" w:cs="Times New Roman"/>
          <w:lang w:val="en-US"/>
        </w:rPr>
        <w:t>,</w:t>
      </w:r>
      <w:r w:rsidRPr="00E75F0E">
        <w:rPr>
          <w:rFonts w:ascii="Arial" w:hAnsi="Arial" w:cs="Times New Roman"/>
          <w:i/>
          <w:lang w:val="en-US"/>
        </w:rPr>
        <w:t>k</w:t>
      </w:r>
      <w:r w:rsidRPr="00E75F0E">
        <w:rPr>
          <w:rFonts w:ascii="Arial" w:hAnsi="Arial" w:cs="Times New Roman"/>
          <w:lang w:val="en-US"/>
        </w:rPr>
        <w:t xml:space="preserve">) represents the implicit tax of claiming benefits from program/pathway </w:t>
      </w:r>
      <w:r w:rsidRPr="00E75F0E">
        <w:rPr>
          <w:rFonts w:ascii="Arial" w:hAnsi="Arial" w:cs="Times New Roman"/>
          <w:i/>
          <w:lang w:val="en-US"/>
        </w:rPr>
        <w:t>k</w:t>
      </w:r>
      <w:r w:rsidRPr="00E75F0E">
        <w:rPr>
          <w:rFonts w:ascii="Arial" w:hAnsi="Arial" w:cs="Times New Roman"/>
          <w:lang w:val="en-US"/>
        </w:rPr>
        <w:t xml:space="preserve"> one year later expressed as a percentage of the earnings in that additional year for a 55-old worker of type </w:t>
      </w:r>
      <w:proofErr w:type="spellStart"/>
      <w:r w:rsidRPr="00E75F0E">
        <w:rPr>
          <w:rFonts w:ascii="Arial" w:hAnsi="Arial" w:cs="Times New Roman"/>
          <w:i/>
          <w:lang w:val="en-US"/>
        </w:rPr>
        <w:t>i</w:t>
      </w:r>
      <w:proofErr w:type="spellEnd"/>
      <w:r w:rsidRPr="00E75F0E">
        <w:rPr>
          <w:rFonts w:ascii="Arial" w:hAnsi="Arial" w:cs="Times New Roman"/>
          <w:i/>
          <w:lang w:val="en-US"/>
        </w:rPr>
        <w:t xml:space="preserve"> </w:t>
      </w:r>
      <w:r w:rsidRPr="00E75F0E">
        <w:rPr>
          <w:rFonts w:ascii="Arial" w:hAnsi="Arial" w:cs="Times New Roman"/>
          <w:lang w:val="en-US"/>
        </w:rPr>
        <w:t>under the pension rules that have been legislated in 1980.</w:t>
      </w:r>
    </w:p>
    <w:p w14:paraId="1F58C04E" w14:textId="367D13A5" w:rsidR="00DB3D7B"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t>A2</w:t>
      </w:r>
      <w:r w:rsidR="00DB3D7B" w:rsidRPr="00E75F0E">
        <w:rPr>
          <w:rFonts w:ascii="Arial" w:hAnsi="Arial" w:cs="Times New Roman"/>
          <w:b/>
          <w:lang w:val="en-US"/>
        </w:rPr>
        <w:t xml:space="preserve">. </w:t>
      </w:r>
      <w:r w:rsidR="0035454E" w:rsidRPr="00E75F0E">
        <w:rPr>
          <w:rFonts w:ascii="Arial" w:hAnsi="Arial" w:cs="Times New Roman"/>
          <w:b/>
          <w:lang w:val="en-US"/>
        </w:rPr>
        <w:t>Definition of retirement and pathways</w:t>
      </w:r>
    </w:p>
    <w:p w14:paraId="13C3D537" w14:textId="2E798FD4" w:rsidR="00353A3B" w:rsidRPr="00E75F0E" w:rsidRDefault="00A722CF" w:rsidP="00081691">
      <w:pPr>
        <w:spacing w:after="120"/>
        <w:jc w:val="both"/>
        <w:rPr>
          <w:rFonts w:ascii="Arial" w:hAnsi="Arial" w:cs="Times New Roman"/>
          <w:lang w:val="en-US"/>
        </w:rPr>
      </w:pPr>
      <w:r w:rsidRPr="00E75F0E">
        <w:rPr>
          <w:rFonts w:ascii="Arial" w:hAnsi="Arial" w:cs="Times New Roman"/>
          <w:lang w:val="en-US"/>
        </w:rPr>
        <w:t>In many languages, there is only one word “r</w:t>
      </w:r>
      <w:r w:rsidR="00232515" w:rsidRPr="00E75F0E">
        <w:rPr>
          <w:rFonts w:ascii="Arial" w:hAnsi="Arial" w:cs="Times New Roman"/>
          <w:lang w:val="en-US"/>
        </w:rPr>
        <w:t>etirement</w:t>
      </w:r>
      <w:r w:rsidRPr="00E75F0E">
        <w:rPr>
          <w:rFonts w:ascii="Arial" w:hAnsi="Arial" w:cs="Times New Roman"/>
          <w:lang w:val="en-US"/>
        </w:rPr>
        <w:t>”</w:t>
      </w:r>
      <w:r w:rsidR="00232515" w:rsidRPr="00E75F0E">
        <w:rPr>
          <w:rFonts w:ascii="Arial" w:hAnsi="Arial" w:cs="Times New Roman"/>
          <w:lang w:val="en-US"/>
        </w:rPr>
        <w:t xml:space="preserve"> </w:t>
      </w:r>
      <w:r w:rsidRPr="00E75F0E">
        <w:rPr>
          <w:rFonts w:ascii="Arial" w:hAnsi="Arial" w:cs="Times New Roman"/>
          <w:lang w:val="en-US"/>
        </w:rPr>
        <w:t>for two distinct economic decisions: exiting the labor force and claiming a pension or social security benefits</w:t>
      </w:r>
      <w:r w:rsidR="00232515" w:rsidRPr="00E75F0E">
        <w:rPr>
          <w:rFonts w:ascii="Arial" w:hAnsi="Arial" w:cs="Times New Roman"/>
          <w:lang w:val="en-US"/>
        </w:rPr>
        <w:t xml:space="preserve">. </w:t>
      </w:r>
      <w:r w:rsidR="00353A3B" w:rsidRPr="0072719E">
        <w:rPr>
          <w:rFonts w:ascii="Arial" w:hAnsi="Arial" w:cs="Times New Roman"/>
          <w:lang w:val="en-US"/>
        </w:rPr>
        <w:t xml:space="preserve">For the benefit calculator, </w:t>
      </w:r>
      <w:r w:rsidR="00353A3B" w:rsidRPr="0072719E">
        <w:rPr>
          <w:rFonts w:ascii="Arial" w:hAnsi="Arial" w:cs="Times New Roman"/>
          <w:i/>
          <w:lang w:val="en-US"/>
        </w:rPr>
        <w:t>R</w:t>
      </w:r>
      <w:r w:rsidR="00353A3B" w:rsidRPr="0072719E">
        <w:rPr>
          <w:rFonts w:ascii="Arial" w:hAnsi="Arial" w:cs="Times New Roman"/>
          <w:lang w:val="en-US"/>
        </w:rPr>
        <w:t xml:space="preserve"> is the </w:t>
      </w:r>
      <w:r w:rsidR="00427D46" w:rsidRPr="0072719E">
        <w:rPr>
          <w:rFonts w:ascii="Arial" w:hAnsi="Arial" w:cs="Times New Roman"/>
          <w:lang w:val="en-US"/>
        </w:rPr>
        <w:t xml:space="preserve">combination of the age of </w:t>
      </w:r>
      <w:r w:rsidR="00353A3B" w:rsidRPr="0072719E">
        <w:rPr>
          <w:rFonts w:ascii="Arial" w:hAnsi="Arial" w:cs="Times New Roman"/>
          <w:lang w:val="en-US"/>
        </w:rPr>
        <w:t xml:space="preserve">claiming </w:t>
      </w:r>
      <w:r w:rsidR="00427D46" w:rsidRPr="0072719E">
        <w:rPr>
          <w:rFonts w:ascii="Arial" w:hAnsi="Arial" w:cs="Times New Roman"/>
          <w:lang w:val="en-US"/>
        </w:rPr>
        <w:t>and leaving the labor force</w:t>
      </w:r>
      <w:r w:rsidR="00353A3B" w:rsidRPr="0072719E">
        <w:rPr>
          <w:rFonts w:ascii="Arial" w:hAnsi="Arial" w:cs="Times New Roman"/>
          <w:lang w:val="en-US"/>
        </w:rPr>
        <w:t>.</w:t>
      </w:r>
      <w:r w:rsidR="00353A3B" w:rsidRPr="00427D46">
        <w:rPr>
          <w:rFonts w:ascii="Arial" w:hAnsi="Arial" w:cs="Times New Roman"/>
          <w:lang w:val="en-US"/>
        </w:rPr>
        <w:t xml:space="preserve"> The</w:t>
      </w:r>
      <w:r w:rsidR="00353A3B" w:rsidRPr="00E75F0E">
        <w:rPr>
          <w:rFonts w:ascii="Arial" w:hAnsi="Arial" w:cs="Times New Roman"/>
          <w:lang w:val="en-US"/>
        </w:rPr>
        <w:t xml:space="preserve"> matrix in Figure </w:t>
      </w:r>
      <w:r w:rsidR="00014454" w:rsidRPr="00E75F0E">
        <w:rPr>
          <w:rFonts w:ascii="Arial" w:hAnsi="Arial" w:cs="Times New Roman"/>
          <w:lang w:val="en-US"/>
        </w:rPr>
        <w:t>A1</w:t>
      </w:r>
      <w:r w:rsidR="00353A3B" w:rsidRPr="00E75F0E">
        <w:rPr>
          <w:rFonts w:ascii="Arial" w:hAnsi="Arial" w:cs="Times New Roman"/>
          <w:lang w:val="en-US"/>
        </w:rPr>
        <w:t xml:space="preserve"> represents the </w:t>
      </w:r>
      <w:r w:rsidR="00353A3B" w:rsidRPr="00E75F0E">
        <w:rPr>
          <w:rFonts w:ascii="Arial" w:hAnsi="Arial" w:cs="Times New Roman"/>
          <w:i/>
          <w:lang w:val="en-US"/>
        </w:rPr>
        <w:t>implicit tax of working longer</w:t>
      </w:r>
      <w:r w:rsidR="00353A3B" w:rsidRPr="00E75F0E">
        <w:rPr>
          <w:rFonts w:ascii="Arial" w:hAnsi="Arial" w:cs="Times New Roman"/>
          <w:lang w:val="en-US"/>
        </w:rPr>
        <w:t xml:space="preserve"> only in the case when social security or other rules enforce the equality of the age of retirement from the labor force (</w:t>
      </w:r>
      <w:r w:rsidR="00353A3B" w:rsidRPr="00E75F0E">
        <w:rPr>
          <w:rFonts w:ascii="Arial" w:hAnsi="Arial" w:cs="Times New Roman"/>
          <w:i/>
          <w:lang w:val="en-US"/>
        </w:rPr>
        <w:t>R</w:t>
      </w:r>
      <w:r w:rsidR="00353A3B" w:rsidRPr="00E75F0E">
        <w:rPr>
          <w:rFonts w:ascii="Arial" w:hAnsi="Arial" w:cs="Times New Roman"/>
          <w:i/>
          <w:vertAlign w:val="subscript"/>
          <w:lang w:val="en-US"/>
        </w:rPr>
        <w:t>L</w:t>
      </w:r>
      <w:r w:rsidR="00353A3B" w:rsidRPr="00E75F0E">
        <w:rPr>
          <w:rFonts w:ascii="Arial" w:hAnsi="Arial" w:cs="Times New Roman"/>
          <w:lang w:val="en-US"/>
        </w:rPr>
        <w:t>) and the age of claiming benefits (</w:t>
      </w:r>
      <w:r w:rsidR="00353A3B" w:rsidRPr="00E75F0E">
        <w:rPr>
          <w:rFonts w:ascii="Arial" w:hAnsi="Arial" w:cs="Times New Roman"/>
          <w:i/>
          <w:lang w:val="en-US"/>
        </w:rPr>
        <w:t>R</w:t>
      </w:r>
      <w:r w:rsidR="00353A3B" w:rsidRPr="00E75F0E">
        <w:rPr>
          <w:rFonts w:ascii="Arial" w:hAnsi="Arial" w:cs="Times New Roman"/>
          <w:i/>
          <w:vertAlign w:val="subscript"/>
          <w:lang w:val="en-US"/>
        </w:rPr>
        <w:t>C</w:t>
      </w:r>
      <w:r w:rsidR="00353A3B" w:rsidRPr="00E75F0E">
        <w:rPr>
          <w:rFonts w:ascii="Arial" w:hAnsi="Arial" w:cs="Times New Roman"/>
          <w:lang w:val="en-US"/>
        </w:rPr>
        <w:t xml:space="preserve">). Most often, this equality is enforced by earnings </w:t>
      </w:r>
      <w:proofErr w:type="gramStart"/>
      <w:r w:rsidR="00353A3B" w:rsidRPr="00E75F0E">
        <w:rPr>
          <w:rFonts w:ascii="Arial" w:hAnsi="Arial" w:cs="Times New Roman"/>
          <w:lang w:val="en-US"/>
        </w:rPr>
        <w:t xml:space="preserve">tests which disallow earning more than </w:t>
      </w:r>
      <w:proofErr w:type="spellStart"/>
      <w:r w:rsidR="00353A3B" w:rsidRPr="00E75F0E">
        <w:rPr>
          <w:rFonts w:ascii="Arial" w:hAnsi="Arial" w:cs="Times New Roman"/>
          <w:i/>
          <w:lang w:val="en-US"/>
        </w:rPr>
        <w:t>Y</w:t>
      </w:r>
      <w:r w:rsidR="00353A3B" w:rsidRPr="00E75F0E">
        <w:rPr>
          <w:rFonts w:ascii="Arial" w:hAnsi="Arial" w:cs="Times New Roman"/>
          <w:i/>
          <w:vertAlign w:val="subscript"/>
          <w:lang w:val="en-US"/>
        </w:rPr>
        <w:t>test</w:t>
      </w:r>
      <w:proofErr w:type="spellEnd"/>
      <w:proofErr w:type="gramEnd"/>
      <w:r w:rsidR="00353A3B" w:rsidRPr="00E75F0E">
        <w:rPr>
          <w:rFonts w:ascii="Arial" w:hAnsi="Arial" w:cs="Times New Roman"/>
          <w:lang w:val="en-US"/>
        </w:rPr>
        <w:t xml:space="preserve"> and/or by </w:t>
      </w:r>
      <w:proofErr w:type="spellStart"/>
      <w:r w:rsidR="00353A3B" w:rsidRPr="00E75F0E">
        <w:rPr>
          <w:rFonts w:ascii="Arial" w:hAnsi="Arial" w:cs="Times New Roman"/>
          <w:lang w:val="en-US"/>
        </w:rPr>
        <w:t>clawback</w:t>
      </w:r>
      <w:proofErr w:type="spellEnd"/>
      <w:r w:rsidR="00353A3B" w:rsidRPr="00E75F0E">
        <w:rPr>
          <w:rFonts w:ascii="Arial" w:hAnsi="Arial" w:cs="Times New Roman"/>
          <w:lang w:val="en-US"/>
        </w:rPr>
        <w:t xml:space="preserve"> rules in the benefit calculation which tax earnings while receiving benefits at a high rate </w:t>
      </w:r>
      <w:r w:rsidR="00353A3B" w:rsidRPr="00E75F0E">
        <w:rPr>
          <w:rFonts w:ascii="Arial" w:hAnsi="Arial" w:cs="Times New Roman"/>
          <w:i/>
          <w:lang w:val="en-US"/>
        </w:rPr>
        <w:sym w:font="Symbol" w:char="F074"/>
      </w:r>
      <w:r w:rsidR="00353A3B" w:rsidRPr="00E75F0E">
        <w:rPr>
          <w:rFonts w:ascii="Arial" w:hAnsi="Arial" w:cs="Times New Roman"/>
          <w:lang w:val="en-US"/>
        </w:rPr>
        <w:t xml:space="preserve"> in addition to earnings taxation.</w:t>
      </w:r>
    </w:p>
    <w:p w14:paraId="694D75DF" w14:textId="5AD75933" w:rsidR="00A6335B" w:rsidRPr="00E75F0E" w:rsidRDefault="00A722CF" w:rsidP="00081691">
      <w:pPr>
        <w:spacing w:after="120"/>
        <w:jc w:val="both"/>
        <w:rPr>
          <w:rFonts w:ascii="Arial" w:hAnsi="Arial" w:cs="Times New Roman"/>
          <w:lang w:val="en-US"/>
        </w:rPr>
      </w:pPr>
      <w:r w:rsidRPr="00E75F0E">
        <w:rPr>
          <w:rFonts w:ascii="Arial" w:hAnsi="Arial" w:cs="Times New Roman"/>
          <w:lang w:val="en-US"/>
        </w:rPr>
        <w:lastRenderedPageBreak/>
        <w:t xml:space="preserve">In most European countries and Japan, earnings tests are still strict such that claiming benefits forces the individual to give up work for pay. In these countries, the two decisions are equivalent and working a </w:t>
      </w:r>
      <w:proofErr w:type="gramStart"/>
      <w:r w:rsidRPr="00E75F0E">
        <w:rPr>
          <w:rFonts w:ascii="Arial" w:hAnsi="Arial" w:cs="Times New Roman"/>
          <w:lang w:val="en-US"/>
        </w:rPr>
        <w:t>year longer</w:t>
      </w:r>
      <w:proofErr w:type="gramEnd"/>
      <w:r w:rsidRPr="00E75F0E">
        <w:rPr>
          <w:rFonts w:ascii="Arial" w:hAnsi="Arial" w:cs="Times New Roman"/>
          <w:lang w:val="en-US"/>
        </w:rPr>
        <w:t xml:space="preserve"> implies postponing claiming benefits by a year. </w:t>
      </w:r>
      <w:r w:rsidR="00232515" w:rsidRPr="00E75F0E">
        <w:rPr>
          <w:rFonts w:ascii="Arial" w:hAnsi="Arial" w:cs="Times New Roman"/>
          <w:lang w:val="en-US"/>
        </w:rPr>
        <w:t xml:space="preserve">In the US and the UK, </w:t>
      </w:r>
      <w:r w:rsidRPr="00E75F0E">
        <w:rPr>
          <w:rFonts w:ascii="Arial" w:hAnsi="Arial" w:cs="Times New Roman"/>
          <w:lang w:val="en-US"/>
        </w:rPr>
        <w:t xml:space="preserve">however, </w:t>
      </w:r>
      <w:r w:rsidR="00232515" w:rsidRPr="00E75F0E">
        <w:rPr>
          <w:rFonts w:ascii="Arial" w:hAnsi="Arial" w:cs="Times New Roman"/>
          <w:lang w:val="en-US"/>
        </w:rPr>
        <w:t xml:space="preserve">earnings tests have been abolished. Hence, retiring from work and claiming benefits are separate decisions in principle, although we still observe a strong </w:t>
      </w:r>
      <w:r w:rsidRPr="00E75F0E">
        <w:rPr>
          <w:rFonts w:ascii="Arial" w:hAnsi="Arial" w:cs="Times New Roman"/>
          <w:lang w:val="en-US"/>
        </w:rPr>
        <w:t xml:space="preserve">habitual </w:t>
      </w:r>
      <w:r w:rsidR="00232515" w:rsidRPr="00E75F0E">
        <w:rPr>
          <w:rFonts w:ascii="Arial" w:hAnsi="Arial" w:cs="Times New Roman"/>
          <w:lang w:val="en-US"/>
        </w:rPr>
        <w:t xml:space="preserve">link between retiring from the labor force and claiming benefits. </w:t>
      </w:r>
    </w:p>
    <w:p w14:paraId="2652C88C" w14:textId="095540FA" w:rsidR="0035454E" w:rsidRPr="00E75F0E" w:rsidRDefault="00353A3B" w:rsidP="00081691">
      <w:pPr>
        <w:spacing w:after="120"/>
        <w:jc w:val="both"/>
        <w:rPr>
          <w:rFonts w:ascii="Arial" w:hAnsi="Arial" w:cs="Times New Roman"/>
          <w:lang w:val="en-US"/>
        </w:rPr>
      </w:pPr>
      <w:r w:rsidRPr="00E75F0E">
        <w:rPr>
          <w:rFonts w:ascii="Arial" w:hAnsi="Arial" w:cs="Times New Roman"/>
          <w:lang w:val="en-US"/>
        </w:rPr>
        <w:t xml:space="preserve">More recently, “flexible retirement” models have been introduced by some </w:t>
      </w:r>
      <w:proofErr w:type="gramStart"/>
      <w:r w:rsidRPr="00E75F0E">
        <w:rPr>
          <w:rFonts w:ascii="Arial" w:hAnsi="Arial" w:cs="Times New Roman"/>
          <w:lang w:val="en-US"/>
        </w:rPr>
        <w:t>countries which</w:t>
      </w:r>
      <w:proofErr w:type="gramEnd"/>
      <w:r w:rsidRPr="00E75F0E">
        <w:rPr>
          <w:rFonts w:ascii="Arial" w:hAnsi="Arial" w:cs="Times New Roman"/>
          <w:lang w:val="en-US"/>
        </w:rPr>
        <w:t xml:space="preserve"> permit part-time work and partial retirement. Where relevant, we model them as a separate pathway, using </w:t>
      </w:r>
      <w:r w:rsidR="0035454E" w:rsidRPr="00E75F0E">
        <w:rPr>
          <w:rFonts w:ascii="Arial" w:hAnsi="Arial" w:cs="Times New Roman"/>
          <w:lang w:val="en-US"/>
        </w:rPr>
        <w:t>the following procedure:</w:t>
      </w:r>
    </w:p>
    <w:p w14:paraId="50E46026" w14:textId="2B24B949" w:rsidR="0035454E" w:rsidRPr="00E75F0E" w:rsidRDefault="0035454E"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 xml:space="preserve">As a general rule, the yardstick of comparison (i.e., the denominator in equation 5) </w:t>
      </w:r>
      <w:r w:rsidR="00353A3B" w:rsidRPr="00E75F0E">
        <w:rPr>
          <w:rFonts w:ascii="Arial" w:hAnsi="Arial" w:cs="Times New Roman"/>
          <w:lang w:val="en-US"/>
        </w:rPr>
        <w:t xml:space="preserve">is </w:t>
      </w:r>
      <w:r w:rsidRPr="00E75F0E">
        <w:rPr>
          <w:rFonts w:ascii="Arial" w:hAnsi="Arial" w:cs="Times New Roman"/>
          <w:lang w:val="en-US"/>
        </w:rPr>
        <w:t>the income that a non-retiring individual is projected to earn in the additional year (Y</w:t>
      </w:r>
      <w:r w:rsidRPr="00E75F0E">
        <w:rPr>
          <w:rFonts w:ascii="Arial" w:hAnsi="Arial" w:cs="Times New Roman"/>
          <w:vertAlign w:val="subscript"/>
          <w:lang w:val="en-US"/>
        </w:rPr>
        <w:t>t+1,i</w:t>
      </w:r>
      <w:r w:rsidRPr="00E75F0E">
        <w:rPr>
          <w:rFonts w:ascii="Arial" w:hAnsi="Arial" w:cs="Times New Roman"/>
          <w:lang w:val="en-US"/>
        </w:rPr>
        <w:t>).</w:t>
      </w:r>
    </w:p>
    <w:p w14:paraId="644981F8" w14:textId="77777777" w:rsidR="0035454E" w:rsidRPr="00E75F0E" w:rsidRDefault="0035454E"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We first compute the above matrix of the implicit tax of claiming later. This is an interesting concept per se even in the absence of earnings tests.</w:t>
      </w:r>
    </w:p>
    <w:p w14:paraId="730C0412" w14:textId="77777777" w:rsidR="0035454E" w:rsidRPr="00E75F0E" w:rsidRDefault="0035454E"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In countries with a strict earnings test (</w:t>
      </w:r>
      <w:proofErr w:type="spellStart"/>
      <w:r w:rsidRPr="00E75F0E">
        <w:rPr>
          <w:rFonts w:ascii="Arial" w:hAnsi="Arial" w:cs="Times New Roman"/>
          <w:lang w:val="en-US"/>
        </w:rPr>
        <w:t>Y</w:t>
      </w:r>
      <w:r w:rsidRPr="00E75F0E">
        <w:rPr>
          <w:rFonts w:ascii="Arial" w:hAnsi="Arial" w:cs="Times New Roman"/>
          <w:vertAlign w:val="subscript"/>
          <w:lang w:val="en-US"/>
        </w:rPr>
        <w:t>test</w:t>
      </w:r>
      <w:proofErr w:type="spellEnd"/>
      <w:r w:rsidRPr="00E75F0E">
        <w:rPr>
          <w:rFonts w:ascii="Arial" w:hAnsi="Arial" w:cs="Times New Roman"/>
          <w:lang w:val="en-US"/>
        </w:rPr>
        <w:t xml:space="preserve"> =0 and </w:t>
      </w:r>
      <w:r w:rsidRPr="00E75F0E">
        <w:rPr>
          <w:rFonts w:ascii="Arial" w:hAnsi="Arial" w:cs="Times New Roman"/>
          <w:lang w:val="en-US"/>
        </w:rPr>
        <w:sym w:font="Symbol" w:char="F074"/>
      </w:r>
      <w:r w:rsidRPr="00E75F0E">
        <w:rPr>
          <w:rFonts w:ascii="Arial" w:hAnsi="Arial" w:cs="Times New Roman"/>
          <w:lang w:val="en-US"/>
        </w:rPr>
        <w:t>=100%), this is also the implicit tax of working longer.</w:t>
      </w:r>
    </w:p>
    <w:p w14:paraId="2F0525D8" w14:textId="77777777" w:rsidR="0035454E" w:rsidRPr="00E75F0E" w:rsidRDefault="0035454E"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In countries and time periods without earnings tests, the implicit tax on working longer is zero even if the implicit tax of claiming later is not. We will therefore see a jump in the former variable when a country abolished a strict earnings test.</w:t>
      </w:r>
    </w:p>
    <w:p w14:paraId="73899A52" w14:textId="3AE4F3F8" w:rsidR="0035454E" w:rsidRPr="00E75F0E" w:rsidRDefault="0035454E"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In the general case (</w:t>
      </w:r>
      <w:proofErr w:type="spellStart"/>
      <w:r w:rsidRPr="00E75F0E">
        <w:rPr>
          <w:rFonts w:ascii="Arial" w:hAnsi="Arial" w:cs="Times New Roman"/>
          <w:lang w:val="en-US"/>
        </w:rPr>
        <w:t>Y</w:t>
      </w:r>
      <w:r w:rsidRPr="00E75F0E">
        <w:rPr>
          <w:rFonts w:ascii="Arial" w:hAnsi="Arial" w:cs="Times New Roman"/>
          <w:vertAlign w:val="subscript"/>
          <w:lang w:val="en-US"/>
        </w:rPr>
        <w:t>test</w:t>
      </w:r>
      <w:proofErr w:type="spellEnd"/>
      <w:r w:rsidRPr="00E75F0E">
        <w:rPr>
          <w:rFonts w:ascii="Arial" w:hAnsi="Arial" w:cs="Times New Roman"/>
          <w:lang w:val="en-US"/>
        </w:rPr>
        <w:t xml:space="preserve"> &gt; 0 and </w:t>
      </w:r>
      <w:r w:rsidRPr="00E75F0E">
        <w:rPr>
          <w:rFonts w:ascii="Arial" w:hAnsi="Arial" w:cs="Times New Roman"/>
          <w:lang w:val="en-US"/>
        </w:rPr>
        <w:sym w:font="Symbol" w:char="F074"/>
      </w:r>
      <w:r w:rsidRPr="00E75F0E">
        <w:rPr>
          <w:rFonts w:ascii="Arial" w:hAnsi="Arial" w:cs="Times New Roman"/>
          <w:lang w:val="en-US"/>
        </w:rPr>
        <w:t xml:space="preserve"> &lt; 100%) we introduce a new concept of the relative financial loss due to working one year longer and delaying claiming by one year. This financial loss has two components, namely potential earnings lost due to the earnings test and/or partial retirement rules and the reduction of SSW. If </w:t>
      </w:r>
      <w:proofErr w:type="spellStart"/>
      <w:r w:rsidRPr="00E75F0E">
        <w:rPr>
          <w:rFonts w:ascii="Arial" w:hAnsi="Arial" w:cs="Times New Roman"/>
          <w:lang w:val="en-US"/>
        </w:rPr>
        <w:t>Y</w:t>
      </w:r>
      <w:r w:rsidRPr="00E75F0E">
        <w:rPr>
          <w:rFonts w:ascii="Arial" w:hAnsi="Arial" w:cs="Times New Roman"/>
          <w:vertAlign w:val="subscript"/>
          <w:lang w:val="en-US"/>
        </w:rPr>
        <w:t>max</w:t>
      </w:r>
      <w:proofErr w:type="spellEnd"/>
      <w:r w:rsidRPr="00E75F0E">
        <w:rPr>
          <w:rFonts w:ascii="Arial" w:hAnsi="Arial" w:cs="Times New Roman"/>
          <w:lang w:val="en-US"/>
        </w:rPr>
        <w:t xml:space="preserve"> is the maximum allowable net labor income while receiving benefits, i.e. after respecting the earnings test, </w:t>
      </w:r>
      <w:proofErr w:type="spellStart"/>
      <w:r w:rsidRPr="00E75F0E">
        <w:rPr>
          <w:rFonts w:ascii="Arial" w:hAnsi="Arial" w:cs="Times New Roman"/>
          <w:lang w:val="en-US"/>
        </w:rPr>
        <w:t>clawback</w:t>
      </w:r>
      <w:proofErr w:type="spellEnd"/>
      <w:r w:rsidRPr="00E75F0E">
        <w:rPr>
          <w:rFonts w:ascii="Arial" w:hAnsi="Arial" w:cs="Times New Roman"/>
          <w:lang w:val="en-US"/>
        </w:rPr>
        <w:t xml:space="preserve"> rules and wage taxation, then this financial loss due to working one year longer and delaying claiming by one year is</w:t>
      </w:r>
    </w:p>
    <w:p w14:paraId="00F2273E" w14:textId="77777777" w:rsidR="0035454E" w:rsidRPr="00E75F0E" w:rsidRDefault="0035454E" w:rsidP="00081691">
      <w:pPr>
        <w:spacing w:after="120"/>
        <w:ind w:firstLine="709"/>
        <w:jc w:val="both"/>
        <w:rPr>
          <w:rFonts w:ascii="Arial" w:hAnsi="Arial" w:cs="Times New Roman"/>
          <w:lang w:val="en-US"/>
        </w:rPr>
      </w:pPr>
      <w:r w:rsidRPr="00E75F0E">
        <w:rPr>
          <w:rFonts w:ascii="Arial" w:hAnsi="Arial" w:cs="Times New Roman"/>
          <w:lang w:val="en-US"/>
        </w:rPr>
        <w:t>(6)</w:t>
      </w:r>
      <w:r w:rsidRPr="00E75F0E">
        <w:rPr>
          <w:rFonts w:ascii="Arial" w:hAnsi="Arial" w:cs="Times New Roman"/>
          <w:lang w:val="en-US"/>
        </w:rPr>
        <w:tab/>
      </w:r>
      <w:proofErr w:type="spellStart"/>
      <w:r w:rsidRPr="00E75F0E">
        <w:rPr>
          <w:rFonts w:ascii="Arial" w:hAnsi="Arial" w:cs="Times New Roman"/>
          <w:lang w:val="en-US"/>
        </w:rPr>
        <w:t>LOSS</w:t>
      </w:r>
      <w:r w:rsidRPr="00E75F0E">
        <w:rPr>
          <w:rFonts w:ascii="Arial" w:hAnsi="Arial" w:cs="Times New Roman"/>
          <w:vertAlign w:val="subscript"/>
          <w:lang w:val="en-US"/>
        </w:rPr>
        <w:t>k</w:t>
      </w:r>
      <w:proofErr w:type="gramStart"/>
      <w:r w:rsidRPr="00E75F0E">
        <w:rPr>
          <w:rFonts w:ascii="Arial" w:hAnsi="Arial" w:cs="Times New Roman"/>
          <w:vertAlign w:val="subscript"/>
          <w:lang w:val="en-US"/>
        </w:rPr>
        <w:t>,t</w:t>
      </w:r>
      <w:proofErr w:type="spellEnd"/>
      <w:proofErr w:type="gramEnd"/>
      <w:r w:rsidRPr="00E75F0E">
        <w:rPr>
          <w:rFonts w:ascii="Arial" w:hAnsi="Arial" w:cs="Times New Roman"/>
          <w:lang w:val="en-US"/>
        </w:rPr>
        <w:t>(</w:t>
      </w:r>
      <w:proofErr w:type="spellStart"/>
      <w:r w:rsidRPr="00E75F0E">
        <w:rPr>
          <w:rFonts w:ascii="Arial" w:hAnsi="Arial" w:cs="Times New Roman"/>
          <w:lang w:val="en-US"/>
        </w:rPr>
        <w:t>R,i</w:t>
      </w:r>
      <w:proofErr w:type="spellEnd"/>
      <w:r w:rsidRPr="00E75F0E">
        <w:rPr>
          <w:rFonts w:ascii="Arial" w:hAnsi="Arial" w:cs="Times New Roman"/>
          <w:lang w:val="en-US"/>
        </w:rPr>
        <w:t xml:space="preserve">) = - </w:t>
      </w:r>
      <w:proofErr w:type="spellStart"/>
      <w:r w:rsidRPr="00E75F0E">
        <w:rPr>
          <w:rFonts w:ascii="Arial" w:hAnsi="Arial" w:cs="Times New Roman"/>
          <w:lang w:val="en-US"/>
        </w:rPr>
        <w:t>ACC</w:t>
      </w:r>
      <w:r w:rsidRPr="00E75F0E">
        <w:rPr>
          <w:rFonts w:ascii="Arial" w:hAnsi="Arial" w:cs="Times New Roman"/>
          <w:vertAlign w:val="subscript"/>
          <w:lang w:val="en-US"/>
        </w:rPr>
        <w:t>k,t</w:t>
      </w:r>
      <w:proofErr w:type="spellEnd"/>
      <w:r w:rsidRPr="00E75F0E">
        <w:rPr>
          <w:rFonts w:ascii="Arial" w:hAnsi="Arial" w:cs="Times New Roman"/>
          <w:lang w:val="en-US"/>
        </w:rPr>
        <w:t>(</w:t>
      </w:r>
      <w:proofErr w:type="spellStart"/>
      <w:r w:rsidRPr="00E75F0E">
        <w:rPr>
          <w:rFonts w:ascii="Arial" w:hAnsi="Arial" w:cs="Times New Roman"/>
          <w:lang w:val="en-US"/>
        </w:rPr>
        <w:t>R,i</w:t>
      </w:r>
      <w:proofErr w:type="spellEnd"/>
      <w:r w:rsidRPr="00E75F0E">
        <w:rPr>
          <w:rFonts w:ascii="Arial" w:hAnsi="Arial" w:cs="Times New Roman"/>
          <w:lang w:val="en-US"/>
        </w:rPr>
        <w:t>) - [</w:t>
      </w:r>
      <w:proofErr w:type="spellStart"/>
      <w:r w:rsidRPr="00E75F0E">
        <w:rPr>
          <w:rFonts w:ascii="Arial" w:hAnsi="Arial" w:cs="Times New Roman"/>
          <w:lang w:val="en-US"/>
        </w:rPr>
        <w:t>Y</w:t>
      </w:r>
      <w:r w:rsidRPr="00E75F0E">
        <w:rPr>
          <w:rFonts w:ascii="Arial" w:hAnsi="Arial" w:cs="Times New Roman"/>
          <w:vertAlign w:val="subscript"/>
          <w:lang w:val="en-US"/>
        </w:rPr>
        <w:t>max</w:t>
      </w:r>
      <w:proofErr w:type="spellEnd"/>
      <w:r w:rsidRPr="00E75F0E">
        <w:rPr>
          <w:rFonts w:ascii="Arial" w:hAnsi="Arial" w:cs="Times New Roman"/>
          <w:lang w:val="en-US"/>
        </w:rPr>
        <w:t xml:space="preserve"> - Y</w:t>
      </w:r>
      <w:r w:rsidRPr="00E75F0E">
        <w:rPr>
          <w:rFonts w:ascii="Arial" w:hAnsi="Arial" w:cs="Times New Roman"/>
          <w:vertAlign w:val="subscript"/>
          <w:lang w:val="en-US"/>
        </w:rPr>
        <w:t>t+1,i</w:t>
      </w:r>
      <w:r w:rsidRPr="00E75F0E">
        <w:rPr>
          <w:rFonts w:ascii="Arial" w:hAnsi="Arial" w:cs="Times New Roman"/>
          <w:lang w:val="en-US"/>
        </w:rPr>
        <w:t>]</w:t>
      </w:r>
    </w:p>
    <w:p w14:paraId="64D814EB" w14:textId="77777777" w:rsidR="0035454E" w:rsidRPr="00E75F0E" w:rsidRDefault="0035454E" w:rsidP="00081691">
      <w:pPr>
        <w:spacing w:after="120"/>
        <w:ind w:firstLine="709"/>
        <w:jc w:val="both"/>
        <w:rPr>
          <w:rFonts w:ascii="Arial" w:hAnsi="Arial" w:cs="Times New Roman"/>
          <w:lang w:val="en-US"/>
        </w:rPr>
      </w:pPr>
      <w:r w:rsidRPr="00E75F0E">
        <w:rPr>
          <w:rFonts w:ascii="Arial" w:hAnsi="Arial" w:cs="Times New Roman"/>
          <w:lang w:val="en-US"/>
        </w:rPr>
        <w:t xml:space="preserve">Set relative to potential earnings, the resulting incentive variable is </w:t>
      </w:r>
    </w:p>
    <w:p w14:paraId="50A75955" w14:textId="77777777" w:rsidR="0035454E" w:rsidRPr="00E75F0E" w:rsidRDefault="0035454E" w:rsidP="00081691">
      <w:pPr>
        <w:spacing w:after="120"/>
        <w:ind w:firstLine="709"/>
        <w:jc w:val="both"/>
        <w:rPr>
          <w:rFonts w:ascii="Arial" w:hAnsi="Arial"/>
          <w:lang w:val="en-US"/>
        </w:rPr>
      </w:pPr>
      <w:r w:rsidRPr="00E75F0E">
        <w:rPr>
          <w:rFonts w:ascii="Arial" w:hAnsi="Arial" w:cs="Times New Roman"/>
          <w:lang w:val="en-US"/>
        </w:rPr>
        <w:t>(7)</w:t>
      </w:r>
      <w:r w:rsidRPr="00E75F0E">
        <w:rPr>
          <w:rFonts w:ascii="Arial" w:hAnsi="Arial" w:cs="Times New Roman"/>
          <w:lang w:val="en-US"/>
        </w:rPr>
        <w:tab/>
      </w:r>
      <w:proofErr w:type="spellStart"/>
      <w:r w:rsidRPr="00E75F0E">
        <w:rPr>
          <w:rFonts w:ascii="Arial" w:hAnsi="Arial" w:cs="Times New Roman"/>
          <w:lang w:val="en-US"/>
        </w:rPr>
        <w:t>RFL</w:t>
      </w:r>
      <w:r w:rsidRPr="00E75F0E">
        <w:rPr>
          <w:rFonts w:ascii="Arial" w:hAnsi="Arial" w:cs="Times New Roman"/>
          <w:vertAlign w:val="subscript"/>
          <w:lang w:val="en-US"/>
        </w:rPr>
        <w:t>k</w:t>
      </w:r>
      <w:proofErr w:type="gramStart"/>
      <w:r w:rsidRPr="00E75F0E">
        <w:rPr>
          <w:rFonts w:ascii="Arial" w:hAnsi="Arial" w:cs="Times New Roman"/>
          <w:vertAlign w:val="subscript"/>
          <w:lang w:val="en-US"/>
        </w:rPr>
        <w:t>,t</w:t>
      </w:r>
      <w:proofErr w:type="spellEnd"/>
      <w:proofErr w:type="gramEnd"/>
      <w:r w:rsidRPr="00E75F0E">
        <w:rPr>
          <w:rFonts w:ascii="Arial" w:hAnsi="Arial" w:cs="Times New Roman"/>
          <w:lang w:val="en-US"/>
        </w:rPr>
        <w:t>(</w:t>
      </w:r>
      <w:proofErr w:type="spellStart"/>
      <w:r w:rsidRPr="00E75F0E">
        <w:rPr>
          <w:rFonts w:ascii="Arial" w:hAnsi="Arial" w:cs="Times New Roman"/>
          <w:lang w:val="en-US"/>
        </w:rPr>
        <w:t>R,i</w:t>
      </w:r>
      <w:proofErr w:type="spellEnd"/>
      <w:r w:rsidRPr="00E75F0E">
        <w:rPr>
          <w:rFonts w:ascii="Arial" w:hAnsi="Arial" w:cs="Times New Roman"/>
          <w:lang w:val="en-US"/>
        </w:rPr>
        <w:t xml:space="preserve">) = </w:t>
      </w:r>
      <w:proofErr w:type="spellStart"/>
      <w:r w:rsidRPr="00E75F0E">
        <w:rPr>
          <w:rFonts w:ascii="Arial" w:hAnsi="Arial" w:cs="Times New Roman"/>
          <w:lang w:val="en-US"/>
        </w:rPr>
        <w:t>LOSS</w:t>
      </w:r>
      <w:r w:rsidRPr="00E75F0E">
        <w:rPr>
          <w:rFonts w:ascii="Arial" w:hAnsi="Arial" w:cs="Times New Roman"/>
          <w:vertAlign w:val="subscript"/>
          <w:lang w:val="en-US"/>
        </w:rPr>
        <w:t>k,t</w:t>
      </w:r>
      <w:proofErr w:type="spellEnd"/>
      <w:r w:rsidRPr="00E75F0E">
        <w:rPr>
          <w:rFonts w:ascii="Arial" w:hAnsi="Arial" w:cs="Times New Roman"/>
          <w:lang w:val="en-US"/>
        </w:rPr>
        <w:t>(</w:t>
      </w:r>
      <w:proofErr w:type="spellStart"/>
      <w:r w:rsidRPr="00E75F0E">
        <w:rPr>
          <w:rFonts w:ascii="Arial" w:hAnsi="Arial" w:cs="Times New Roman"/>
          <w:lang w:val="en-US"/>
        </w:rPr>
        <w:t>R,i</w:t>
      </w:r>
      <w:proofErr w:type="spellEnd"/>
      <w:r w:rsidRPr="00E75F0E">
        <w:rPr>
          <w:rFonts w:ascii="Arial" w:hAnsi="Arial" w:cs="Times New Roman"/>
          <w:lang w:val="en-US"/>
        </w:rPr>
        <w:t>)/Y</w:t>
      </w:r>
      <w:r w:rsidRPr="00E75F0E">
        <w:rPr>
          <w:rFonts w:ascii="Arial" w:hAnsi="Arial" w:cs="Times New Roman"/>
          <w:vertAlign w:val="subscript"/>
          <w:lang w:val="en-US"/>
        </w:rPr>
        <w:t>t+1,i</w:t>
      </w:r>
      <w:r w:rsidRPr="00E75F0E">
        <w:rPr>
          <w:rFonts w:ascii="Arial" w:hAnsi="Arial"/>
          <w:lang w:val="en-US"/>
        </w:rPr>
        <w:t>.</w:t>
      </w:r>
    </w:p>
    <w:p w14:paraId="3F1AEEA4" w14:textId="77777777" w:rsidR="0035454E" w:rsidRPr="00E75F0E" w:rsidRDefault="0035454E" w:rsidP="00081691">
      <w:pPr>
        <w:spacing w:after="120"/>
        <w:ind w:left="709"/>
        <w:jc w:val="both"/>
        <w:rPr>
          <w:rFonts w:ascii="Arial" w:hAnsi="Arial" w:cs="Times New Roman"/>
          <w:lang w:val="en-US"/>
        </w:rPr>
      </w:pPr>
      <w:r w:rsidRPr="00E75F0E">
        <w:rPr>
          <w:rFonts w:ascii="Arial" w:hAnsi="Arial" w:cs="Times New Roman"/>
          <w:lang w:val="en-US"/>
        </w:rPr>
        <w:t xml:space="preserve">If there is no earnings test, </w:t>
      </w:r>
      <w:proofErr w:type="spellStart"/>
      <w:r w:rsidRPr="00E75F0E">
        <w:rPr>
          <w:rFonts w:ascii="Arial" w:hAnsi="Arial" w:cs="Times New Roman"/>
          <w:lang w:val="en-US"/>
        </w:rPr>
        <w:t>Y</w:t>
      </w:r>
      <w:r w:rsidRPr="00E75F0E">
        <w:rPr>
          <w:rFonts w:ascii="Arial" w:hAnsi="Arial" w:cs="Times New Roman"/>
          <w:vertAlign w:val="subscript"/>
          <w:lang w:val="en-US"/>
        </w:rPr>
        <w:t>max</w:t>
      </w:r>
      <w:proofErr w:type="spellEnd"/>
      <w:r w:rsidRPr="00E75F0E">
        <w:rPr>
          <w:rFonts w:ascii="Arial" w:hAnsi="Arial" w:cs="Times New Roman"/>
          <w:lang w:val="en-US"/>
        </w:rPr>
        <w:t xml:space="preserve"> = Y</w:t>
      </w:r>
      <w:r w:rsidRPr="00E75F0E">
        <w:rPr>
          <w:rFonts w:ascii="Arial" w:hAnsi="Arial" w:cs="Times New Roman"/>
          <w:vertAlign w:val="subscript"/>
          <w:lang w:val="en-US"/>
        </w:rPr>
        <w:t>t+1</w:t>
      </w:r>
      <w:proofErr w:type="gramStart"/>
      <w:r w:rsidRPr="00E75F0E">
        <w:rPr>
          <w:rFonts w:ascii="Arial" w:hAnsi="Arial" w:cs="Times New Roman"/>
          <w:vertAlign w:val="subscript"/>
          <w:lang w:val="en-US"/>
        </w:rPr>
        <w:t>,i</w:t>
      </w:r>
      <w:r w:rsidRPr="00E75F0E">
        <w:rPr>
          <w:rFonts w:ascii="Arial" w:hAnsi="Arial"/>
          <w:lang w:val="en-US"/>
        </w:rPr>
        <w:t xml:space="preserve"> </w:t>
      </w:r>
      <w:r w:rsidRPr="00E75F0E">
        <w:rPr>
          <w:rFonts w:ascii="Arial" w:hAnsi="Arial" w:cs="Times New Roman"/>
          <w:lang w:val="en-US"/>
        </w:rPr>
        <w:t>and a loss</w:t>
      </w:r>
      <w:proofErr w:type="gramEnd"/>
      <w:r w:rsidRPr="00E75F0E">
        <w:rPr>
          <w:rFonts w:ascii="Arial" w:hAnsi="Arial" w:cs="Times New Roman"/>
          <w:lang w:val="en-US"/>
        </w:rPr>
        <w:t xml:space="preserve"> occurs only through a negative accrual. If there is a strict earnings test,</w:t>
      </w:r>
      <w:r w:rsidRPr="00E75F0E">
        <w:rPr>
          <w:rFonts w:ascii="Arial" w:hAnsi="Arial"/>
          <w:lang w:val="en-US"/>
        </w:rPr>
        <w:t xml:space="preserve"> </w:t>
      </w:r>
      <w:proofErr w:type="spellStart"/>
      <w:r w:rsidRPr="00E75F0E">
        <w:rPr>
          <w:rFonts w:ascii="Arial" w:hAnsi="Arial" w:cs="Times New Roman"/>
          <w:lang w:val="en-US"/>
        </w:rPr>
        <w:t>Y</w:t>
      </w:r>
      <w:r w:rsidRPr="00E75F0E">
        <w:rPr>
          <w:rFonts w:ascii="Arial" w:hAnsi="Arial" w:cs="Times New Roman"/>
          <w:vertAlign w:val="subscript"/>
          <w:lang w:val="en-US"/>
        </w:rPr>
        <w:t>max</w:t>
      </w:r>
      <w:proofErr w:type="spellEnd"/>
      <w:r w:rsidRPr="00E75F0E">
        <w:rPr>
          <w:rFonts w:ascii="Arial" w:hAnsi="Arial" w:cs="Times New Roman"/>
          <w:lang w:val="en-US"/>
        </w:rPr>
        <w:t xml:space="preserve"> = 0 and the loss is the negative accrual plus the entire wage that an individual could have earned in this year. In all other cases, 0 &lt; </w:t>
      </w:r>
      <w:proofErr w:type="spellStart"/>
      <w:r w:rsidRPr="00E75F0E">
        <w:rPr>
          <w:rFonts w:ascii="Arial" w:hAnsi="Arial" w:cs="Times New Roman"/>
          <w:lang w:val="en-US"/>
        </w:rPr>
        <w:t>Y</w:t>
      </w:r>
      <w:r w:rsidRPr="00E75F0E">
        <w:rPr>
          <w:rFonts w:ascii="Arial" w:hAnsi="Arial" w:cs="Times New Roman"/>
          <w:vertAlign w:val="subscript"/>
          <w:lang w:val="en-US"/>
        </w:rPr>
        <w:t>max</w:t>
      </w:r>
      <w:proofErr w:type="spellEnd"/>
      <w:r w:rsidRPr="00E75F0E">
        <w:rPr>
          <w:rFonts w:ascii="Arial" w:hAnsi="Arial" w:cs="Times New Roman"/>
          <w:lang w:val="en-US"/>
        </w:rPr>
        <w:t xml:space="preserve"> &lt; Y</w:t>
      </w:r>
      <w:r w:rsidRPr="00E75F0E">
        <w:rPr>
          <w:rFonts w:ascii="Arial" w:hAnsi="Arial" w:cs="Times New Roman"/>
          <w:vertAlign w:val="subscript"/>
          <w:lang w:val="en-US"/>
        </w:rPr>
        <w:t>t+1,i</w:t>
      </w:r>
      <w:r w:rsidRPr="00E75F0E">
        <w:rPr>
          <w:rFonts w:ascii="Arial" w:hAnsi="Arial" w:cs="Times New Roman"/>
          <w:lang w:val="en-US"/>
        </w:rPr>
        <w:t>.</w:t>
      </w:r>
    </w:p>
    <w:p w14:paraId="3A909E83" w14:textId="48883FFE" w:rsidR="0035454E" w:rsidRPr="00E75F0E" w:rsidRDefault="0035454E" w:rsidP="00081691">
      <w:pPr>
        <w:spacing w:after="120"/>
        <w:jc w:val="both"/>
        <w:rPr>
          <w:rFonts w:ascii="Arial" w:hAnsi="Arial" w:cs="Times New Roman"/>
          <w:lang w:val="en-US"/>
        </w:rPr>
      </w:pPr>
      <w:r w:rsidRPr="00E75F0E">
        <w:rPr>
          <w:rFonts w:ascii="Arial" w:hAnsi="Arial" w:cs="Times New Roman"/>
          <w:lang w:val="en-US"/>
        </w:rPr>
        <w:t xml:space="preserve">For countries in which pathways to retirement via disability or unemployment insurance are important (e.g., Germany and Italy), we construct separate matrices for each pathway. We then compute a weighted mean over these pathways where the weights are the actual proportions in which these pathways have been selected. </w:t>
      </w:r>
      <w:r w:rsidR="00353A3B" w:rsidRPr="00E75F0E">
        <w:rPr>
          <w:rFonts w:ascii="Arial" w:hAnsi="Arial" w:cs="Times New Roman"/>
          <w:lang w:val="en-US"/>
        </w:rPr>
        <w:t xml:space="preserve">The country chapters show graphs </w:t>
      </w:r>
      <w:r w:rsidRPr="00E75F0E">
        <w:rPr>
          <w:rFonts w:ascii="Arial" w:hAnsi="Arial" w:cs="Times New Roman"/>
          <w:lang w:val="en-US"/>
        </w:rPr>
        <w:t>how the weights have evolved over time.</w:t>
      </w:r>
    </w:p>
    <w:p w14:paraId="04458B57" w14:textId="251BB01A" w:rsidR="00074933"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lastRenderedPageBreak/>
        <w:t>A3</w:t>
      </w:r>
      <w:r w:rsidR="00937D55" w:rsidRPr="00E75F0E">
        <w:rPr>
          <w:rFonts w:ascii="Arial" w:hAnsi="Arial" w:cs="Times New Roman"/>
          <w:b/>
          <w:lang w:val="en-US"/>
        </w:rPr>
        <w:t xml:space="preserve">. </w:t>
      </w:r>
      <w:r w:rsidR="0035454E" w:rsidRPr="00E75F0E">
        <w:rPr>
          <w:rFonts w:ascii="Arial" w:hAnsi="Arial" w:cs="Times New Roman"/>
          <w:b/>
          <w:lang w:val="en-US"/>
        </w:rPr>
        <w:t xml:space="preserve">Definition of synthetic </w:t>
      </w:r>
      <w:r w:rsidR="00EA34F4" w:rsidRPr="00E75F0E">
        <w:rPr>
          <w:rFonts w:ascii="Arial" w:hAnsi="Arial" w:cs="Times New Roman"/>
          <w:b/>
          <w:lang w:val="en-US"/>
        </w:rPr>
        <w:t>“</w:t>
      </w:r>
      <w:r w:rsidR="0035454E" w:rsidRPr="00E75F0E">
        <w:rPr>
          <w:rFonts w:ascii="Arial" w:hAnsi="Arial" w:cs="Times New Roman"/>
          <w:b/>
          <w:lang w:val="en-US"/>
        </w:rPr>
        <w:t>types</w:t>
      </w:r>
      <w:r w:rsidR="00EA34F4" w:rsidRPr="00E75F0E">
        <w:rPr>
          <w:rFonts w:ascii="Arial" w:hAnsi="Arial" w:cs="Times New Roman"/>
          <w:b/>
          <w:lang w:val="en-US"/>
        </w:rPr>
        <w:t>”</w:t>
      </w:r>
      <w:r w:rsidR="0035454E" w:rsidRPr="00E75F0E">
        <w:rPr>
          <w:rFonts w:ascii="Arial" w:hAnsi="Arial" w:cs="Times New Roman"/>
          <w:b/>
          <w:lang w:val="en-US"/>
        </w:rPr>
        <w:t>: s</w:t>
      </w:r>
      <w:r w:rsidR="00937D55" w:rsidRPr="00E75F0E">
        <w:rPr>
          <w:rFonts w:ascii="Arial" w:hAnsi="Arial" w:cs="Times New Roman"/>
          <w:b/>
          <w:lang w:val="en-US"/>
        </w:rPr>
        <w:t>ocio-economic characteristics</w:t>
      </w:r>
    </w:p>
    <w:p w14:paraId="05009A15" w14:textId="5B6D6268" w:rsidR="0035454E" w:rsidRPr="00E75F0E" w:rsidRDefault="0035454E" w:rsidP="00081691">
      <w:pPr>
        <w:spacing w:after="120"/>
        <w:jc w:val="both"/>
        <w:rPr>
          <w:rFonts w:ascii="Arial" w:hAnsi="Arial" w:cs="Times New Roman"/>
          <w:lang w:val="en-US"/>
        </w:rPr>
      </w:pPr>
      <w:r w:rsidRPr="00E75F0E">
        <w:rPr>
          <w:rFonts w:ascii="Arial" w:hAnsi="Arial" w:cs="Times New Roman"/>
          <w:lang w:val="en-US"/>
        </w:rPr>
        <w:t>We compute separate matrices for a low skill/education worker (</w:t>
      </w:r>
      <w:r w:rsidR="00353A3B" w:rsidRPr="00E75F0E">
        <w:rPr>
          <w:rFonts w:ascii="Arial" w:hAnsi="Arial" w:cs="Times New Roman"/>
          <w:lang w:val="en-US"/>
        </w:rPr>
        <w:t>in countries without skill data</w:t>
      </w:r>
      <w:r w:rsidRPr="00E75F0E">
        <w:rPr>
          <w:rFonts w:ascii="Arial" w:hAnsi="Arial" w:cs="Times New Roman"/>
          <w:lang w:val="en-US"/>
        </w:rPr>
        <w:t xml:space="preserve">: 50% of median income), a medium skill/education and a high skill/education worker (alternatively: 200% of median income), separately for single women, single men, married women, and married men (index </w:t>
      </w:r>
      <w:proofErr w:type="spellStart"/>
      <w:r w:rsidRPr="00E75F0E">
        <w:rPr>
          <w:rFonts w:ascii="Arial" w:hAnsi="Arial" w:cs="Times New Roman"/>
          <w:i/>
          <w:lang w:val="en-US"/>
        </w:rPr>
        <w:t>i</w:t>
      </w:r>
      <w:proofErr w:type="spellEnd"/>
      <w:r w:rsidRPr="00E75F0E">
        <w:rPr>
          <w:rFonts w:ascii="Arial" w:hAnsi="Arial" w:cs="Times New Roman"/>
          <w:lang w:val="en-US"/>
        </w:rPr>
        <w:t xml:space="preserve">), for a total of 12 matrices. For countries with split social security systems (e.g., France), we have different matrices for private and public sector workers (index </w:t>
      </w:r>
      <w:r w:rsidRPr="00E75F0E">
        <w:rPr>
          <w:rFonts w:ascii="Arial" w:hAnsi="Arial" w:cs="Times New Roman"/>
          <w:i/>
          <w:lang w:val="en-US"/>
        </w:rPr>
        <w:t>k</w:t>
      </w:r>
      <w:r w:rsidRPr="00E75F0E">
        <w:rPr>
          <w:rFonts w:ascii="Arial" w:hAnsi="Arial" w:cs="Times New Roman"/>
          <w:lang w:val="en-US"/>
        </w:rPr>
        <w:t>).</w:t>
      </w:r>
    </w:p>
    <w:p w14:paraId="7AFF47D7" w14:textId="555168E1" w:rsidR="00937D55" w:rsidRPr="00E75F0E" w:rsidRDefault="00937D55" w:rsidP="00081691">
      <w:pPr>
        <w:spacing w:after="120"/>
        <w:jc w:val="both"/>
        <w:rPr>
          <w:rFonts w:ascii="Arial" w:hAnsi="Arial" w:cs="Times New Roman"/>
          <w:lang w:val="en-US"/>
        </w:rPr>
      </w:pPr>
      <w:r w:rsidRPr="00E75F0E">
        <w:rPr>
          <w:rFonts w:ascii="Arial" w:hAnsi="Arial" w:cs="Times New Roman"/>
          <w:lang w:val="en-US"/>
        </w:rPr>
        <w:t xml:space="preserve">The index </w:t>
      </w:r>
      <w:proofErr w:type="spellStart"/>
      <w:r w:rsidRPr="00E75F0E">
        <w:rPr>
          <w:rFonts w:ascii="Arial" w:hAnsi="Arial" w:cs="Times New Roman"/>
          <w:i/>
          <w:lang w:val="en-US"/>
        </w:rPr>
        <w:t>i</w:t>
      </w:r>
      <w:proofErr w:type="spellEnd"/>
      <w:r w:rsidRPr="00E75F0E">
        <w:rPr>
          <w:rFonts w:ascii="Arial" w:hAnsi="Arial" w:cs="Times New Roman"/>
          <w:i/>
          <w:lang w:val="en-US"/>
        </w:rPr>
        <w:t xml:space="preserve"> </w:t>
      </w:r>
      <w:proofErr w:type="gramStart"/>
      <w:r w:rsidRPr="00E75F0E">
        <w:rPr>
          <w:rFonts w:ascii="Arial" w:hAnsi="Arial" w:cs="Times New Roman"/>
          <w:lang w:val="en-US"/>
        </w:rPr>
        <w:t>distinguish</w:t>
      </w:r>
      <w:r w:rsidR="00353A3B" w:rsidRPr="00E75F0E">
        <w:rPr>
          <w:rFonts w:ascii="Arial" w:hAnsi="Arial" w:cs="Times New Roman"/>
          <w:lang w:val="en-US"/>
        </w:rPr>
        <w:t>es</w:t>
      </w:r>
      <w:proofErr w:type="gramEnd"/>
      <w:r w:rsidRPr="00E75F0E">
        <w:rPr>
          <w:rFonts w:ascii="Arial" w:hAnsi="Arial" w:cs="Times New Roman"/>
          <w:lang w:val="en-US"/>
        </w:rPr>
        <w:t>:</w:t>
      </w:r>
    </w:p>
    <w:p w14:paraId="2E740EFF" w14:textId="3D1CC207" w:rsidR="00937D55" w:rsidRPr="00E75F0E" w:rsidRDefault="00B347C6" w:rsidP="00081691">
      <w:pPr>
        <w:pStyle w:val="ListParagraph"/>
        <w:numPr>
          <w:ilvl w:val="0"/>
          <w:numId w:val="2"/>
        </w:numPr>
        <w:spacing w:after="120"/>
        <w:jc w:val="both"/>
        <w:rPr>
          <w:rFonts w:ascii="Arial" w:hAnsi="Arial" w:cs="Times New Roman"/>
          <w:lang w:val="en-US"/>
        </w:rPr>
      </w:pPr>
      <w:r w:rsidRPr="00E75F0E">
        <w:rPr>
          <w:rFonts w:ascii="Arial" w:hAnsi="Arial" w:cs="Times New Roman"/>
          <w:lang w:val="en-US"/>
        </w:rPr>
        <w:t>Male single</w:t>
      </w:r>
      <w:r w:rsidR="00937D55" w:rsidRPr="00E75F0E">
        <w:rPr>
          <w:rFonts w:ascii="Arial" w:hAnsi="Arial" w:cs="Times New Roman"/>
          <w:lang w:val="en-US"/>
        </w:rPr>
        <w:t xml:space="preserve">, </w:t>
      </w:r>
      <w:r w:rsidRPr="00E75F0E">
        <w:rPr>
          <w:rFonts w:ascii="Arial" w:hAnsi="Arial" w:cs="Times New Roman"/>
          <w:lang w:val="en-US"/>
        </w:rPr>
        <w:t>female single</w:t>
      </w:r>
      <w:r w:rsidR="00937D55" w:rsidRPr="00E75F0E">
        <w:rPr>
          <w:rFonts w:ascii="Arial" w:hAnsi="Arial" w:cs="Times New Roman"/>
          <w:lang w:val="en-US"/>
        </w:rPr>
        <w:t xml:space="preserve">, </w:t>
      </w:r>
      <w:r w:rsidRPr="00E75F0E">
        <w:rPr>
          <w:rFonts w:ascii="Arial" w:hAnsi="Arial" w:cs="Times New Roman"/>
          <w:lang w:val="en-US"/>
        </w:rPr>
        <w:t>male married, female married</w:t>
      </w:r>
    </w:p>
    <w:p w14:paraId="2B7AE370" w14:textId="788F263B" w:rsidR="005D66C0" w:rsidRPr="00E75F0E" w:rsidRDefault="00937D55" w:rsidP="00081691">
      <w:pPr>
        <w:pStyle w:val="ListParagraph"/>
        <w:numPr>
          <w:ilvl w:val="0"/>
          <w:numId w:val="2"/>
        </w:numPr>
        <w:spacing w:after="120"/>
        <w:jc w:val="both"/>
        <w:rPr>
          <w:rFonts w:ascii="Arial" w:hAnsi="Arial" w:cs="Times New Roman"/>
          <w:lang w:val="en-US"/>
        </w:rPr>
      </w:pPr>
      <w:proofErr w:type="gramStart"/>
      <w:r w:rsidRPr="00E75F0E">
        <w:rPr>
          <w:rFonts w:ascii="Arial" w:hAnsi="Arial" w:cs="Times New Roman"/>
          <w:lang w:val="en-US"/>
        </w:rPr>
        <w:t>low</w:t>
      </w:r>
      <w:proofErr w:type="gramEnd"/>
      <w:r w:rsidR="005D66C0" w:rsidRPr="00E75F0E">
        <w:rPr>
          <w:rFonts w:ascii="Arial" w:hAnsi="Arial" w:cs="Times New Roman"/>
          <w:lang w:val="en-US"/>
        </w:rPr>
        <w:t xml:space="preserve">, </w:t>
      </w:r>
      <w:r w:rsidRPr="00E75F0E">
        <w:rPr>
          <w:rFonts w:ascii="Arial" w:hAnsi="Arial" w:cs="Times New Roman"/>
          <w:lang w:val="en-US"/>
        </w:rPr>
        <w:t>medi</w:t>
      </w:r>
      <w:r w:rsidR="005D66C0" w:rsidRPr="00E75F0E">
        <w:rPr>
          <w:rFonts w:ascii="Arial" w:hAnsi="Arial" w:cs="Times New Roman"/>
          <w:lang w:val="en-US"/>
        </w:rPr>
        <w:t>um</w:t>
      </w:r>
      <w:r w:rsidRPr="00E75F0E">
        <w:rPr>
          <w:rFonts w:ascii="Arial" w:hAnsi="Arial" w:cs="Times New Roman"/>
          <w:lang w:val="en-US"/>
        </w:rPr>
        <w:t xml:space="preserve"> </w:t>
      </w:r>
      <w:r w:rsidR="005D66C0" w:rsidRPr="00E75F0E">
        <w:rPr>
          <w:rFonts w:ascii="Arial" w:hAnsi="Arial" w:cs="Times New Roman"/>
          <w:lang w:val="en-US"/>
        </w:rPr>
        <w:t xml:space="preserve">and </w:t>
      </w:r>
      <w:r w:rsidRPr="00E75F0E">
        <w:rPr>
          <w:rFonts w:ascii="Arial" w:hAnsi="Arial" w:cs="Times New Roman"/>
          <w:lang w:val="en-US"/>
        </w:rPr>
        <w:t xml:space="preserve">high </w:t>
      </w:r>
      <w:r w:rsidR="005D66C0" w:rsidRPr="00E75F0E">
        <w:rPr>
          <w:rFonts w:ascii="Arial" w:hAnsi="Arial" w:cs="Times New Roman"/>
          <w:lang w:val="en-US"/>
        </w:rPr>
        <w:t xml:space="preserve">skill level or education; if not available, use 50% of median income, median income, and </w:t>
      </w:r>
      <w:r w:rsidRPr="00E75F0E">
        <w:rPr>
          <w:rFonts w:ascii="Arial" w:hAnsi="Arial" w:cs="Times New Roman"/>
          <w:lang w:val="en-US"/>
        </w:rPr>
        <w:t xml:space="preserve">200% </w:t>
      </w:r>
      <w:r w:rsidR="005D66C0" w:rsidRPr="00E75F0E">
        <w:rPr>
          <w:rFonts w:ascii="Arial" w:hAnsi="Arial" w:cs="Times New Roman"/>
          <w:lang w:val="en-US"/>
        </w:rPr>
        <w:t xml:space="preserve">of </w:t>
      </w:r>
      <w:r w:rsidRPr="00E75F0E">
        <w:rPr>
          <w:rFonts w:ascii="Arial" w:hAnsi="Arial" w:cs="Times New Roman"/>
          <w:lang w:val="en-US"/>
        </w:rPr>
        <w:t>median income</w:t>
      </w:r>
    </w:p>
    <w:p w14:paraId="2B38DFB8" w14:textId="0A160594" w:rsidR="00937D55" w:rsidRPr="00E75F0E" w:rsidRDefault="00353A3B" w:rsidP="00081691">
      <w:pPr>
        <w:spacing w:after="120"/>
        <w:jc w:val="both"/>
        <w:rPr>
          <w:rFonts w:ascii="Arial" w:hAnsi="Arial" w:cs="Times New Roman"/>
          <w:lang w:val="en-US"/>
        </w:rPr>
      </w:pPr>
      <w:r w:rsidRPr="00E75F0E">
        <w:rPr>
          <w:rFonts w:ascii="Arial" w:hAnsi="Arial" w:cs="Times New Roman"/>
          <w:lang w:val="en-US"/>
        </w:rPr>
        <w:t xml:space="preserve">The case of couples retiring at different ages can become very complex. </w:t>
      </w:r>
      <w:r w:rsidR="00937D55" w:rsidRPr="00E75F0E">
        <w:rPr>
          <w:rFonts w:ascii="Arial" w:hAnsi="Arial" w:cs="Times New Roman"/>
          <w:lang w:val="en-US"/>
        </w:rPr>
        <w:t xml:space="preserve">To keep matters simply, we </w:t>
      </w:r>
      <w:r w:rsidR="00B347C6" w:rsidRPr="00E75F0E">
        <w:rPr>
          <w:rFonts w:ascii="Arial" w:hAnsi="Arial" w:cs="Times New Roman"/>
          <w:lang w:val="en-US"/>
        </w:rPr>
        <w:t xml:space="preserve">focus on a </w:t>
      </w:r>
      <w:r w:rsidR="00C06E0D" w:rsidRPr="00E75F0E">
        <w:rPr>
          <w:rFonts w:ascii="Arial" w:hAnsi="Arial" w:cs="Times New Roman"/>
          <w:lang w:val="en-US"/>
        </w:rPr>
        <w:t xml:space="preserve">male (female) </w:t>
      </w:r>
      <w:r w:rsidR="00B347C6" w:rsidRPr="00E75F0E">
        <w:rPr>
          <w:rFonts w:ascii="Arial" w:hAnsi="Arial" w:cs="Times New Roman"/>
          <w:lang w:val="en-US"/>
        </w:rPr>
        <w:t xml:space="preserve">who is married to a partner 3 years younger </w:t>
      </w:r>
      <w:r w:rsidR="00C06E0D" w:rsidRPr="00E75F0E">
        <w:rPr>
          <w:rFonts w:ascii="Arial" w:hAnsi="Arial" w:cs="Times New Roman"/>
          <w:lang w:val="en-US"/>
        </w:rPr>
        <w:t>(older) of the same skill/education type. We</w:t>
      </w:r>
      <w:r w:rsidR="00B347C6" w:rsidRPr="00E75F0E">
        <w:rPr>
          <w:rFonts w:ascii="Arial" w:hAnsi="Arial" w:cs="Times New Roman"/>
          <w:lang w:val="en-US"/>
        </w:rPr>
        <w:t xml:space="preserve"> </w:t>
      </w:r>
      <w:r w:rsidR="00937D55" w:rsidRPr="00E75F0E">
        <w:rPr>
          <w:rFonts w:ascii="Arial" w:hAnsi="Arial" w:cs="Times New Roman"/>
          <w:lang w:val="en-US"/>
        </w:rPr>
        <w:t xml:space="preserve">assume that </w:t>
      </w:r>
      <w:r w:rsidR="00C06E0D" w:rsidRPr="00E75F0E">
        <w:rPr>
          <w:rFonts w:ascii="Arial" w:hAnsi="Arial" w:cs="Times New Roman"/>
          <w:lang w:val="en-US"/>
        </w:rPr>
        <w:t xml:space="preserve">the spouse’s retirement behavior is fixed, i.e., will not react to the own retirement decision. </w:t>
      </w:r>
      <w:r w:rsidR="00284E4B" w:rsidRPr="00E75F0E">
        <w:rPr>
          <w:rFonts w:ascii="Arial" w:hAnsi="Arial" w:cs="Times New Roman"/>
          <w:lang w:val="en-US"/>
        </w:rPr>
        <w:t>In many countries, th</w:t>
      </w:r>
      <w:r w:rsidR="005E29D0" w:rsidRPr="00E75F0E">
        <w:rPr>
          <w:rFonts w:ascii="Arial" w:hAnsi="Arial" w:cs="Times New Roman"/>
          <w:lang w:val="en-US"/>
        </w:rPr>
        <w:t>e</w:t>
      </w:r>
      <w:r w:rsidR="00284E4B" w:rsidRPr="00E75F0E">
        <w:rPr>
          <w:rFonts w:ascii="Arial" w:hAnsi="Arial" w:cs="Times New Roman"/>
          <w:lang w:val="en-US"/>
        </w:rPr>
        <w:t xml:space="preserve"> case</w:t>
      </w:r>
      <w:r w:rsidRPr="00E75F0E">
        <w:rPr>
          <w:rFonts w:ascii="Arial" w:hAnsi="Arial" w:cs="Times New Roman"/>
          <w:lang w:val="en-US"/>
        </w:rPr>
        <w:t xml:space="preserve"> for couples is </w:t>
      </w:r>
      <w:r w:rsidR="00284E4B" w:rsidRPr="00E75F0E">
        <w:rPr>
          <w:rFonts w:ascii="Arial" w:hAnsi="Arial" w:cs="Times New Roman"/>
          <w:lang w:val="en-US"/>
        </w:rPr>
        <w:t xml:space="preserve">therefore identical to the unmarried case. </w:t>
      </w:r>
      <w:r w:rsidR="005E29D0" w:rsidRPr="00E75F0E">
        <w:rPr>
          <w:rFonts w:ascii="Arial" w:hAnsi="Arial" w:cs="Times New Roman"/>
          <w:lang w:val="en-US"/>
        </w:rPr>
        <w:t>One example for an exception is the US with their spouse benefits; o</w:t>
      </w:r>
      <w:r w:rsidRPr="00E75F0E">
        <w:rPr>
          <w:rFonts w:ascii="Arial" w:hAnsi="Arial" w:cs="Times New Roman"/>
          <w:lang w:val="en-US"/>
        </w:rPr>
        <w:t xml:space="preserve">ther </w:t>
      </w:r>
      <w:r w:rsidR="005E29D0" w:rsidRPr="00E75F0E">
        <w:rPr>
          <w:rFonts w:ascii="Arial" w:hAnsi="Arial" w:cs="Times New Roman"/>
          <w:lang w:val="en-US"/>
        </w:rPr>
        <w:t>examples include survivor benefits.</w:t>
      </w:r>
    </w:p>
    <w:p w14:paraId="410F58F6" w14:textId="4FC71A1B" w:rsidR="00232515"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t>A4</w:t>
      </w:r>
      <w:r w:rsidR="00232515" w:rsidRPr="00E75F0E">
        <w:rPr>
          <w:rFonts w:ascii="Arial" w:hAnsi="Arial" w:cs="Times New Roman"/>
          <w:b/>
          <w:lang w:val="en-US"/>
        </w:rPr>
        <w:t xml:space="preserve">. </w:t>
      </w:r>
      <w:r w:rsidR="0035454E" w:rsidRPr="00E75F0E">
        <w:rPr>
          <w:rFonts w:ascii="Arial" w:hAnsi="Arial" w:cs="Times New Roman"/>
          <w:b/>
          <w:lang w:val="en-US"/>
        </w:rPr>
        <w:t xml:space="preserve">Construction of </w:t>
      </w:r>
      <w:r w:rsidR="00EA34F4" w:rsidRPr="00E75F0E">
        <w:rPr>
          <w:rFonts w:ascii="Arial" w:hAnsi="Arial" w:cs="Times New Roman"/>
          <w:b/>
          <w:lang w:val="en-US"/>
        </w:rPr>
        <w:t xml:space="preserve">common </w:t>
      </w:r>
      <w:r w:rsidR="0035454E" w:rsidRPr="00E75F0E">
        <w:rPr>
          <w:rFonts w:ascii="Arial" w:hAnsi="Arial" w:cs="Times New Roman"/>
          <w:b/>
          <w:lang w:val="en-US"/>
        </w:rPr>
        <w:t>e</w:t>
      </w:r>
      <w:r w:rsidR="00232515" w:rsidRPr="00E75F0E">
        <w:rPr>
          <w:rFonts w:ascii="Arial" w:hAnsi="Arial" w:cs="Times New Roman"/>
          <w:b/>
          <w:lang w:val="en-US"/>
        </w:rPr>
        <w:t>arnings histories</w:t>
      </w:r>
    </w:p>
    <w:p w14:paraId="04D4A5EB" w14:textId="4C02E0B9" w:rsidR="00DD7268" w:rsidRPr="00E75F0E" w:rsidRDefault="00DD7268" w:rsidP="00081691">
      <w:pPr>
        <w:spacing w:after="120"/>
        <w:jc w:val="both"/>
        <w:rPr>
          <w:rFonts w:ascii="Arial" w:hAnsi="Arial" w:cs="Times New Roman"/>
          <w:lang w:val="en-US"/>
        </w:rPr>
      </w:pPr>
      <w:r w:rsidRPr="00E75F0E">
        <w:rPr>
          <w:rFonts w:ascii="Arial" w:hAnsi="Arial" w:cs="Times New Roman"/>
          <w:lang w:val="en-US"/>
        </w:rPr>
        <w:t xml:space="preserve">This </w:t>
      </w:r>
      <w:r w:rsidR="00353A3B" w:rsidRPr="00E75F0E">
        <w:rPr>
          <w:rFonts w:ascii="Arial" w:hAnsi="Arial" w:cs="Times New Roman"/>
          <w:lang w:val="en-US"/>
        </w:rPr>
        <w:t xml:space="preserve">volume </w:t>
      </w:r>
      <w:r w:rsidRPr="00E75F0E">
        <w:rPr>
          <w:rFonts w:ascii="Arial" w:hAnsi="Arial" w:cs="Times New Roman"/>
          <w:lang w:val="en-US"/>
        </w:rPr>
        <w:t>focus</w:t>
      </w:r>
      <w:r w:rsidR="00353A3B" w:rsidRPr="00E75F0E">
        <w:rPr>
          <w:rFonts w:ascii="Arial" w:hAnsi="Arial" w:cs="Times New Roman"/>
          <w:lang w:val="en-US"/>
        </w:rPr>
        <w:t>es</w:t>
      </w:r>
      <w:r w:rsidRPr="00E75F0E">
        <w:rPr>
          <w:rFonts w:ascii="Arial" w:hAnsi="Arial" w:cs="Times New Roman"/>
          <w:lang w:val="en-US"/>
        </w:rPr>
        <w:t xml:space="preserve"> on typical workers with standardized </w:t>
      </w:r>
      <w:r w:rsidR="00071EF4" w:rsidRPr="00E75F0E">
        <w:rPr>
          <w:rFonts w:ascii="Arial" w:hAnsi="Arial" w:cs="Times New Roman"/>
          <w:lang w:val="en-US"/>
        </w:rPr>
        <w:t xml:space="preserve">earnings </w:t>
      </w:r>
      <w:r w:rsidRPr="00E75F0E">
        <w:rPr>
          <w:rFonts w:ascii="Arial" w:hAnsi="Arial" w:cs="Times New Roman"/>
          <w:lang w:val="en-US"/>
        </w:rPr>
        <w:t>profiles over their life courses. We base the calculation on t</w:t>
      </w:r>
      <w:r w:rsidR="001A1C55" w:rsidRPr="00E75F0E">
        <w:rPr>
          <w:rFonts w:ascii="Arial" w:hAnsi="Arial" w:cs="Times New Roman"/>
          <w:lang w:val="en-US"/>
        </w:rPr>
        <w:t>hree</w:t>
      </w:r>
      <w:r w:rsidRPr="00E75F0E">
        <w:rPr>
          <w:rFonts w:ascii="Arial" w:hAnsi="Arial" w:cs="Times New Roman"/>
          <w:lang w:val="en-US"/>
        </w:rPr>
        <w:t xml:space="preserve"> different assumptions:</w:t>
      </w:r>
    </w:p>
    <w:p w14:paraId="6CEDE5F6" w14:textId="6A01A0A7" w:rsidR="000371FA" w:rsidRPr="00E75F0E" w:rsidRDefault="00284E4B" w:rsidP="00081691">
      <w:pPr>
        <w:pStyle w:val="ListParagraph"/>
        <w:numPr>
          <w:ilvl w:val="0"/>
          <w:numId w:val="3"/>
        </w:numPr>
        <w:spacing w:after="120"/>
        <w:jc w:val="both"/>
        <w:rPr>
          <w:rFonts w:ascii="Arial" w:hAnsi="Arial" w:cs="Times New Roman"/>
          <w:lang w:val="en-US"/>
        </w:rPr>
      </w:pPr>
      <w:proofErr w:type="gramStart"/>
      <w:r w:rsidRPr="00E75F0E">
        <w:rPr>
          <w:rFonts w:ascii="Arial" w:hAnsi="Arial" w:cs="Times New Roman"/>
          <w:i/>
          <w:lang w:val="en-US"/>
        </w:rPr>
        <w:t>common</w:t>
      </w:r>
      <w:proofErr w:type="gramEnd"/>
      <w:r w:rsidRPr="00E75F0E">
        <w:rPr>
          <w:rFonts w:ascii="Arial" w:hAnsi="Arial" w:cs="Times New Roman"/>
          <w:i/>
          <w:lang w:val="en-US"/>
        </w:rPr>
        <w:t xml:space="preserve"> synthetic earnings </w:t>
      </w:r>
      <w:r w:rsidR="00DD7268" w:rsidRPr="00E75F0E">
        <w:rPr>
          <w:rFonts w:ascii="Arial" w:hAnsi="Arial" w:cs="Times New Roman"/>
          <w:i/>
          <w:lang w:val="en-US"/>
        </w:rPr>
        <w:t>profiles</w:t>
      </w:r>
      <w:r w:rsidR="00DD7268" w:rsidRPr="00E75F0E">
        <w:rPr>
          <w:rFonts w:ascii="Arial" w:hAnsi="Arial" w:cs="Times New Roman"/>
          <w:lang w:val="en-US"/>
        </w:rPr>
        <w:t xml:space="preserve"> </w:t>
      </w:r>
      <w:r w:rsidR="000371FA" w:rsidRPr="00E75F0E">
        <w:rPr>
          <w:rFonts w:ascii="Arial" w:hAnsi="Arial" w:cs="Times New Roman"/>
          <w:lang w:val="en-US"/>
        </w:rPr>
        <w:t xml:space="preserve">in </w:t>
      </w:r>
      <w:r w:rsidR="00DD7268" w:rsidRPr="00E75F0E">
        <w:rPr>
          <w:rFonts w:ascii="Arial" w:hAnsi="Arial" w:cs="Times New Roman"/>
          <w:lang w:val="en-US"/>
        </w:rPr>
        <w:t xml:space="preserve">which </w:t>
      </w:r>
      <w:r w:rsidR="000371FA" w:rsidRPr="00E75F0E">
        <w:rPr>
          <w:rFonts w:ascii="Arial" w:hAnsi="Arial" w:cs="Times New Roman"/>
          <w:lang w:val="en-US"/>
        </w:rPr>
        <w:t xml:space="preserve">the slopes </w:t>
      </w:r>
      <w:r w:rsidR="00DD7268" w:rsidRPr="00E75F0E">
        <w:rPr>
          <w:rFonts w:ascii="Arial" w:hAnsi="Arial" w:cs="Times New Roman"/>
          <w:lang w:val="en-US"/>
        </w:rPr>
        <w:t>are the same across all countries</w:t>
      </w:r>
      <w:r w:rsidR="000371FA" w:rsidRPr="00E75F0E">
        <w:rPr>
          <w:rFonts w:ascii="Arial" w:hAnsi="Arial" w:cs="Times New Roman"/>
          <w:lang w:val="en-US"/>
        </w:rPr>
        <w:t xml:space="preserve">. </w:t>
      </w:r>
      <w:r w:rsidR="00ED5FC1" w:rsidRPr="00E75F0E">
        <w:rPr>
          <w:rFonts w:ascii="Arial" w:hAnsi="Arial" w:cs="Times New Roman"/>
          <w:lang w:val="en-US"/>
        </w:rPr>
        <w:t xml:space="preserve">We </w:t>
      </w:r>
      <w:r w:rsidR="00CE7EBD" w:rsidRPr="00E75F0E">
        <w:rPr>
          <w:rFonts w:ascii="Arial" w:hAnsi="Arial" w:cs="Times New Roman"/>
          <w:lang w:val="en-US"/>
        </w:rPr>
        <w:t xml:space="preserve">have calculated </w:t>
      </w:r>
      <w:r w:rsidR="009451C7" w:rsidRPr="00E75F0E">
        <w:rPr>
          <w:rFonts w:ascii="Arial" w:hAnsi="Arial" w:cs="Times New Roman"/>
          <w:lang w:val="en-US"/>
        </w:rPr>
        <w:t xml:space="preserve">earnings </w:t>
      </w:r>
      <w:r w:rsidR="00CE7EBD" w:rsidRPr="00E75F0E">
        <w:rPr>
          <w:rFonts w:ascii="Arial" w:hAnsi="Arial" w:cs="Times New Roman"/>
          <w:lang w:val="en-US"/>
        </w:rPr>
        <w:t xml:space="preserve">profiles for the </w:t>
      </w:r>
      <w:proofErr w:type="gramStart"/>
      <w:r w:rsidR="00CE7EBD" w:rsidRPr="00E75F0E">
        <w:rPr>
          <w:rFonts w:ascii="Arial" w:hAnsi="Arial" w:cs="Times New Roman"/>
          <w:lang w:val="en-US"/>
        </w:rPr>
        <w:t>three skill/</w:t>
      </w:r>
      <w:proofErr w:type="gramEnd"/>
      <w:r w:rsidR="00CE7EBD" w:rsidRPr="00E75F0E">
        <w:rPr>
          <w:rFonts w:ascii="Arial" w:hAnsi="Arial" w:cs="Times New Roman"/>
          <w:lang w:val="en-US"/>
        </w:rPr>
        <w:t xml:space="preserve">education groups from the US Current Population Survey (CPS), </w:t>
      </w:r>
      <w:r w:rsidR="00ED5FC1" w:rsidRPr="00E75F0E">
        <w:rPr>
          <w:rFonts w:ascii="Arial" w:hAnsi="Arial" w:cs="Times New Roman"/>
          <w:lang w:val="en-US"/>
        </w:rPr>
        <w:t xml:space="preserve">the </w:t>
      </w:r>
      <w:r w:rsidR="000371FA" w:rsidRPr="00E75F0E">
        <w:rPr>
          <w:rFonts w:ascii="Arial" w:hAnsi="Arial" w:cs="Times New Roman"/>
          <w:lang w:val="en-US"/>
        </w:rPr>
        <w:t>German</w:t>
      </w:r>
      <w:r w:rsidR="00ED5FC1" w:rsidRPr="00E75F0E">
        <w:rPr>
          <w:rFonts w:ascii="Arial" w:hAnsi="Arial" w:cs="Times New Roman"/>
          <w:lang w:val="en-US"/>
        </w:rPr>
        <w:t xml:space="preserve"> Socio-Economic Panel (GSOEP)</w:t>
      </w:r>
      <w:r w:rsidR="000371FA" w:rsidRPr="00E75F0E">
        <w:rPr>
          <w:rFonts w:ascii="Arial" w:hAnsi="Arial" w:cs="Times New Roman"/>
          <w:lang w:val="en-US"/>
        </w:rPr>
        <w:t xml:space="preserve"> </w:t>
      </w:r>
      <w:r w:rsidR="00CE7EBD" w:rsidRPr="00E75F0E">
        <w:rPr>
          <w:rFonts w:ascii="Arial" w:hAnsi="Arial" w:cs="Times New Roman"/>
          <w:lang w:val="en-US"/>
        </w:rPr>
        <w:t xml:space="preserve">and </w:t>
      </w:r>
      <w:r w:rsidR="00C516F7" w:rsidRPr="00E75F0E">
        <w:rPr>
          <w:rFonts w:ascii="Arial" w:hAnsi="Arial" w:cs="Times New Roman"/>
          <w:lang w:val="en-US"/>
        </w:rPr>
        <w:t xml:space="preserve">administrative data from </w:t>
      </w:r>
      <w:r w:rsidR="00CE7EBD" w:rsidRPr="00E75F0E">
        <w:rPr>
          <w:rFonts w:ascii="Arial" w:hAnsi="Arial" w:cs="Times New Roman"/>
          <w:lang w:val="en-US"/>
        </w:rPr>
        <w:t xml:space="preserve">the Italian </w:t>
      </w:r>
      <w:r w:rsidR="00C516F7" w:rsidRPr="00E75F0E">
        <w:rPr>
          <w:rFonts w:ascii="Arial" w:hAnsi="Arial" w:cs="Times New Roman"/>
          <w:lang w:val="en-US"/>
        </w:rPr>
        <w:t>pension system (</w:t>
      </w:r>
      <w:r w:rsidR="00CE7EBD" w:rsidRPr="00E75F0E">
        <w:rPr>
          <w:rFonts w:ascii="Arial" w:hAnsi="Arial" w:cs="Times New Roman"/>
          <w:lang w:val="en-US"/>
        </w:rPr>
        <w:t>INPS</w:t>
      </w:r>
      <w:r w:rsidR="00C516F7" w:rsidRPr="00E75F0E">
        <w:rPr>
          <w:rFonts w:ascii="Arial" w:hAnsi="Arial" w:cs="Times New Roman"/>
          <w:lang w:val="en-US"/>
        </w:rPr>
        <w:t>). They are scaled such that earnings at age 50 are one. The profiles are fairly similar across the three countries, so we use the simple average of these profiles</w:t>
      </w:r>
      <w:r w:rsidR="00353A3B" w:rsidRPr="00E75F0E">
        <w:rPr>
          <w:rFonts w:ascii="Arial" w:hAnsi="Arial" w:cs="Times New Roman"/>
          <w:lang w:val="en-US"/>
        </w:rPr>
        <w:t xml:space="preserve">. They are </w:t>
      </w:r>
      <w:r w:rsidR="0009198B" w:rsidRPr="00E75F0E">
        <w:rPr>
          <w:rFonts w:ascii="Arial" w:hAnsi="Arial" w:cs="Times New Roman"/>
          <w:lang w:val="en-US"/>
        </w:rPr>
        <w:t xml:space="preserve">smoothened to </w:t>
      </w:r>
      <w:r w:rsidR="00353A3B" w:rsidRPr="00E75F0E">
        <w:rPr>
          <w:rFonts w:ascii="Arial" w:hAnsi="Arial" w:cs="Times New Roman"/>
          <w:lang w:val="en-US"/>
        </w:rPr>
        <w:t xml:space="preserve">prevent </w:t>
      </w:r>
      <w:r w:rsidR="0009198B" w:rsidRPr="00E75F0E">
        <w:rPr>
          <w:rFonts w:ascii="Arial" w:hAnsi="Arial" w:cs="Times New Roman"/>
          <w:lang w:val="en-US"/>
        </w:rPr>
        <w:t xml:space="preserve">artificial spikes in the implicit taxes and kept flat at higher ages when selection effects dominate the data. They are therefore synthetic profiles for the purpose of standardization. </w:t>
      </w:r>
      <w:r w:rsidR="00353A3B" w:rsidRPr="00E75F0E">
        <w:rPr>
          <w:rFonts w:ascii="Arial" w:hAnsi="Arial" w:cs="Times New Roman"/>
          <w:lang w:val="en-US"/>
        </w:rPr>
        <w:t xml:space="preserve">They are then </w:t>
      </w:r>
      <w:r w:rsidR="00C516F7" w:rsidRPr="00E75F0E">
        <w:rPr>
          <w:rFonts w:ascii="Arial" w:hAnsi="Arial" w:cs="Times New Roman"/>
          <w:lang w:val="en-US"/>
        </w:rPr>
        <w:t>scale</w:t>
      </w:r>
      <w:r w:rsidR="00353A3B" w:rsidRPr="00E75F0E">
        <w:rPr>
          <w:rFonts w:ascii="Arial" w:hAnsi="Arial" w:cs="Times New Roman"/>
          <w:lang w:val="en-US"/>
        </w:rPr>
        <w:t>d</w:t>
      </w:r>
      <w:r w:rsidR="00C516F7" w:rsidRPr="00E75F0E">
        <w:rPr>
          <w:rFonts w:ascii="Arial" w:hAnsi="Arial" w:cs="Times New Roman"/>
          <w:lang w:val="en-US"/>
        </w:rPr>
        <w:t xml:space="preserve"> at age 50 to </w:t>
      </w:r>
      <w:r w:rsidR="00353A3B" w:rsidRPr="00E75F0E">
        <w:rPr>
          <w:rFonts w:ascii="Arial" w:hAnsi="Arial" w:cs="Times New Roman"/>
          <w:lang w:val="en-US"/>
        </w:rPr>
        <w:t xml:space="preserve">each </w:t>
      </w:r>
      <w:r w:rsidR="00C516F7" w:rsidRPr="00E75F0E">
        <w:rPr>
          <w:rFonts w:ascii="Arial" w:hAnsi="Arial" w:cs="Times New Roman"/>
          <w:lang w:val="en-US"/>
        </w:rPr>
        <w:t xml:space="preserve">country’s median income at age 50 for the respective sex/education group. </w:t>
      </w:r>
      <w:r w:rsidR="00353A3B" w:rsidRPr="00E75F0E">
        <w:rPr>
          <w:rFonts w:ascii="Arial" w:hAnsi="Arial" w:cs="Times New Roman"/>
          <w:lang w:val="en-US"/>
        </w:rPr>
        <w:t xml:space="preserve">Figure 12 </w:t>
      </w:r>
      <w:r w:rsidR="00C516F7" w:rsidRPr="00E75F0E">
        <w:rPr>
          <w:rFonts w:ascii="Arial" w:hAnsi="Arial" w:cs="Times New Roman"/>
          <w:lang w:val="en-US"/>
        </w:rPr>
        <w:t>depict</w:t>
      </w:r>
      <w:r w:rsidR="00353A3B" w:rsidRPr="00E75F0E">
        <w:rPr>
          <w:rFonts w:ascii="Arial" w:hAnsi="Arial" w:cs="Times New Roman"/>
          <w:lang w:val="en-US"/>
        </w:rPr>
        <w:t>s</w:t>
      </w:r>
      <w:r w:rsidR="00C516F7" w:rsidRPr="00E75F0E">
        <w:rPr>
          <w:rFonts w:ascii="Arial" w:hAnsi="Arial" w:cs="Times New Roman"/>
          <w:lang w:val="en-US"/>
        </w:rPr>
        <w:t xml:space="preserve"> the average across all skill/education groups</w:t>
      </w:r>
      <w:r w:rsidR="000371FA" w:rsidRPr="00E75F0E">
        <w:rPr>
          <w:rFonts w:ascii="Arial" w:hAnsi="Arial" w:cs="Times New Roman"/>
          <w:lang w:val="en-US"/>
        </w:rPr>
        <w:t>:</w:t>
      </w:r>
    </w:p>
    <w:p w14:paraId="166979EF" w14:textId="67C74B28" w:rsidR="00353A3B" w:rsidRPr="00E75F0E" w:rsidRDefault="00353A3B" w:rsidP="00081691">
      <w:pPr>
        <w:pStyle w:val="ListParagraph"/>
        <w:keepNext/>
        <w:spacing w:before="240" w:after="120"/>
        <w:contextualSpacing w:val="0"/>
        <w:jc w:val="both"/>
        <w:rPr>
          <w:rFonts w:ascii="Arial" w:hAnsi="Arial" w:cs="Times New Roman"/>
          <w:b/>
          <w:lang w:val="en-US"/>
        </w:rPr>
      </w:pPr>
      <w:r w:rsidRPr="00E75F0E">
        <w:rPr>
          <w:rFonts w:ascii="Arial" w:hAnsi="Arial" w:cs="Times New Roman"/>
          <w:b/>
          <w:lang w:val="en-US"/>
        </w:rPr>
        <w:lastRenderedPageBreak/>
        <w:t>Figure 1</w:t>
      </w:r>
      <w:r w:rsidR="00A61A25" w:rsidRPr="00E75F0E">
        <w:rPr>
          <w:rFonts w:ascii="Arial" w:hAnsi="Arial" w:cs="Times New Roman"/>
          <w:b/>
          <w:lang w:val="en-US"/>
        </w:rPr>
        <w:t>2</w:t>
      </w:r>
      <w:r w:rsidRPr="00E75F0E">
        <w:rPr>
          <w:rFonts w:ascii="Arial" w:hAnsi="Arial" w:cs="Times New Roman"/>
          <w:b/>
          <w:lang w:val="en-US"/>
        </w:rPr>
        <w:t xml:space="preserve">: </w:t>
      </w:r>
      <w:r w:rsidR="00A61A25" w:rsidRPr="00E75F0E">
        <w:rPr>
          <w:rFonts w:ascii="Arial" w:hAnsi="Arial" w:cs="Times New Roman"/>
          <w:b/>
          <w:lang w:val="en-US"/>
        </w:rPr>
        <w:t>Common earnings profiles</w:t>
      </w:r>
    </w:p>
    <w:p w14:paraId="7D9BF40B" w14:textId="16B0B69D" w:rsidR="00E27929" w:rsidRPr="00E75F0E" w:rsidRDefault="00E27929" w:rsidP="00081691">
      <w:pPr>
        <w:pStyle w:val="ListParagraph"/>
        <w:keepNext/>
        <w:spacing w:before="240" w:after="0"/>
        <w:ind w:left="2160"/>
        <w:jc w:val="both"/>
        <w:rPr>
          <w:rFonts w:ascii="Arial" w:hAnsi="Arial" w:cstheme="minorHAnsi"/>
          <w:lang w:val="en-US"/>
        </w:rPr>
      </w:pPr>
      <w:r w:rsidRPr="00E75F0E">
        <w:rPr>
          <w:rFonts w:ascii="Arial" w:hAnsi="Arial" w:cstheme="minorHAnsi"/>
          <w:lang w:val="en-US"/>
        </w:rPr>
        <w:t>Men</w:t>
      </w:r>
      <w:r w:rsidRPr="00E75F0E">
        <w:rPr>
          <w:rFonts w:ascii="Arial" w:hAnsi="Arial" w:cstheme="minorHAnsi"/>
          <w:lang w:val="en-US"/>
        </w:rPr>
        <w:tab/>
      </w:r>
      <w:r w:rsidRPr="00E75F0E">
        <w:rPr>
          <w:rFonts w:ascii="Arial" w:hAnsi="Arial" w:cstheme="minorHAnsi"/>
          <w:lang w:val="en-US"/>
        </w:rPr>
        <w:tab/>
      </w:r>
      <w:r w:rsidRPr="00E75F0E">
        <w:rPr>
          <w:rFonts w:ascii="Arial" w:hAnsi="Arial" w:cstheme="minorHAnsi"/>
          <w:lang w:val="en-US"/>
        </w:rPr>
        <w:tab/>
      </w:r>
      <w:r w:rsidRPr="00E75F0E">
        <w:rPr>
          <w:rFonts w:ascii="Arial" w:hAnsi="Arial" w:cstheme="minorHAnsi"/>
          <w:lang w:val="en-US"/>
        </w:rPr>
        <w:tab/>
      </w:r>
      <w:r w:rsidRPr="00E75F0E">
        <w:rPr>
          <w:rFonts w:ascii="Arial" w:hAnsi="Arial" w:cstheme="minorHAnsi"/>
          <w:lang w:val="en-US"/>
        </w:rPr>
        <w:tab/>
      </w:r>
      <w:r w:rsidRPr="00E75F0E">
        <w:rPr>
          <w:rFonts w:ascii="Arial" w:hAnsi="Arial" w:cstheme="minorHAnsi"/>
          <w:lang w:val="en-US"/>
        </w:rPr>
        <w:tab/>
        <w:t>Women</w:t>
      </w:r>
    </w:p>
    <w:tbl>
      <w:tblPr>
        <w:tblStyle w:val="TableGrid"/>
        <w:tblW w:w="0" w:type="auto"/>
        <w:tblInd w:w="720" w:type="dxa"/>
        <w:tblLook w:val="04A0" w:firstRow="1" w:lastRow="0" w:firstColumn="1" w:lastColumn="0" w:noHBand="0" w:noVBand="1"/>
      </w:tblPr>
      <w:tblGrid>
        <w:gridCol w:w="4380"/>
        <w:gridCol w:w="4188"/>
      </w:tblGrid>
      <w:tr w:rsidR="000371FA" w:rsidRPr="00E75F0E" w14:paraId="6EB3F66E" w14:textId="7FEEF1F6" w:rsidTr="000371FA">
        <w:tc>
          <w:tcPr>
            <w:tcW w:w="4644" w:type="dxa"/>
          </w:tcPr>
          <w:p w14:paraId="62EE3691" w14:textId="68283AC8" w:rsidR="000371FA" w:rsidRPr="00E75F0E" w:rsidRDefault="00C516F7" w:rsidP="00081691">
            <w:pPr>
              <w:pStyle w:val="ListParagraph"/>
              <w:spacing w:line="276" w:lineRule="auto"/>
              <w:ind w:left="0"/>
              <w:jc w:val="both"/>
              <w:rPr>
                <w:rFonts w:ascii="Arial" w:hAnsi="Arial" w:cs="Times New Roman"/>
                <w:lang w:val="en-US"/>
              </w:rPr>
            </w:pPr>
            <w:r w:rsidRPr="00E75F0E">
              <w:rPr>
                <w:rFonts w:ascii="Arial" w:hAnsi="Arial" w:cs="Times New Roman"/>
                <w:noProof/>
                <w:lang w:val="en-US"/>
              </w:rPr>
              <w:drawing>
                <wp:inline distT="0" distB="0" distL="0" distR="0" wp14:anchorId="163516BF" wp14:editId="62135889">
                  <wp:extent cx="2655714" cy="162399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314" cy="1625587"/>
                          </a:xfrm>
                          <a:prstGeom prst="rect">
                            <a:avLst/>
                          </a:prstGeom>
                          <a:noFill/>
                          <a:ln>
                            <a:noFill/>
                          </a:ln>
                        </pic:spPr>
                      </pic:pic>
                    </a:graphicData>
                  </a:graphic>
                </wp:inline>
              </w:drawing>
            </w:r>
          </w:p>
        </w:tc>
        <w:tc>
          <w:tcPr>
            <w:tcW w:w="4644" w:type="dxa"/>
          </w:tcPr>
          <w:p w14:paraId="67B03A28" w14:textId="346EF896" w:rsidR="000371FA" w:rsidRPr="00E75F0E" w:rsidRDefault="00C516F7" w:rsidP="00081691">
            <w:pPr>
              <w:pStyle w:val="ListParagraph"/>
              <w:spacing w:line="276" w:lineRule="auto"/>
              <w:ind w:left="0"/>
              <w:jc w:val="both"/>
              <w:rPr>
                <w:rFonts w:ascii="Arial" w:hAnsi="Arial" w:cs="Times New Roman"/>
                <w:lang w:val="en-US"/>
              </w:rPr>
            </w:pPr>
            <w:r w:rsidRPr="00E75F0E">
              <w:rPr>
                <w:rFonts w:ascii="Arial" w:hAnsi="Arial" w:cs="Times New Roman"/>
                <w:noProof/>
                <w:lang w:val="en-US"/>
              </w:rPr>
              <w:drawing>
                <wp:inline distT="0" distB="0" distL="0" distR="0" wp14:anchorId="7CA9489C" wp14:editId="2E29B85B">
                  <wp:extent cx="2529569" cy="163842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8143" cy="1637496"/>
                          </a:xfrm>
                          <a:prstGeom prst="rect">
                            <a:avLst/>
                          </a:prstGeom>
                          <a:noFill/>
                          <a:ln>
                            <a:noFill/>
                          </a:ln>
                        </pic:spPr>
                      </pic:pic>
                    </a:graphicData>
                  </a:graphic>
                </wp:inline>
              </w:drawing>
            </w:r>
          </w:p>
        </w:tc>
      </w:tr>
    </w:tbl>
    <w:p w14:paraId="240415E4" w14:textId="0CC56567" w:rsidR="00F61E78" w:rsidRPr="00E75F0E" w:rsidRDefault="00F61E78" w:rsidP="00081691">
      <w:pPr>
        <w:pStyle w:val="ListParagraph"/>
        <w:spacing w:after="120"/>
        <w:jc w:val="both"/>
        <w:rPr>
          <w:rFonts w:ascii="Arial" w:hAnsi="Arial" w:cs="Times New Roman"/>
          <w:lang w:val="en-US"/>
        </w:rPr>
      </w:pPr>
    </w:p>
    <w:p w14:paraId="421957F9" w14:textId="536E3D7C" w:rsidR="000371FA" w:rsidRPr="00E75F0E" w:rsidRDefault="00F26142" w:rsidP="00081691">
      <w:pPr>
        <w:pStyle w:val="ListParagraph"/>
        <w:numPr>
          <w:ilvl w:val="0"/>
          <w:numId w:val="3"/>
        </w:numPr>
        <w:spacing w:after="120"/>
        <w:contextualSpacing w:val="0"/>
        <w:jc w:val="both"/>
        <w:rPr>
          <w:rFonts w:ascii="Arial" w:hAnsi="Arial" w:cs="Times New Roman"/>
          <w:lang w:val="en-US"/>
        </w:rPr>
      </w:pPr>
      <w:proofErr w:type="gramStart"/>
      <w:r w:rsidRPr="00E75F0E">
        <w:rPr>
          <w:rFonts w:ascii="Arial" w:hAnsi="Arial" w:cs="Times New Roman"/>
          <w:i/>
          <w:lang w:val="en-US"/>
        </w:rPr>
        <w:t>country</w:t>
      </w:r>
      <w:proofErr w:type="gramEnd"/>
      <w:r w:rsidRPr="00E75F0E">
        <w:rPr>
          <w:rFonts w:ascii="Arial" w:hAnsi="Arial" w:cs="Times New Roman"/>
          <w:i/>
          <w:lang w:val="en-US"/>
        </w:rPr>
        <w:t>-specific earnings profiles</w:t>
      </w:r>
      <w:r w:rsidRPr="00E75F0E">
        <w:rPr>
          <w:rFonts w:ascii="Arial" w:hAnsi="Arial" w:cs="Times New Roman"/>
          <w:lang w:val="en-US"/>
        </w:rPr>
        <w:t xml:space="preserve"> that are constant over time (based on 2016 or the most recent available data).</w:t>
      </w:r>
    </w:p>
    <w:p w14:paraId="6150BB8E" w14:textId="07A44FB8" w:rsidR="000371FA" w:rsidRPr="00E75F0E" w:rsidRDefault="000371FA" w:rsidP="00081691">
      <w:pPr>
        <w:pStyle w:val="ListParagraph"/>
        <w:numPr>
          <w:ilvl w:val="0"/>
          <w:numId w:val="3"/>
        </w:numPr>
        <w:spacing w:after="120"/>
        <w:jc w:val="both"/>
        <w:rPr>
          <w:rFonts w:ascii="Arial" w:hAnsi="Arial" w:cs="Times New Roman"/>
          <w:lang w:val="en-US"/>
        </w:rPr>
      </w:pPr>
      <w:proofErr w:type="gramStart"/>
      <w:r w:rsidRPr="00E75F0E">
        <w:rPr>
          <w:rFonts w:ascii="Arial" w:hAnsi="Arial" w:cs="Times New Roman"/>
          <w:i/>
          <w:lang w:val="en-US"/>
        </w:rPr>
        <w:t>country</w:t>
      </w:r>
      <w:proofErr w:type="gramEnd"/>
      <w:r w:rsidR="00FF28E9" w:rsidRPr="00E75F0E">
        <w:rPr>
          <w:rFonts w:ascii="Arial" w:hAnsi="Arial" w:cs="Times New Roman"/>
          <w:i/>
          <w:lang w:val="en-US"/>
        </w:rPr>
        <w:t xml:space="preserve"> and time</w:t>
      </w:r>
      <w:r w:rsidRPr="00E75F0E">
        <w:rPr>
          <w:rFonts w:ascii="Arial" w:hAnsi="Arial" w:cs="Times New Roman"/>
          <w:i/>
          <w:lang w:val="en-US"/>
        </w:rPr>
        <w:t xml:space="preserve">-specific </w:t>
      </w:r>
      <w:r w:rsidR="00071EF4" w:rsidRPr="00E75F0E">
        <w:rPr>
          <w:rFonts w:ascii="Arial" w:hAnsi="Arial" w:cs="Times New Roman"/>
          <w:i/>
          <w:lang w:val="en-US"/>
        </w:rPr>
        <w:t xml:space="preserve">earnings </w:t>
      </w:r>
      <w:r w:rsidRPr="00E75F0E">
        <w:rPr>
          <w:rFonts w:ascii="Arial" w:hAnsi="Arial" w:cs="Times New Roman"/>
          <w:i/>
          <w:lang w:val="en-US"/>
        </w:rPr>
        <w:t>profiles</w:t>
      </w:r>
    </w:p>
    <w:p w14:paraId="71381717" w14:textId="77777777" w:rsidR="00FF28E9" w:rsidRPr="00E75F0E" w:rsidRDefault="00DD7268" w:rsidP="00081691">
      <w:pPr>
        <w:spacing w:after="120"/>
        <w:jc w:val="both"/>
        <w:rPr>
          <w:rFonts w:ascii="Arial" w:hAnsi="Arial" w:cs="Times New Roman"/>
          <w:lang w:val="en-US"/>
        </w:rPr>
      </w:pPr>
      <w:r w:rsidRPr="00E75F0E">
        <w:rPr>
          <w:rFonts w:ascii="Arial" w:hAnsi="Arial" w:cs="Times New Roman"/>
          <w:lang w:val="en-US"/>
        </w:rPr>
        <w:t xml:space="preserve">Assumption (a) will isolate the effect of social security incentives from international differences in earnings profiles. Assumption (b) will honor the fact that earnings profiles are different across countries and exert their own incentives, but isolate them from differences in earnings profiles across cohorts. </w:t>
      </w:r>
    </w:p>
    <w:p w14:paraId="0FDACBC3" w14:textId="740F3E80" w:rsidR="00FF28E9" w:rsidRPr="00E75F0E" w:rsidRDefault="00FF28E9" w:rsidP="00081691">
      <w:pPr>
        <w:spacing w:after="120"/>
        <w:jc w:val="both"/>
        <w:rPr>
          <w:rFonts w:ascii="Arial" w:hAnsi="Arial" w:cs="Times New Roman"/>
          <w:lang w:val="en-US"/>
        </w:rPr>
      </w:pPr>
      <w:r w:rsidRPr="00E75F0E">
        <w:rPr>
          <w:rFonts w:ascii="Arial" w:hAnsi="Arial" w:cs="Times New Roman"/>
          <w:lang w:val="en-US"/>
        </w:rPr>
        <w:t xml:space="preserve">The country-specific </w:t>
      </w:r>
      <w:r w:rsidR="00071EF4" w:rsidRPr="00E75F0E">
        <w:rPr>
          <w:rFonts w:ascii="Arial" w:hAnsi="Arial" w:cs="Times New Roman"/>
          <w:lang w:val="en-US"/>
        </w:rPr>
        <w:t xml:space="preserve">earnings </w:t>
      </w:r>
      <w:r w:rsidR="00DD7268" w:rsidRPr="00E75F0E">
        <w:rPr>
          <w:rFonts w:ascii="Arial" w:hAnsi="Arial" w:cs="Times New Roman"/>
          <w:lang w:val="en-US"/>
        </w:rPr>
        <w:t xml:space="preserve">profiles </w:t>
      </w:r>
      <w:r w:rsidR="00A61A25" w:rsidRPr="00E75F0E">
        <w:rPr>
          <w:rFonts w:ascii="Arial" w:hAnsi="Arial" w:cs="Times New Roman"/>
          <w:lang w:val="en-US"/>
        </w:rPr>
        <w:t xml:space="preserve">are </w:t>
      </w:r>
      <w:r w:rsidR="00DD7268" w:rsidRPr="00E75F0E">
        <w:rPr>
          <w:rFonts w:ascii="Arial" w:hAnsi="Arial" w:cs="Times New Roman"/>
          <w:lang w:val="en-US"/>
        </w:rPr>
        <w:t>derived from aggregate labor force statistics available in each participating country</w:t>
      </w:r>
      <w:r w:rsidRPr="00E75F0E">
        <w:rPr>
          <w:rFonts w:ascii="Arial" w:hAnsi="Arial" w:cs="Times New Roman"/>
          <w:lang w:val="en-US"/>
        </w:rPr>
        <w:t xml:space="preserve">; to </w:t>
      </w:r>
      <w:r w:rsidR="00A61A25" w:rsidRPr="00E75F0E">
        <w:rPr>
          <w:rFonts w:ascii="Arial" w:hAnsi="Arial" w:cs="Times New Roman"/>
          <w:lang w:val="en-US"/>
        </w:rPr>
        <w:t xml:space="preserve">account for </w:t>
      </w:r>
      <w:r w:rsidRPr="00E75F0E">
        <w:rPr>
          <w:rFonts w:ascii="Arial" w:hAnsi="Arial" w:cs="Times New Roman"/>
          <w:lang w:val="en-US"/>
        </w:rPr>
        <w:t xml:space="preserve">cohort effects, theses profiles </w:t>
      </w:r>
      <w:r w:rsidR="00A61A25" w:rsidRPr="00E75F0E">
        <w:rPr>
          <w:rFonts w:ascii="Arial" w:hAnsi="Arial" w:cs="Times New Roman"/>
          <w:lang w:val="en-US"/>
        </w:rPr>
        <w:t xml:space="preserve">are </w:t>
      </w:r>
      <w:r w:rsidRPr="00E75F0E">
        <w:rPr>
          <w:rFonts w:ascii="Arial" w:hAnsi="Arial" w:cs="Times New Roman"/>
          <w:lang w:val="en-US"/>
        </w:rPr>
        <w:t>based on cohort-specific longitudinal data</w:t>
      </w:r>
      <w:r w:rsidR="00A61A25" w:rsidRPr="00E75F0E">
        <w:rPr>
          <w:rFonts w:ascii="Arial" w:hAnsi="Arial" w:cs="Times New Roman"/>
          <w:lang w:val="en-US"/>
        </w:rPr>
        <w:t xml:space="preserve"> wherever available</w:t>
      </w:r>
      <w:r w:rsidRPr="00E75F0E">
        <w:rPr>
          <w:rFonts w:ascii="Arial" w:hAnsi="Arial" w:cs="Times New Roman"/>
          <w:lang w:val="en-US"/>
        </w:rPr>
        <w:t xml:space="preserve">. </w:t>
      </w:r>
      <w:r w:rsidR="00A61A25" w:rsidRPr="00E75F0E">
        <w:rPr>
          <w:rFonts w:ascii="Arial" w:hAnsi="Arial" w:cs="Times New Roman"/>
          <w:lang w:val="en-US"/>
        </w:rPr>
        <w:t xml:space="preserve">With sufficient data, they are </w:t>
      </w:r>
      <w:r w:rsidRPr="00E75F0E">
        <w:rPr>
          <w:rFonts w:ascii="Arial" w:hAnsi="Arial" w:cs="Times New Roman"/>
          <w:lang w:val="en-US"/>
        </w:rPr>
        <w:t xml:space="preserve">aggregated from models of the earnings </w:t>
      </w:r>
      <w:proofErr w:type="gramStart"/>
      <w:r w:rsidRPr="00E75F0E">
        <w:rPr>
          <w:rFonts w:ascii="Arial" w:hAnsi="Arial" w:cs="Times New Roman"/>
          <w:lang w:val="en-US"/>
        </w:rPr>
        <w:t>process which</w:t>
      </w:r>
      <w:proofErr w:type="gramEnd"/>
      <w:r w:rsidRPr="00E75F0E">
        <w:rPr>
          <w:rFonts w:ascii="Arial" w:hAnsi="Arial" w:cs="Times New Roman"/>
          <w:lang w:val="en-US"/>
        </w:rPr>
        <w:t xml:space="preserve"> exploits all available information on individuals’ earnings histories, </w:t>
      </w:r>
      <w:r w:rsidR="00A61A25" w:rsidRPr="00E75F0E">
        <w:rPr>
          <w:rFonts w:ascii="Arial" w:hAnsi="Arial" w:cs="Times New Roman"/>
          <w:lang w:val="en-US"/>
        </w:rPr>
        <w:t xml:space="preserve">based on </w:t>
      </w:r>
      <w:r w:rsidRPr="00E75F0E">
        <w:rPr>
          <w:rFonts w:ascii="Arial" w:hAnsi="Arial" w:cs="Times New Roman"/>
          <w:lang w:val="en-US"/>
        </w:rPr>
        <w:t>regressions of the form:</w:t>
      </w:r>
    </w:p>
    <w:p w14:paraId="57C7BBCC" w14:textId="5C70717B" w:rsidR="00FF28E9" w:rsidRPr="00E75F0E" w:rsidRDefault="00FF28E9" w:rsidP="00081691">
      <w:pPr>
        <w:jc w:val="both"/>
        <w:rPr>
          <w:rFonts w:ascii="Arial" w:hAnsi="Arial" w:cs="Times New Roman"/>
          <w:lang w:val="en-US"/>
        </w:rPr>
      </w:pPr>
      <w:r w:rsidRPr="00E75F0E">
        <w:rPr>
          <w:rFonts w:ascii="Arial" w:hAnsi="Arial" w:cs="Times New Roman"/>
          <w:lang w:val="en-US"/>
        </w:rPr>
        <w:t>(</w:t>
      </w:r>
      <w:r w:rsidR="00A61A25" w:rsidRPr="00E75F0E">
        <w:rPr>
          <w:rFonts w:ascii="Arial" w:hAnsi="Arial" w:cs="Times New Roman"/>
          <w:lang w:val="en-US"/>
        </w:rPr>
        <w:t>8</w:t>
      </w:r>
      <w:r w:rsidRPr="00E75F0E">
        <w:rPr>
          <w:rFonts w:ascii="Arial" w:hAnsi="Arial" w:cs="Times New Roman"/>
          <w:lang w:val="en-US"/>
        </w:rPr>
        <w:t>)</w:t>
      </w:r>
      <w:r w:rsidRPr="00E75F0E">
        <w:rPr>
          <w:rFonts w:ascii="Arial" w:hAnsi="Arial" w:cs="Times New Roman"/>
          <w:lang w:val="en-US"/>
        </w:rPr>
        <w:tab/>
      </w:r>
      <w:proofErr w:type="spellStart"/>
      <w:r w:rsidRPr="00E75F0E">
        <w:rPr>
          <w:rFonts w:ascii="Arial" w:hAnsi="Arial" w:cs="Times New Roman"/>
          <w:lang w:val="en-US"/>
        </w:rPr>
        <w:t>ΔlnY</w:t>
      </w:r>
      <w:r w:rsidRPr="00E75F0E">
        <w:rPr>
          <w:rFonts w:ascii="Arial" w:hAnsi="Arial" w:cs="Times New Roman"/>
          <w:vertAlign w:val="subscript"/>
          <w:lang w:val="en-US"/>
        </w:rPr>
        <w:t>t</w:t>
      </w:r>
      <w:proofErr w:type="spellEnd"/>
      <w:r w:rsidRPr="00E75F0E">
        <w:rPr>
          <w:rFonts w:ascii="Arial" w:hAnsi="Arial" w:cs="Times New Roman"/>
          <w:lang w:val="en-US"/>
        </w:rPr>
        <w:t xml:space="preserve"> = α + </w:t>
      </w:r>
      <w:proofErr w:type="spellStart"/>
      <w:r w:rsidRPr="00E75F0E">
        <w:rPr>
          <w:rFonts w:ascii="Arial" w:hAnsi="Arial" w:cs="Times New Roman"/>
          <w:lang w:val="en-US"/>
        </w:rPr>
        <w:t>X</w:t>
      </w:r>
      <w:r w:rsidRPr="00E75F0E">
        <w:rPr>
          <w:rFonts w:ascii="Arial" w:hAnsi="Arial" w:cs="Times New Roman"/>
          <w:vertAlign w:val="subscript"/>
          <w:lang w:val="en-US"/>
        </w:rPr>
        <w:t>t</w:t>
      </w:r>
      <w:r w:rsidRPr="00E75F0E">
        <w:rPr>
          <w:rFonts w:ascii="Arial" w:hAnsi="Arial" w:cs="Times New Roman"/>
          <w:lang w:val="en-US"/>
        </w:rPr>
        <w:t>δ</w:t>
      </w:r>
      <w:proofErr w:type="spellEnd"/>
      <w:r w:rsidRPr="00E75F0E">
        <w:rPr>
          <w:rFonts w:ascii="Arial" w:hAnsi="Arial" w:cs="Times New Roman"/>
          <w:lang w:val="en-US"/>
        </w:rPr>
        <w:t xml:space="preserve"> + β</w:t>
      </w:r>
      <w:r w:rsidRPr="00E75F0E">
        <w:rPr>
          <w:rFonts w:ascii="Arial" w:hAnsi="Arial" w:cs="Times New Roman"/>
          <w:vertAlign w:val="subscript"/>
          <w:lang w:val="en-US"/>
        </w:rPr>
        <w:t>1</w:t>
      </w:r>
      <w:r w:rsidRPr="00E75F0E">
        <w:rPr>
          <w:rFonts w:ascii="Arial" w:hAnsi="Arial" w:cs="Times New Roman"/>
          <w:lang w:val="en-US"/>
        </w:rPr>
        <w:t>AGE + β</w:t>
      </w:r>
      <w:r w:rsidRPr="00E75F0E">
        <w:rPr>
          <w:rFonts w:ascii="Arial" w:hAnsi="Arial" w:cs="Times New Roman"/>
          <w:vertAlign w:val="subscript"/>
          <w:lang w:val="en-US"/>
        </w:rPr>
        <w:t>2</w:t>
      </w:r>
      <w:r w:rsidRPr="00E75F0E">
        <w:rPr>
          <w:rFonts w:ascii="Arial" w:hAnsi="Arial" w:cs="Times New Roman"/>
          <w:lang w:val="en-US"/>
        </w:rPr>
        <w:t>AGESQ+ β</w:t>
      </w:r>
      <w:r w:rsidRPr="00E75F0E">
        <w:rPr>
          <w:rFonts w:ascii="Arial" w:hAnsi="Arial" w:cs="Times New Roman"/>
          <w:vertAlign w:val="subscript"/>
          <w:lang w:val="en-US"/>
        </w:rPr>
        <w:t>3</w:t>
      </w:r>
      <w:r w:rsidRPr="00E75F0E">
        <w:rPr>
          <w:rFonts w:ascii="Arial" w:hAnsi="Arial" w:cs="Times New Roman"/>
          <w:lang w:val="en-US"/>
        </w:rPr>
        <w:t>ΔlnY</w:t>
      </w:r>
      <w:r w:rsidRPr="00E75F0E">
        <w:rPr>
          <w:rFonts w:ascii="Arial" w:hAnsi="Arial" w:cs="Times New Roman"/>
          <w:vertAlign w:val="subscript"/>
          <w:lang w:val="en-US"/>
        </w:rPr>
        <w:t>t-1</w:t>
      </w:r>
      <w:r w:rsidRPr="00E75F0E">
        <w:rPr>
          <w:rFonts w:ascii="Arial" w:hAnsi="Arial" w:cs="Times New Roman"/>
          <w:lang w:val="en-US"/>
        </w:rPr>
        <w:t xml:space="preserve"> + β</w:t>
      </w:r>
      <w:r w:rsidRPr="00E75F0E">
        <w:rPr>
          <w:rFonts w:ascii="Arial" w:hAnsi="Arial" w:cs="Times New Roman"/>
          <w:vertAlign w:val="subscript"/>
          <w:lang w:val="en-US"/>
        </w:rPr>
        <w:t>4</w:t>
      </w:r>
      <w:r w:rsidRPr="00E75F0E">
        <w:rPr>
          <w:rFonts w:ascii="Arial" w:hAnsi="Arial" w:cs="Times New Roman"/>
          <w:lang w:val="en-US"/>
        </w:rPr>
        <w:t>ΔlnY</w:t>
      </w:r>
      <w:r w:rsidRPr="00E75F0E">
        <w:rPr>
          <w:rFonts w:ascii="Arial" w:hAnsi="Arial" w:cs="Times New Roman"/>
          <w:vertAlign w:val="subscript"/>
          <w:lang w:val="en-US"/>
        </w:rPr>
        <w:t>t-2</w:t>
      </w:r>
      <w:r w:rsidRPr="00E75F0E">
        <w:rPr>
          <w:rFonts w:ascii="Arial" w:hAnsi="Arial" w:cs="Times New Roman"/>
          <w:lang w:val="en-US"/>
        </w:rPr>
        <w:t xml:space="preserve"> + β</w:t>
      </w:r>
      <w:r w:rsidRPr="00E75F0E">
        <w:rPr>
          <w:rFonts w:ascii="Arial" w:hAnsi="Arial" w:cs="Times New Roman"/>
          <w:vertAlign w:val="subscript"/>
          <w:lang w:val="en-US"/>
        </w:rPr>
        <w:t>5</w:t>
      </w:r>
      <w:r w:rsidRPr="00E75F0E">
        <w:rPr>
          <w:rFonts w:ascii="Arial" w:hAnsi="Arial" w:cs="Times New Roman"/>
          <w:lang w:val="en-US"/>
        </w:rPr>
        <w:t>ΔlnY</w:t>
      </w:r>
      <w:r w:rsidRPr="00E75F0E">
        <w:rPr>
          <w:rFonts w:ascii="Arial" w:hAnsi="Arial" w:cs="Times New Roman"/>
          <w:vertAlign w:val="subscript"/>
          <w:lang w:val="en-US"/>
        </w:rPr>
        <w:t>t-1</w:t>
      </w:r>
      <w:r w:rsidRPr="00E75F0E">
        <w:rPr>
          <w:rFonts w:ascii="Arial" w:hAnsi="Arial" w:cs="Times New Roman"/>
          <w:lang w:val="en-US"/>
        </w:rPr>
        <w:t xml:space="preserve">*AGE +  </w:t>
      </w:r>
    </w:p>
    <w:p w14:paraId="247C77A6" w14:textId="77777777" w:rsidR="00FF28E9" w:rsidRPr="00E75F0E" w:rsidRDefault="00FF28E9" w:rsidP="00081691">
      <w:pPr>
        <w:ind w:firstLine="1440"/>
        <w:jc w:val="both"/>
        <w:rPr>
          <w:rFonts w:ascii="Arial" w:hAnsi="Arial" w:cs="Times New Roman"/>
          <w:lang w:val="en-US"/>
        </w:rPr>
      </w:pPr>
      <w:r w:rsidRPr="00E75F0E">
        <w:rPr>
          <w:rFonts w:ascii="Arial" w:hAnsi="Arial" w:cs="Times New Roman"/>
          <w:lang w:val="en-US"/>
        </w:rPr>
        <w:t>β</w:t>
      </w:r>
      <w:r w:rsidRPr="00E75F0E">
        <w:rPr>
          <w:rFonts w:ascii="Arial" w:hAnsi="Arial" w:cs="Times New Roman"/>
          <w:vertAlign w:val="subscript"/>
          <w:lang w:val="en-US"/>
        </w:rPr>
        <w:t>6</w:t>
      </w:r>
      <w:r w:rsidRPr="00E75F0E">
        <w:rPr>
          <w:rFonts w:ascii="Arial" w:hAnsi="Arial" w:cs="Times New Roman"/>
          <w:lang w:val="en-US"/>
        </w:rPr>
        <w:t>ΔlnY</w:t>
      </w:r>
      <w:r w:rsidRPr="00E75F0E">
        <w:rPr>
          <w:rFonts w:ascii="Arial" w:hAnsi="Arial" w:cs="Times New Roman"/>
          <w:vertAlign w:val="subscript"/>
          <w:lang w:val="en-US"/>
        </w:rPr>
        <w:t>t-1</w:t>
      </w:r>
      <w:r w:rsidRPr="00E75F0E">
        <w:rPr>
          <w:rFonts w:ascii="Arial" w:hAnsi="Arial" w:cs="Times New Roman"/>
          <w:lang w:val="en-US"/>
        </w:rPr>
        <w:t xml:space="preserve">*AGESQ </w:t>
      </w:r>
      <w:proofErr w:type="gramStart"/>
      <w:r w:rsidRPr="00E75F0E">
        <w:rPr>
          <w:rFonts w:ascii="Arial" w:hAnsi="Arial" w:cs="Times New Roman"/>
          <w:lang w:val="en-US"/>
        </w:rPr>
        <w:t>+  β</w:t>
      </w:r>
      <w:r w:rsidRPr="00E75F0E">
        <w:rPr>
          <w:rFonts w:ascii="Arial" w:hAnsi="Arial" w:cs="Times New Roman"/>
          <w:vertAlign w:val="subscript"/>
          <w:lang w:val="en-US"/>
        </w:rPr>
        <w:t>7</w:t>
      </w:r>
      <w:r w:rsidRPr="00E75F0E">
        <w:rPr>
          <w:rFonts w:ascii="Arial" w:hAnsi="Arial" w:cs="Times New Roman"/>
          <w:lang w:val="en-US"/>
        </w:rPr>
        <w:t>ΔlnY</w:t>
      </w:r>
      <w:r w:rsidRPr="00E75F0E">
        <w:rPr>
          <w:rFonts w:ascii="Arial" w:hAnsi="Arial" w:cs="Times New Roman"/>
          <w:vertAlign w:val="subscript"/>
          <w:lang w:val="en-US"/>
        </w:rPr>
        <w:t>t</w:t>
      </w:r>
      <w:proofErr w:type="gramEnd"/>
      <w:r w:rsidRPr="00E75F0E">
        <w:rPr>
          <w:rFonts w:ascii="Arial" w:hAnsi="Arial" w:cs="Times New Roman"/>
          <w:vertAlign w:val="subscript"/>
          <w:lang w:val="en-US"/>
        </w:rPr>
        <w:t>-2</w:t>
      </w:r>
      <w:r w:rsidRPr="00E75F0E">
        <w:rPr>
          <w:rFonts w:ascii="Arial" w:hAnsi="Arial" w:cs="Times New Roman"/>
          <w:lang w:val="en-US"/>
        </w:rPr>
        <w:t>*AGE +  β</w:t>
      </w:r>
      <w:r w:rsidRPr="00E75F0E">
        <w:rPr>
          <w:rFonts w:ascii="Arial" w:hAnsi="Arial" w:cs="Times New Roman"/>
          <w:vertAlign w:val="subscript"/>
          <w:lang w:val="en-US"/>
        </w:rPr>
        <w:t>8</w:t>
      </w:r>
      <w:r w:rsidRPr="00E75F0E">
        <w:rPr>
          <w:rFonts w:ascii="Arial" w:hAnsi="Arial" w:cs="Times New Roman"/>
          <w:lang w:val="en-US"/>
        </w:rPr>
        <w:t>ΔlnY</w:t>
      </w:r>
      <w:r w:rsidRPr="00E75F0E">
        <w:rPr>
          <w:rFonts w:ascii="Arial" w:hAnsi="Arial" w:cs="Times New Roman"/>
          <w:vertAlign w:val="subscript"/>
          <w:lang w:val="en-US"/>
        </w:rPr>
        <w:t>t-2</w:t>
      </w:r>
      <w:r w:rsidRPr="00E75F0E">
        <w:rPr>
          <w:rFonts w:ascii="Arial" w:hAnsi="Arial" w:cs="Times New Roman"/>
          <w:lang w:val="en-US"/>
        </w:rPr>
        <w:t>*AGESQ +</w:t>
      </w:r>
      <w:proofErr w:type="spellStart"/>
      <w:r w:rsidRPr="00E75F0E">
        <w:rPr>
          <w:rFonts w:ascii="Arial" w:hAnsi="Arial" w:cs="Times New Roman"/>
          <w:lang w:val="en-US"/>
        </w:rPr>
        <w:t>TIME</w:t>
      </w:r>
      <w:r w:rsidRPr="00E75F0E">
        <w:rPr>
          <w:rFonts w:ascii="Arial" w:hAnsi="Arial" w:cs="Times New Roman"/>
          <w:vertAlign w:val="subscript"/>
          <w:lang w:val="en-US"/>
        </w:rPr>
        <w:t>t</w:t>
      </w:r>
      <w:r w:rsidRPr="00E75F0E">
        <w:rPr>
          <w:rFonts w:ascii="Arial" w:hAnsi="Arial" w:cs="Times New Roman"/>
          <w:lang w:val="en-US"/>
        </w:rPr>
        <w:t>λ</w:t>
      </w:r>
      <w:proofErr w:type="spellEnd"/>
      <w:r w:rsidRPr="00E75F0E">
        <w:rPr>
          <w:rFonts w:ascii="Arial" w:hAnsi="Arial" w:cs="Times New Roman"/>
          <w:lang w:val="en-US"/>
        </w:rPr>
        <w:t xml:space="preserve"> + ε</w:t>
      </w:r>
    </w:p>
    <w:p w14:paraId="5606DC6B" w14:textId="77777777" w:rsidR="00FF28E9" w:rsidRPr="00E75F0E" w:rsidRDefault="00FF28E9" w:rsidP="00081691">
      <w:pPr>
        <w:spacing w:after="0"/>
        <w:ind w:left="1429" w:hanging="720"/>
        <w:rPr>
          <w:rFonts w:ascii="Arial" w:hAnsi="Arial" w:cs="Times New Roman"/>
          <w:lang w:val="en-US"/>
        </w:rPr>
      </w:pPr>
      <w:proofErr w:type="gramStart"/>
      <w:r w:rsidRPr="00E75F0E">
        <w:rPr>
          <w:rFonts w:ascii="Arial" w:hAnsi="Arial" w:cs="Times New Roman"/>
          <w:lang w:val="en-US"/>
        </w:rPr>
        <w:t>where</w:t>
      </w:r>
      <w:proofErr w:type="gramEnd"/>
      <w:r w:rsidRPr="00E75F0E">
        <w:rPr>
          <w:rFonts w:ascii="Arial" w:hAnsi="Arial" w:cs="Times New Roman"/>
          <w:lang w:val="en-US"/>
        </w:rPr>
        <w:t xml:space="preserve"> </w:t>
      </w:r>
      <w:r w:rsidRPr="00E75F0E">
        <w:rPr>
          <w:rFonts w:ascii="Arial" w:hAnsi="Arial" w:cs="Times New Roman"/>
          <w:lang w:val="en-US"/>
        </w:rPr>
        <w:tab/>
      </w:r>
      <w:proofErr w:type="spellStart"/>
      <w:r w:rsidRPr="00E75F0E">
        <w:rPr>
          <w:rFonts w:ascii="Arial" w:hAnsi="Arial" w:cs="Times New Roman"/>
          <w:lang w:val="en-US"/>
        </w:rPr>
        <w:t>Y</w:t>
      </w:r>
      <w:r w:rsidRPr="00E75F0E">
        <w:rPr>
          <w:rFonts w:ascii="Arial" w:hAnsi="Arial" w:cs="Times New Roman"/>
          <w:vertAlign w:val="subscript"/>
          <w:lang w:val="en-US"/>
        </w:rPr>
        <w:t>t</w:t>
      </w:r>
      <w:proofErr w:type="spellEnd"/>
      <w:r w:rsidRPr="00E75F0E">
        <w:rPr>
          <w:rFonts w:ascii="Arial" w:hAnsi="Arial" w:cs="Times New Roman"/>
          <w:lang w:val="en-US"/>
        </w:rPr>
        <w:t xml:space="preserve"> is earnings of individual </w:t>
      </w:r>
      <w:proofErr w:type="spellStart"/>
      <w:r w:rsidRPr="00E75F0E">
        <w:rPr>
          <w:rFonts w:ascii="Arial" w:hAnsi="Arial" w:cs="Times New Roman"/>
          <w:lang w:val="en-US"/>
        </w:rPr>
        <w:t>i</w:t>
      </w:r>
      <w:proofErr w:type="spellEnd"/>
      <w:r w:rsidRPr="00E75F0E">
        <w:rPr>
          <w:rFonts w:ascii="Arial" w:hAnsi="Arial" w:cs="Times New Roman"/>
          <w:lang w:val="en-US"/>
        </w:rPr>
        <w:t xml:space="preserve"> in period t</w:t>
      </w:r>
      <w:r w:rsidRPr="00E75F0E">
        <w:rPr>
          <w:rFonts w:ascii="Arial" w:hAnsi="Arial" w:cs="Times New Roman"/>
          <w:lang w:val="en-US"/>
        </w:rPr>
        <w:br/>
        <w:t xml:space="preserve">X is a set of human capital control variables for individual </w:t>
      </w:r>
      <w:proofErr w:type="spellStart"/>
      <w:r w:rsidRPr="00E75F0E">
        <w:rPr>
          <w:rFonts w:ascii="Arial" w:hAnsi="Arial" w:cs="Times New Roman"/>
          <w:lang w:val="en-US"/>
        </w:rPr>
        <w:t>i</w:t>
      </w:r>
      <w:proofErr w:type="spellEnd"/>
      <w:r w:rsidRPr="00E75F0E">
        <w:rPr>
          <w:rFonts w:ascii="Arial" w:hAnsi="Arial" w:cs="Times New Roman"/>
          <w:lang w:val="en-US"/>
        </w:rPr>
        <w:t>: education, marital status, race, tenure in the labor market, tenure at the firm, region of residence, etc.</w:t>
      </w:r>
    </w:p>
    <w:p w14:paraId="6042C8CA" w14:textId="77777777" w:rsidR="00FF28E9" w:rsidRPr="00E75F0E" w:rsidRDefault="00FF28E9" w:rsidP="00081691">
      <w:pPr>
        <w:spacing w:after="240"/>
        <w:ind w:left="1429"/>
        <w:rPr>
          <w:rFonts w:ascii="Arial" w:hAnsi="Arial" w:cs="Times New Roman"/>
          <w:lang w:val="en-US"/>
        </w:rPr>
      </w:pPr>
      <w:r w:rsidRPr="00E75F0E">
        <w:rPr>
          <w:rFonts w:ascii="Arial" w:hAnsi="Arial" w:cs="Times New Roman"/>
          <w:lang w:val="en-US"/>
        </w:rPr>
        <w:t xml:space="preserve">AGE is </w:t>
      </w:r>
      <w:proofErr w:type="gramStart"/>
      <w:r w:rsidRPr="00E75F0E">
        <w:rPr>
          <w:rFonts w:ascii="Arial" w:hAnsi="Arial" w:cs="Times New Roman"/>
          <w:lang w:val="en-US"/>
        </w:rPr>
        <w:t>age,</w:t>
      </w:r>
      <w:proofErr w:type="gramEnd"/>
      <w:r w:rsidRPr="00E75F0E">
        <w:rPr>
          <w:rFonts w:ascii="Arial" w:hAnsi="Arial" w:cs="Times New Roman"/>
          <w:lang w:val="en-US"/>
        </w:rPr>
        <w:t xml:space="preserve"> AGESQ is its square</w:t>
      </w:r>
      <w:r w:rsidRPr="00E75F0E">
        <w:rPr>
          <w:rFonts w:ascii="Arial" w:hAnsi="Arial" w:cs="Times New Roman"/>
          <w:lang w:val="en-US"/>
        </w:rPr>
        <w:br/>
        <w:t>TIME is a set of dummy variables for each year of the sample</w:t>
      </w:r>
    </w:p>
    <w:p w14:paraId="7D1DD801" w14:textId="131AE9DC" w:rsidR="00FF28E9" w:rsidRPr="00E75F0E" w:rsidRDefault="00FF28E9" w:rsidP="00081691">
      <w:pPr>
        <w:spacing w:after="120"/>
        <w:jc w:val="both"/>
        <w:rPr>
          <w:rFonts w:ascii="Arial" w:hAnsi="Arial" w:cs="Times New Roman"/>
          <w:lang w:val="en-US"/>
        </w:rPr>
      </w:pPr>
      <w:r w:rsidRPr="00E75F0E">
        <w:rPr>
          <w:rFonts w:ascii="Arial" w:hAnsi="Arial" w:cs="Times New Roman"/>
          <w:lang w:val="en-US"/>
        </w:rPr>
        <w:t xml:space="preserve">Earnings </w:t>
      </w:r>
      <w:r w:rsidR="00A61A25" w:rsidRPr="00E75F0E">
        <w:rPr>
          <w:rFonts w:ascii="Arial" w:hAnsi="Arial" w:cs="Times New Roman"/>
          <w:lang w:val="en-US"/>
        </w:rPr>
        <w:t xml:space="preserve">are </w:t>
      </w:r>
      <w:r w:rsidRPr="00E75F0E">
        <w:rPr>
          <w:rFonts w:ascii="Arial" w:hAnsi="Arial" w:cs="Times New Roman"/>
          <w:lang w:val="en-US"/>
        </w:rPr>
        <w:t xml:space="preserve">deflated by a consumer price index or equivalent. </w:t>
      </w:r>
      <w:r w:rsidR="00A61A25" w:rsidRPr="00E75F0E">
        <w:rPr>
          <w:rFonts w:ascii="Arial" w:hAnsi="Arial" w:cs="Times New Roman"/>
          <w:lang w:val="en-US"/>
        </w:rPr>
        <w:t>T</w:t>
      </w:r>
      <w:r w:rsidRPr="00E75F0E">
        <w:rPr>
          <w:rFonts w:ascii="Arial" w:hAnsi="Arial" w:cs="Times New Roman"/>
          <w:lang w:val="en-US"/>
        </w:rPr>
        <w:t>he data</w:t>
      </w:r>
      <w:r w:rsidR="00A61A25" w:rsidRPr="00E75F0E">
        <w:rPr>
          <w:rFonts w:ascii="Arial" w:hAnsi="Arial" w:cs="Times New Roman"/>
          <w:lang w:val="en-US"/>
        </w:rPr>
        <w:t xml:space="preserve"> is then differenced</w:t>
      </w:r>
      <w:r w:rsidRPr="00E75F0E">
        <w:rPr>
          <w:rFonts w:ascii="Arial" w:hAnsi="Arial" w:cs="Times New Roman"/>
          <w:lang w:val="en-US"/>
        </w:rPr>
        <w:t xml:space="preserve"> s</w:t>
      </w:r>
      <w:r w:rsidR="00A61A25" w:rsidRPr="00E75F0E">
        <w:rPr>
          <w:rFonts w:ascii="Arial" w:hAnsi="Arial" w:cs="Times New Roman"/>
          <w:lang w:val="en-US"/>
        </w:rPr>
        <w:t>uch</w:t>
      </w:r>
      <w:r w:rsidRPr="00E75F0E">
        <w:rPr>
          <w:rFonts w:ascii="Arial" w:hAnsi="Arial" w:cs="Times New Roman"/>
          <w:lang w:val="en-US"/>
        </w:rPr>
        <w:t xml:space="preserve"> that the dependent variable is the percentage change in earnings for the individual.</w:t>
      </w:r>
      <w:r w:rsidR="00004ADF" w:rsidRPr="00E75F0E">
        <w:rPr>
          <w:rFonts w:ascii="Arial" w:hAnsi="Arial" w:cs="Times New Roman"/>
          <w:lang w:val="en-US"/>
        </w:rPr>
        <w:t xml:space="preserve"> After having run the regression on an individual basis, </w:t>
      </w:r>
      <w:r w:rsidR="00A61A25" w:rsidRPr="00E75F0E">
        <w:rPr>
          <w:rFonts w:ascii="Arial" w:hAnsi="Arial" w:cs="Times New Roman"/>
          <w:lang w:val="en-US"/>
        </w:rPr>
        <w:t xml:space="preserve">we </w:t>
      </w:r>
      <w:r w:rsidR="00004ADF" w:rsidRPr="00E75F0E">
        <w:rPr>
          <w:rFonts w:ascii="Arial" w:hAnsi="Arial" w:cs="Times New Roman"/>
          <w:lang w:val="en-US"/>
        </w:rPr>
        <w:t xml:space="preserve">aggregate the projected earnings profiles over the lower, middle and upper </w:t>
      </w:r>
      <w:proofErr w:type="spellStart"/>
      <w:r w:rsidR="00004ADF" w:rsidRPr="00E75F0E">
        <w:rPr>
          <w:rFonts w:ascii="Arial" w:hAnsi="Arial" w:cs="Times New Roman"/>
          <w:lang w:val="en-US"/>
        </w:rPr>
        <w:t>tercile</w:t>
      </w:r>
      <w:proofErr w:type="spellEnd"/>
      <w:r w:rsidR="00004ADF" w:rsidRPr="00E75F0E">
        <w:rPr>
          <w:rFonts w:ascii="Arial" w:hAnsi="Arial" w:cs="Times New Roman"/>
          <w:lang w:val="en-US"/>
        </w:rPr>
        <w:t xml:space="preserve"> of the income distribution, separately for men and women.</w:t>
      </w:r>
    </w:p>
    <w:p w14:paraId="3D6119E8" w14:textId="0A8A5665" w:rsidR="000F1621" w:rsidRPr="00E75F0E" w:rsidRDefault="000F1621" w:rsidP="00081691">
      <w:pPr>
        <w:spacing w:after="120"/>
        <w:jc w:val="both"/>
        <w:rPr>
          <w:rFonts w:ascii="Arial" w:hAnsi="Arial" w:cs="Times New Roman"/>
          <w:lang w:val="en-US"/>
        </w:rPr>
      </w:pPr>
      <w:r w:rsidRPr="00E75F0E">
        <w:rPr>
          <w:rFonts w:ascii="Arial" w:hAnsi="Arial" w:cs="Times New Roman"/>
          <w:lang w:val="en-US"/>
        </w:rPr>
        <w:t xml:space="preserve">Some countries condition the eligibility for a certain pathway (e.g. Germany) or pension benefits in general (e.g. France) to the number of years of contribution. These may include </w:t>
      </w:r>
      <w:proofErr w:type="gramStart"/>
      <w:r w:rsidRPr="00E75F0E">
        <w:rPr>
          <w:rFonts w:ascii="Arial" w:hAnsi="Arial" w:cs="Times New Roman"/>
          <w:lang w:val="en-US"/>
        </w:rPr>
        <w:t>drop-out</w:t>
      </w:r>
      <w:proofErr w:type="gramEnd"/>
      <w:r w:rsidRPr="00E75F0E">
        <w:rPr>
          <w:rFonts w:ascii="Arial" w:hAnsi="Arial" w:cs="Times New Roman"/>
          <w:lang w:val="en-US"/>
        </w:rPr>
        <w:t xml:space="preserve"> years for parents during child raising, sometimes also </w:t>
      </w:r>
      <w:r w:rsidRPr="00E75F0E">
        <w:rPr>
          <w:rFonts w:ascii="Arial" w:hAnsi="Arial" w:cs="Times New Roman"/>
          <w:lang w:val="en-US"/>
        </w:rPr>
        <w:lastRenderedPageBreak/>
        <w:t xml:space="preserve">unemployment, further education, care for parents etc. In this case, </w:t>
      </w:r>
      <w:r w:rsidR="00A61A25" w:rsidRPr="00E75F0E">
        <w:rPr>
          <w:rFonts w:ascii="Arial" w:hAnsi="Arial" w:cs="Times New Roman"/>
          <w:lang w:val="en-US"/>
        </w:rPr>
        <w:t xml:space="preserve">we </w:t>
      </w:r>
      <w:r w:rsidRPr="00E75F0E">
        <w:rPr>
          <w:rFonts w:ascii="Arial" w:hAnsi="Arial" w:cs="Times New Roman"/>
          <w:lang w:val="en-US"/>
        </w:rPr>
        <w:t>use a suitable average number of such years derived from national labor statistics.</w:t>
      </w:r>
    </w:p>
    <w:p w14:paraId="51F48240" w14:textId="445B18FD" w:rsidR="00F26142" w:rsidRPr="00E75F0E" w:rsidRDefault="00F26142" w:rsidP="00081691">
      <w:pPr>
        <w:spacing w:after="120"/>
        <w:jc w:val="both"/>
        <w:rPr>
          <w:rFonts w:ascii="Arial" w:hAnsi="Arial" w:cs="Times New Roman"/>
          <w:lang w:val="en-US"/>
        </w:rPr>
      </w:pPr>
      <w:r w:rsidRPr="00E75F0E">
        <w:rPr>
          <w:rFonts w:ascii="Arial" w:hAnsi="Arial" w:cs="Times New Roman"/>
          <w:lang w:val="en-US"/>
        </w:rPr>
        <w:t>Regarding the age of entry into the labor force, we also use common assumption</w:t>
      </w:r>
      <w:r w:rsidR="00A61A25" w:rsidRPr="00E75F0E">
        <w:rPr>
          <w:rFonts w:ascii="Arial" w:hAnsi="Arial" w:cs="Times New Roman"/>
          <w:lang w:val="en-US"/>
        </w:rPr>
        <w:t>s</w:t>
      </w:r>
      <w:r w:rsidRPr="00E75F0E">
        <w:rPr>
          <w:rFonts w:ascii="Arial" w:hAnsi="Arial" w:cs="Times New Roman"/>
          <w:lang w:val="en-US"/>
        </w:rPr>
        <w:t xml:space="preserve"> </w:t>
      </w:r>
      <w:r w:rsidR="00A61A25" w:rsidRPr="00E75F0E">
        <w:rPr>
          <w:rFonts w:ascii="Arial" w:hAnsi="Arial" w:cs="Times New Roman"/>
          <w:lang w:val="en-US"/>
        </w:rPr>
        <w:t xml:space="preserve">of </w:t>
      </w:r>
      <w:r w:rsidRPr="00E75F0E">
        <w:rPr>
          <w:rFonts w:ascii="Arial" w:hAnsi="Arial" w:cs="Times New Roman"/>
          <w:lang w:val="en-US"/>
        </w:rPr>
        <w:t xml:space="preserve">ages 16, 20, and 25, respectively, for low, medium and high education/skill level. In addition, </w:t>
      </w:r>
      <w:r w:rsidR="00A61A25" w:rsidRPr="00E75F0E">
        <w:rPr>
          <w:rFonts w:ascii="Arial" w:hAnsi="Arial" w:cs="Times New Roman"/>
          <w:lang w:val="en-US"/>
        </w:rPr>
        <w:t xml:space="preserve">some </w:t>
      </w:r>
      <w:r w:rsidRPr="00E75F0E">
        <w:rPr>
          <w:rFonts w:ascii="Arial" w:hAnsi="Arial" w:cs="Times New Roman"/>
          <w:lang w:val="en-US"/>
        </w:rPr>
        <w:t xml:space="preserve">country teams </w:t>
      </w:r>
      <w:r w:rsidR="00A61A25" w:rsidRPr="00E75F0E">
        <w:rPr>
          <w:rFonts w:ascii="Arial" w:hAnsi="Arial" w:cs="Times New Roman"/>
          <w:lang w:val="en-US"/>
        </w:rPr>
        <w:t xml:space="preserve">added analyses based on </w:t>
      </w:r>
      <w:r w:rsidRPr="00E75F0E">
        <w:rPr>
          <w:rFonts w:ascii="Arial" w:hAnsi="Arial" w:cs="Times New Roman"/>
          <w:lang w:val="en-US"/>
        </w:rPr>
        <w:t>country-specific profiles</w:t>
      </w:r>
      <w:r w:rsidR="00A61A25" w:rsidRPr="00E75F0E">
        <w:rPr>
          <w:rFonts w:ascii="Arial" w:hAnsi="Arial" w:cs="Times New Roman"/>
          <w:lang w:val="en-US"/>
        </w:rPr>
        <w:t>,</w:t>
      </w:r>
      <w:r w:rsidRPr="00E75F0E">
        <w:rPr>
          <w:rFonts w:ascii="Arial" w:hAnsi="Arial" w:cs="Times New Roman"/>
          <w:lang w:val="en-US"/>
        </w:rPr>
        <w:t xml:space="preserve"> e.g., use</w:t>
      </w:r>
      <w:r w:rsidR="00A61A25" w:rsidRPr="00E75F0E">
        <w:rPr>
          <w:rFonts w:ascii="Arial" w:hAnsi="Arial" w:cs="Times New Roman"/>
          <w:lang w:val="en-US"/>
        </w:rPr>
        <w:t>d</w:t>
      </w:r>
      <w:r w:rsidRPr="00E75F0E">
        <w:rPr>
          <w:rFonts w:ascii="Arial" w:hAnsi="Arial" w:cs="Times New Roman"/>
          <w:lang w:val="en-US"/>
        </w:rPr>
        <w:t xml:space="preserve"> median age of labor force entry in their national data for that type of worker.</w:t>
      </w:r>
    </w:p>
    <w:p w14:paraId="7CF48A68" w14:textId="7A33C851" w:rsidR="00004ADF"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t>A5</w:t>
      </w:r>
      <w:r w:rsidR="00004ADF" w:rsidRPr="00E75F0E">
        <w:rPr>
          <w:rFonts w:ascii="Arial" w:hAnsi="Arial" w:cs="Times New Roman"/>
          <w:b/>
          <w:lang w:val="en-US"/>
        </w:rPr>
        <w:t xml:space="preserve">. </w:t>
      </w:r>
      <w:r w:rsidR="0035454E" w:rsidRPr="00E75F0E">
        <w:rPr>
          <w:rFonts w:ascii="Arial" w:hAnsi="Arial" w:cs="Times New Roman"/>
          <w:b/>
          <w:lang w:val="en-US"/>
        </w:rPr>
        <w:t>Common t</w:t>
      </w:r>
      <w:r w:rsidR="00004ADF" w:rsidRPr="00E75F0E">
        <w:rPr>
          <w:rFonts w:ascii="Arial" w:hAnsi="Arial" w:cs="Times New Roman"/>
          <w:b/>
          <w:lang w:val="en-US"/>
        </w:rPr>
        <w:t>axation</w:t>
      </w:r>
    </w:p>
    <w:p w14:paraId="59261C3C" w14:textId="2035FC69" w:rsidR="004D4359" w:rsidRPr="00E75F0E" w:rsidRDefault="004D4359" w:rsidP="00081691">
      <w:pPr>
        <w:spacing w:after="120"/>
        <w:jc w:val="both"/>
        <w:rPr>
          <w:rFonts w:ascii="Arial" w:hAnsi="Arial" w:cs="Times New Roman"/>
          <w:lang w:val="en-US"/>
        </w:rPr>
      </w:pPr>
      <w:r w:rsidRPr="00E75F0E">
        <w:rPr>
          <w:rFonts w:ascii="Arial" w:hAnsi="Arial" w:cs="Times New Roman"/>
          <w:lang w:val="en-US"/>
        </w:rPr>
        <w:t>Social security b</w:t>
      </w:r>
      <w:r w:rsidR="00004ADF" w:rsidRPr="00E75F0E">
        <w:rPr>
          <w:rFonts w:ascii="Arial" w:hAnsi="Arial" w:cs="Times New Roman"/>
          <w:lang w:val="en-US"/>
        </w:rPr>
        <w:t xml:space="preserve">enefits </w:t>
      </w:r>
      <w:r w:rsidRPr="00E75F0E">
        <w:rPr>
          <w:rFonts w:ascii="Arial" w:hAnsi="Arial" w:cs="Times New Roman"/>
          <w:lang w:val="en-US"/>
        </w:rPr>
        <w:t xml:space="preserve">are computed </w:t>
      </w:r>
      <w:r w:rsidR="00004ADF" w:rsidRPr="00E75F0E">
        <w:rPr>
          <w:rFonts w:ascii="Arial" w:hAnsi="Arial" w:cs="Times New Roman"/>
          <w:lang w:val="en-US"/>
        </w:rPr>
        <w:t xml:space="preserve">net of applicable income taxes. </w:t>
      </w:r>
      <w:r w:rsidRPr="00E75F0E">
        <w:rPr>
          <w:rFonts w:ascii="Arial" w:hAnsi="Arial" w:cs="Times New Roman"/>
          <w:lang w:val="en-US"/>
        </w:rPr>
        <w:t xml:space="preserve">The earnings in the denominator of </w:t>
      </w:r>
      <w:r w:rsidRPr="00E75F0E">
        <w:rPr>
          <w:rFonts w:ascii="Arial" w:hAnsi="Arial" w:cs="Times New Roman"/>
          <w:i/>
          <w:lang w:val="en-US"/>
        </w:rPr>
        <w:t>ITAX</w:t>
      </w:r>
      <w:r w:rsidRPr="00E75F0E">
        <w:rPr>
          <w:rFonts w:ascii="Arial" w:hAnsi="Arial" w:cs="Times New Roman"/>
          <w:lang w:val="en-US"/>
        </w:rPr>
        <w:t xml:space="preserve"> </w:t>
      </w:r>
      <w:r w:rsidR="002B2BD0">
        <w:rPr>
          <w:rFonts w:ascii="Arial" w:hAnsi="Arial" w:cs="Times New Roman"/>
          <w:lang w:val="en-US"/>
        </w:rPr>
        <w:t xml:space="preserve">are </w:t>
      </w:r>
      <w:r w:rsidRPr="00E75F0E">
        <w:rPr>
          <w:rFonts w:ascii="Arial" w:hAnsi="Arial" w:cs="Times New Roman"/>
          <w:lang w:val="en-US"/>
        </w:rPr>
        <w:t xml:space="preserve">net of payroll taxes, i.e., income taxes, mandatory social contributions etc. </w:t>
      </w:r>
    </w:p>
    <w:p w14:paraId="366DEC30" w14:textId="5220FB18" w:rsidR="004D4359" w:rsidRPr="00872E4B" w:rsidRDefault="004D4359" w:rsidP="0072719E">
      <w:pPr>
        <w:pStyle w:val="NormalWeb"/>
        <w:spacing w:line="276" w:lineRule="auto"/>
        <w:rPr>
          <w:lang w:val="en-US"/>
        </w:rPr>
      </w:pPr>
      <w:r w:rsidRPr="00872E4B">
        <w:rPr>
          <w:rFonts w:ascii="Arial" w:hAnsi="Arial"/>
          <w:lang w:val="en-US"/>
        </w:rPr>
        <w:t>Common approach:</w:t>
      </w:r>
      <w:r w:rsidR="00701790" w:rsidRPr="00872E4B">
        <w:rPr>
          <w:rFonts w:ascii="Arial" w:hAnsi="Arial"/>
          <w:lang w:val="en-US"/>
        </w:rPr>
        <w:t xml:space="preserve"> </w:t>
      </w:r>
      <w:proofErr w:type="spellStart"/>
      <w:r w:rsidR="00427D46" w:rsidRPr="00872E4B">
        <w:rPr>
          <w:rFonts w:ascii="Arial" w:hAnsi="Arial"/>
          <w:lang w:val="de-DE"/>
        </w:rPr>
        <w:t>We</w:t>
      </w:r>
      <w:proofErr w:type="spellEnd"/>
      <w:r w:rsidR="00427D46" w:rsidRPr="00872E4B">
        <w:rPr>
          <w:rFonts w:ascii="Arial" w:hAnsi="Arial"/>
          <w:lang w:val="de-DE"/>
        </w:rPr>
        <w:t xml:space="preserve"> </w:t>
      </w:r>
      <w:proofErr w:type="spellStart"/>
      <w:r w:rsidR="00427D46" w:rsidRPr="00872E4B">
        <w:rPr>
          <w:rFonts w:ascii="Arial" w:hAnsi="Arial"/>
          <w:lang w:val="de-DE"/>
        </w:rPr>
        <w:t>usedconstant</w:t>
      </w:r>
      <w:proofErr w:type="spellEnd"/>
      <w:r w:rsidR="00427D46" w:rsidRPr="00872E4B">
        <w:rPr>
          <w:rFonts w:ascii="Arial" w:hAnsi="Arial"/>
          <w:lang w:val="de-DE"/>
        </w:rPr>
        <w:t xml:space="preserve"> </w:t>
      </w:r>
      <w:proofErr w:type="spellStart"/>
      <w:r w:rsidR="00427D46" w:rsidRPr="00872E4B">
        <w:rPr>
          <w:rFonts w:ascii="Arial" w:hAnsi="Arial"/>
          <w:lang w:val="de-DE"/>
        </w:rPr>
        <w:t>and</w:t>
      </w:r>
      <w:proofErr w:type="spellEnd"/>
      <w:r w:rsidR="00427D46" w:rsidRPr="00872E4B">
        <w:rPr>
          <w:rFonts w:ascii="Arial" w:hAnsi="Arial"/>
          <w:lang w:val="de-DE"/>
        </w:rPr>
        <w:t xml:space="preserve"> flat </w:t>
      </w:r>
      <w:proofErr w:type="spellStart"/>
      <w:r w:rsidR="00427D46" w:rsidRPr="00872E4B">
        <w:rPr>
          <w:rFonts w:ascii="Arial" w:hAnsi="Arial"/>
          <w:lang w:val="de-DE"/>
        </w:rPr>
        <w:t>tax</w:t>
      </w:r>
      <w:proofErr w:type="spellEnd"/>
      <w:r w:rsidR="00427D46" w:rsidRPr="00872E4B">
        <w:rPr>
          <w:rFonts w:ascii="Arial" w:hAnsi="Arial"/>
          <w:lang w:val="de-DE"/>
        </w:rPr>
        <w:t xml:space="preserve"> </w:t>
      </w:r>
      <w:proofErr w:type="spellStart"/>
      <w:r w:rsidR="00427D46" w:rsidRPr="00872E4B">
        <w:rPr>
          <w:rFonts w:ascii="Arial" w:hAnsi="Arial"/>
          <w:lang w:val="de-DE"/>
        </w:rPr>
        <w:t>rate</w:t>
      </w:r>
      <w:r w:rsidR="002B2BD0">
        <w:rPr>
          <w:rFonts w:ascii="Arial" w:hAnsi="Arial"/>
          <w:lang w:val="de-DE"/>
        </w:rPr>
        <w:t>s</w:t>
      </w:r>
      <w:proofErr w:type="spellEnd"/>
      <w:r w:rsidR="00427D46" w:rsidRPr="00872E4B">
        <w:rPr>
          <w:rFonts w:ascii="Arial" w:hAnsi="Arial"/>
          <w:lang w:val="de-DE"/>
        </w:rPr>
        <w:t xml:space="preserve"> </w:t>
      </w:r>
      <w:proofErr w:type="spellStart"/>
      <w:r w:rsidR="00427D46" w:rsidRPr="00872E4B">
        <w:rPr>
          <w:rFonts w:ascii="Arial" w:hAnsi="Arial"/>
          <w:lang w:val="de-DE"/>
        </w:rPr>
        <w:t>provided</w:t>
      </w:r>
      <w:proofErr w:type="spellEnd"/>
      <w:r w:rsidR="00427D46" w:rsidRPr="00872E4B">
        <w:rPr>
          <w:rFonts w:ascii="Arial" w:hAnsi="Arial"/>
          <w:lang w:val="de-DE"/>
        </w:rPr>
        <w:t xml:space="preserve"> </w:t>
      </w:r>
      <w:proofErr w:type="spellStart"/>
      <w:r w:rsidR="00427D46" w:rsidRPr="00872E4B">
        <w:rPr>
          <w:rFonts w:ascii="Arial" w:hAnsi="Arial"/>
          <w:lang w:val="de-DE"/>
        </w:rPr>
        <w:t>by</w:t>
      </w:r>
      <w:proofErr w:type="spellEnd"/>
      <w:r w:rsidR="00427D46" w:rsidRPr="00872E4B">
        <w:rPr>
          <w:rFonts w:ascii="Arial" w:hAnsi="Arial"/>
          <w:lang w:val="de-DE"/>
        </w:rPr>
        <w:t xml:space="preserve"> </w:t>
      </w:r>
      <w:proofErr w:type="spellStart"/>
      <w:r w:rsidR="00427D46" w:rsidRPr="00872E4B">
        <w:rPr>
          <w:rFonts w:ascii="Arial" w:hAnsi="Arial"/>
          <w:lang w:val="de-DE"/>
        </w:rPr>
        <w:t>the</w:t>
      </w:r>
      <w:proofErr w:type="spellEnd"/>
      <w:r w:rsidR="00427D46" w:rsidRPr="00872E4B">
        <w:rPr>
          <w:rFonts w:ascii="Arial" w:hAnsi="Arial"/>
          <w:lang w:val="de-DE"/>
        </w:rPr>
        <w:t xml:space="preserve"> OECD. </w:t>
      </w:r>
      <w:r w:rsidR="00427D46" w:rsidRPr="00872E4B" w:rsidDel="00427D46">
        <w:rPr>
          <w:rFonts w:ascii="Arial" w:hAnsi="Arial"/>
        </w:rPr>
        <w:t xml:space="preserve"> </w:t>
      </w:r>
      <w:r w:rsidR="00427D46" w:rsidRPr="00872E4B">
        <w:rPr>
          <w:rFonts w:ascii="Arial" w:hAnsi="Arial"/>
        </w:rPr>
        <w:t xml:space="preserve">They are the average tax rates on gross </w:t>
      </w:r>
      <w:proofErr w:type="spellStart"/>
      <w:r w:rsidR="00427D46" w:rsidRPr="00872E4B">
        <w:rPr>
          <w:rFonts w:ascii="Arial" w:hAnsi="Arial"/>
        </w:rPr>
        <w:t>labor</w:t>
      </w:r>
      <w:proofErr w:type="spellEnd"/>
      <w:r w:rsidR="00427D46" w:rsidRPr="00872E4B">
        <w:rPr>
          <w:rFonts w:ascii="Arial" w:hAnsi="Arial"/>
        </w:rPr>
        <w:t xml:space="preserve"> income incl. social security contributions from the OECD ("total tax wedge"), averaged over the years 2000, 2005, 2010 and 2015.</w:t>
      </w:r>
    </w:p>
    <w:p w14:paraId="4C6EB549" w14:textId="7BCFD386" w:rsidR="00937D55" w:rsidRPr="00E75F0E" w:rsidRDefault="004D4359" w:rsidP="00081691">
      <w:pPr>
        <w:spacing w:after="120"/>
        <w:jc w:val="both"/>
        <w:rPr>
          <w:rFonts w:ascii="Arial" w:hAnsi="Arial" w:cs="Times New Roman"/>
          <w:lang w:val="en-US"/>
        </w:rPr>
      </w:pPr>
      <w:r w:rsidRPr="00E75F0E">
        <w:rPr>
          <w:rFonts w:ascii="Arial" w:hAnsi="Arial" w:cs="Times New Roman"/>
          <w:lang w:val="en-US"/>
        </w:rPr>
        <w:t xml:space="preserve">National approach: </w:t>
      </w:r>
      <w:r w:rsidR="003543D8">
        <w:rPr>
          <w:rFonts w:ascii="Arial" w:hAnsi="Arial" w:cs="Times New Roman"/>
          <w:lang w:val="en-US"/>
        </w:rPr>
        <w:t>Some countr</w:t>
      </w:r>
      <w:r w:rsidR="002B2BD0">
        <w:rPr>
          <w:rFonts w:ascii="Arial" w:hAnsi="Arial" w:cs="Times New Roman"/>
          <w:lang w:val="en-US"/>
        </w:rPr>
        <w:t>y t</w:t>
      </w:r>
      <w:r w:rsidR="003543D8">
        <w:rPr>
          <w:rFonts w:ascii="Arial" w:hAnsi="Arial" w:cs="Times New Roman"/>
          <w:lang w:val="en-US"/>
        </w:rPr>
        <w:t>e</w:t>
      </w:r>
      <w:r w:rsidR="002B2BD0">
        <w:rPr>
          <w:rFonts w:ascii="Arial" w:hAnsi="Arial" w:cs="Times New Roman"/>
          <w:lang w:val="en-US"/>
        </w:rPr>
        <w:t>am</w:t>
      </w:r>
      <w:r w:rsidR="003543D8">
        <w:rPr>
          <w:rFonts w:ascii="Arial" w:hAnsi="Arial" w:cs="Times New Roman"/>
          <w:lang w:val="en-US"/>
        </w:rPr>
        <w:t xml:space="preserve">s used </w:t>
      </w:r>
      <w:r w:rsidR="00004ADF" w:rsidRPr="00E75F0E">
        <w:rPr>
          <w:rFonts w:ascii="Arial" w:hAnsi="Arial" w:cs="Times New Roman"/>
          <w:lang w:val="en-US"/>
        </w:rPr>
        <w:t>an income tax calculator (stratified by single vs. couple household</w:t>
      </w:r>
      <w:proofErr w:type="gramStart"/>
      <w:r w:rsidR="00004ADF" w:rsidRPr="00E75F0E">
        <w:rPr>
          <w:rFonts w:ascii="Arial" w:hAnsi="Arial" w:cs="Times New Roman"/>
          <w:lang w:val="en-US"/>
        </w:rPr>
        <w:t>)</w:t>
      </w:r>
      <w:r w:rsidR="003543D8">
        <w:rPr>
          <w:rFonts w:ascii="Arial" w:hAnsi="Arial" w:cs="Times New Roman"/>
          <w:lang w:val="en-US"/>
        </w:rPr>
        <w:t xml:space="preserve"> which</w:t>
      </w:r>
      <w:proofErr w:type="gramEnd"/>
      <w:r w:rsidR="003543D8">
        <w:rPr>
          <w:rFonts w:ascii="Arial" w:hAnsi="Arial" w:cs="Times New Roman"/>
          <w:lang w:val="en-US"/>
        </w:rPr>
        <w:t xml:space="preserve"> included the </w:t>
      </w:r>
      <w:r w:rsidR="00004ADF" w:rsidRPr="00E75F0E">
        <w:rPr>
          <w:rFonts w:ascii="Arial" w:hAnsi="Arial" w:cs="Times New Roman"/>
          <w:lang w:val="en-US"/>
        </w:rPr>
        <w:t xml:space="preserve">preferred tax treatment of pension benefits. </w:t>
      </w:r>
      <w:r w:rsidR="003543D8">
        <w:rPr>
          <w:rFonts w:ascii="Arial" w:hAnsi="Arial" w:cs="Times New Roman"/>
          <w:lang w:val="en-US"/>
        </w:rPr>
        <w:t>Other countr</w:t>
      </w:r>
      <w:r w:rsidR="002B2BD0">
        <w:rPr>
          <w:rFonts w:ascii="Arial" w:hAnsi="Arial" w:cs="Times New Roman"/>
          <w:lang w:val="en-US"/>
        </w:rPr>
        <w:t>y t</w:t>
      </w:r>
      <w:r w:rsidR="003543D8">
        <w:rPr>
          <w:rFonts w:ascii="Arial" w:hAnsi="Arial" w:cs="Times New Roman"/>
          <w:lang w:val="en-US"/>
        </w:rPr>
        <w:t>e</w:t>
      </w:r>
      <w:r w:rsidR="002B2BD0">
        <w:rPr>
          <w:rFonts w:ascii="Arial" w:hAnsi="Arial" w:cs="Times New Roman"/>
          <w:lang w:val="en-US"/>
        </w:rPr>
        <w:t>am</w:t>
      </w:r>
      <w:r w:rsidR="003543D8">
        <w:rPr>
          <w:rFonts w:ascii="Arial" w:hAnsi="Arial" w:cs="Times New Roman"/>
          <w:lang w:val="en-US"/>
        </w:rPr>
        <w:t xml:space="preserve">s </w:t>
      </w:r>
      <w:r w:rsidR="002B2BD0">
        <w:rPr>
          <w:rFonts w:ascii="Arial" w:hAnsi="Arial" w:cs="Times New Roman"/>
          <w:lang w:val="en-US"/>
        </w:rPr>
        <w:t xml:space="preserve">used </w:t>
      </w:r>
      <w:r w:rsidR="00004ADF" w:rsidRPr="00E75F0E">
        <w:rPr>
          <w:rFonts w:ascii="Arial" w:hAnsi="Arial" w:cs="Times New Roman"/>
          <w:lang w:val="en-US"/>
        </w:rPr>
        <w:t>simpler alternative</w:t>
      </w:r>
      <w:r w:rsidR="003543D8">
        <w:rPr>
          <w:rFonts w:ascii="Arial" w:hAnsi="Arial" w:cs="Times New Roman"/>
          <w:lang w:val="en-US"/>
        </w:rPr>
        <w:t>s</w:t>
      </w:r>
      <w:r w:rsidR="00004ADF" w:rsidRPr="00E75F0E">
        <w:rPr>
          <w:rFonts w:ascii="Arial" w:hAnsi="Arial" w:cs="Times New Roman"/>
          <w:lang w:val="en-US"/>
        </w:rPr>
        <w:t xml:space="preserve">, </w:t>
      </w:r>
      <w:r w:rsidR="002B2BD0">
        <w:rPr>
          <w:rFonts w:ascii="Arial" w:hAnsi="Arial" w:cs="Times New Roman"/>
          <w:lang w:val="en-US"/>
        </w:rPr>
        <w:t xml:space="preserve">e.g., </w:t>
      </w:r>
      <w:r w:rsidR="003543D8">
        <w:rPr>
          <w:rFonts w:ascii="Arial" w:hAnsi="Arial" w:cs="Times New Roman"/>
          <w:lang w:val="en-US"/>
        </w:rPr>
        <w:t>appli</w:t>
      </w:r>
      <w:r w:rsidR="002B2BD0">
        <w:rPr>
          <w:rFonts w:ascii="Arial" w:hAnsi="Arial" w:cs="Times New Roman"/>
          <w:lang w:val="en-US"/>
        </w:rPr>
        <w:t>ed</w:t>
      </w:r>
      <w:r w:rsidR="003543D8">
        <w:rPr>
          <w:rFonts w:ascii="Arial" w:hAnsi="Arial" w:cs="Times New Roman"/>
          <w:lang w:val="en-US"/>
        </w:rPr>
        <w:t xml:space="preserve"> </w:t>
      </w:r>
      <w:r w:rsidR="002B2BD0">
        <w:rPr>
          <w:rFonts w:ascii="Arial" w:hAnsi="Arial" w:cs="Times New Roman"/>
          <w:lang w:val="en-US"/>
        </w:rPr>
        <w:t xml:space="preserve">statutory </w:t>
      </w:r>
      <w:r w:rsidR="00004ADF" w:rsidRPr="00E75F0E">
        <w:rPr>
          <w:rFonts w:ascii="Arial" w:hAnsi="Arial" w:cs="Times New Roman"/>
          <w:lang w:val="en-US"/>
        </w:rPr>
        <w:t xml:space="preserve">tax rates </w:t>
      </w:r>
      <w:r w:rsidR="003543D8">
        <w:rPr>
          <w:rFonts w:ascii="Arial" w:hAnsi="Arial" w:cs="Times New Roman"/>
          <w:lang w:val="en-US"/>
        </w:rPr>
        <w:t xml:space="preserve">stratified </w:t>
      </w:r>
      <w:r w:rsidR="00004ADF" w:rsidRPr="00E75F0E">
        <w:rPr>
          <w:rFonts w:ascii="Arial" w:hAnsi="Arial" w:cs="Times New Roman"/>
          <w:lang w:val="en-US"/>
        </w:rPr>
        <w:t>by household type and income bracket.</w:t>
      </w:r>
    </w:p>
    <w:p w14:paraId="73E13EFA" w14:textId="77777777" w:rsidR="005271ED" w:rsidRPr="00E75F0E" w:rsidRDefault="005271ED" w:rsidP="00081691">
      <w:pPr>
        <w:spacing w:after="120"/>
        <w:jc w:val="both"/>
        <w:rPr>
          <w:rFonts w:ascii="Arial" w:hAnsi="Arial" w:cs="Times New Roman"/>
          <w:lang w:val="en-US"/>
        </w:rPr>
      </w:pPr>
    </w:p>
    <w:p w14:paraId="7B66DD36" w14:textId="147AE938" w:rsidR="001A1C55"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t>A6</w:t>
      </w:r>
      <w:r w:rsidR="0035454E" w:rsidRPr="00E75F0E">
        <w:rPr>
          <w:rFonts w:ascii="Arial" w:hAnsi="Arial" w:cs="Times New Roman"/>
          <w:b/>
          <w:lang w:val="en-US"/>
        </w:rPr>
        <w:t>. Common s</w:t>
      </w:r>
      <w:r w:rsidR="001A1C55" w:rsidRPr="00E75F0E">
        <w:rPr>
          <w:rFonts w:ascii="Arial" w:hAnsi="Arial" w:cs="Times New Roman"/>
          <w:b/>
          <w:lang w:val="en-US"/>
        </w:rPr>
        <w:t>urvival probabilities</w:t>
      </w:r>
    </w:p>
    <w:p w14:paraId="3441513C" w14:textId="5AB837CC" w:rsidR="001A1C55" w:rsidRPr="00E75F0E" w:rsidRDefault="001A1C55" w:rsidP="00081691">
      <w:pPr>
        <w:spacing w:after="120"/>
        <w:jc w:val="both"/>
        <w:rPr>
          <w:rFonts w:ascii="Arial" w:hAnsi="Arial" w:cs="Times New Roman"/>
          <w:lang w:val="en-US"/>
        </w:rPr>
      </w:pPr>
      <w:r w:rsidRPr="00E75F0E">
        <w:rPr>
          <w:rFonts w:ascii="Arial" w:hAnsi="Arial" w:cs="Times New Roman"/>
          <w:lang w:val="en-US"/>
        </w:rPr>
        <w:t>Similar to the earnings profiles, this phase focus</w:t>
      </w:r>
      <w:r w:rsidR="004D4359" w:rsidRPr="00E75F0E">
        <w:rPr>
          <w:rFonts w:ascii="Arial" w:hAnsi="Arial" w:cs="Times New Roman"/>
          <w:lang w:val="en-US"/>
        </w:rPr>
        <w:t>es</w:t>
      </w:r>
      <w:r w:rsidRPr="00E75F0E">
        <w:rPr>
          <w:rFonts w:ascii="Arial" w:hAnsi="Arial" w:cs="Times New Roman"/>
          <w:lang w:val="en-US"/>
        </w:rPr>
        <w:t xml:space="preserve"> on typical workers with standardized survival curves</w:t>
      </w:r>
      <w:r w:rsidR="00972BA2" w:rsidRPr="00E75F0E">
        <w:rPr>
          <w:rFonts w:ascii="Arial" w:hAnsi="Arial" w:cs="Times New Roman"/>
          <w:lang w:val="en-US"/>
        </w:rPr>
        <w:t xml:space="preserve"> in order to isolate the effect of social security incentives from international differences in mortality</w:t>
      </w:r>
      <w:r w:rsidR="004D4359" w:rsidRPr="00E75F0E">
        <w:rPr>
          <w:rFonts w:ascii="Arial" w:hAnsi="Arial" w:cs="Times New Roman"/>
          <w:lang w:val="en-US"/>
        </w:rPr>
        <w:t xml:space="preserve"> (case a), plus national specifications (cases b and c):</w:t>
      </w:r>
    </w:p>
    <w:p w14:paraId="48D644EF" w14:textId="6E8C76EE" w:rsidR="001A1C55" w:rsidRPr="00E75F0E" w:rsidRDefault="001A1C55" w:rsidP="00081691">
      <w:pPr>
        <w:pStyle w:val="ListParagraph"/>
        <w:numPr>
          <w:ilvl w:val="0"/>
          <w:numId w:val="4"/>
        </w:numPr>
        <w:spacing w:after="120"/>
        <w:jc w:val="both"/>
        <w:rPr>
          <w:rFonts w:ascii="Arial" w:hAnsi="Arial" w:cs="Times New Roman"/>
          <w:lang w:val="en-US"/>
        </w:rPr>
      </w:pPr>
      <w:proofErr w:type="gramStart"/>
      <w:r w:rsidRPr="00E75F0E">
        <w:rPr>
          <w:rFonts w:ascii="Arial" w:hAnsi="Arial" w:cs="Times New Roman"/>
          <w:lang w:val="en-US"/>
        </w:rPr>
        <w:t>identical</w:t>
      </w:r>
      <w:proofErr w:type="gramEnd"/>
      <w:r w:rsidRPr="00E75F0E">
        <w:rPr>
          <w:rFonts w:ascii="Arial" w:hAnsi="Arial" w:cs="Times New Roman"/>
          <w:lang w:val="en-US"/>
        </w:rPr>
        <w:t xml:space="preserve"> age and gender-specific survival rates across all countries. We </w:t>
      </w:r>
      <w:r w:rsidR="009451C7" w:rsidRPr="00E75F0E">
        <w:rPr>
          <w:rFonts w:ascii="Arial" w:hAnsi="Arial" w:cs="Times New Roman"/>
          <w:lang w:val="en-US"/>
        </w:rPr>
        <w:t xml:space="preserve">use </w:t>
      </w:r>
      <w:r w:rsidRPr="00E75F0E">
        <w:rPr>
          <w:rFonts w:ascii="Arial" w:hAnsi="Arial" w:cs="Times New Roman"/>
          <w:lang w:val="en-US"/>
        </w:rPr>
        <w:t xml:space="preserve">the </w:t>
      </w:r>
      <w:r w:rsidR="009451C7" w:rsidRPr="00E75F0E">
        <w:rPr>
          <w:rFonts w:ascii="Arial" w:hAnsi="Arial" w:cs="Times New Roman"/>
          <w:lang w:val="en-US"/>
        </w:rPr>
        <w:t xml:space="preserve">average survival rates provided </w:t>
      </w:r>
      <w:proofErr w:type="gramStart"/>
      <w:r w:rsidRPr="00E75F0E">
        <w:rPr>
          <w:rFonts w:ascii="Arial" w:hAnsi="Arial" w:cs="Times New Roman"/>
          <w:lang w:val="en-US"/>
        </w:rPr>
        <w:t>Eurostat</w:t>
      </w:r>
      <w:r w:rsidR="009451C7" w:rsidRPr="00E75F0E">
        <w:rPr>
          <w:rFonts w:ascii="Arial" w:hAnsi="Arial" w:cs="Times New Roman"/>
          <w:lang w:val="en-US"/>
        </w:rPr>
        <w:t xml:space="preserve"> </w:t>
      </w:r>
      <w:r w:rsidR="004D4359" w:rsidRPr="00E75F0E">
        <w:rPr>
          <w:rFonts w:ascii="Arial" w:hAnsi="Arial" w:cs="Times New Roman"/>
          <w:lang w:val="en-US"/>
        </w:rPr>
        <w:t>which</w:t>
      </w:r>
      <w:proofErr w:type="gramEnd"/>
      <w:r w:rsidR="004D4359" w:rsidRPr="00E75F0E">
        <w:rPr>
          <w:rFonts w:ascii="Arial" w:hAnsi="Arial" w:cs="Times New Roman"/>
          <w:lang w:val="en-US"/>
        </w:rPr>
        <w:t xml:space="preserve"> </w:t>
      </w:r>
      <w:r w:rsidR="009451C7" w:rsidRPr="00E75F0E">
        <w:rPr>
          <w:rFonts w:ascii="Arial" w:hAnsi="Arial" w:cs="Times New Roman"/>
          <w:lang w:val="en-US"/>
        </w:rPr>
        <w:t>refer</w:t>
      </w:r>
      <w:r w:rsidR="004D4359" w:rsidRPr="00E75F0E">
        <w:rPr>
          <w:rFonts w:ascii="Arial" w:hAnsi="Arial" w:cs="Times New Roman"/>
          <w:lang w:val="en-US"/>
        </w:rPr>
        <w:t>s</w:t>
      </w:r>
      <w:r w:rsidR="009451C7" w:rsidRPr="00E75F0E">
        <w:rPr>
          <w:rFonts w:ascii="Arial" w:hAnsi="Arial" w:cs="Times New Roman"/>
          <w:lang w:val="en-US"/>
        </w:rPr>
        <w:t xml:space="preserve"> to the EU28 countries. The underlying life expectancy at age 15 is 67.8 years for women and 64.7 years for men. </w:t>
      </w:r>
      <w:r w:rsidR="00A8716C" w:rsidRPr="00E75F0E">
        <w:rPr>
          <w:rFonts w:ascii="Arial" w:hAnsi="Arial" w:cs="Times New Roman"/>
          <w:lang w:val="en-US"/>
        </w:rPr>
        <w:t xml:space="preserve">In addition, these rates are </w:t>
      </w:r>
      <w:r w:rsidR="009451C7" w:rsidRPr="00E75F0E">
        <w:rPr>
          <w:rFonts w:ascii="Arial" w:hAnsi="Arial" w:cs="Times New Roman"/>
          <w:lang w:val="en-US"/>
        </w:rPr>
        <w:t xml:space="preserve">adjusted to generate a life </w:t>
      </w:r>
      <w:proofErr w:type="gramStart"/>
      <w:r w:rsidR="009451C7" w:rsidRPr="00E75F0E">
        <w:rPr>
          <w:rFonts w:ascii="Arial" w:hAnsi="Arial" w:cs="Times New Roman"/>
          <w:lang w:val="en-US"/>
        </w:rPr>
        <w:t>expectancy which</w:t>
      </w:r>
      <w:proofErr w:type="gramEnd"/>
      <w:r w:rsidR="009451C7" w:rsidRPr="00E75F0E">
        <w:rPr>
          <w:rFonts w:ascii="Arial" w:hAnsi="Arial" w:cs="Times New Roman"/>
          <w:lang w:val="en-US"/>
        </w:rPr>
        <w:t xml:space="preserve"> is 3 years higher (lower) to reflect the difference in life expectancy across the three income categories. This adjustment is a mixture of a proportional increase (decrease, resp.) of the survival rates and a shift of the survival curve to the right.</w:t>
      </w:r>
      <w:r w:rsidR="001B7C1A" w:rsidRPr="00E75F0E">
        <w:rPr>
          <w:rFonts w:ascii="Arial" w:hAnsi="Arial" w:cs="Times New Roman"/>
          <w:lang w:val="en-US"/>
        </w:rPr>
        <w:t xml:space="preserve"> These values </w:t>
      </w:r>
      <w:r w:rsidR="00A8716C" w:rsidRPr="00E75F0E">
        <w:rPr>
          <w:rFonts w:ascii="Arial" w:hAnsi="Arial" w:cs="Times New Roman"/>
          <w:lang w:val="en-US"/>
        </w:rPr>
        <w:t xml:space="preserve">are </w:t>
      </w:r>
      <w:r w:rsidR="001B7C1A" w:rsidRPr="00E75F0E">
        <w:rPr>
          <w:rFonts w:ascii="Arial" w:hAnsi="Arial" w:cs="Times New Roman"/>
          <w:lang w:val="en-US"/>
        </w:rPr>
        <w:t>used to calculate the conditional probability that a 55-year-old will alive at every future age (56-100) when he/she might receive benefits, and so on for workers of different ages represented in the matrix.</w:t>
      </w:r>
    </w:p>
    <w:p w14:paraId="78FF08E5" w14:textId="1DBB8C69" w:rsidR="00972BA2" w:rsidRPr="00E75F0E" w:rsidRDefault="00F26142" w:rsidP="00081691">
      <w:pPr>
        <w:spacing w:after="120"/>
        <w:jc w:val="both"/>
        <w:rPr>
          <w:rFonts w:ascii="Arial" w:hAnsi="Arial" w:cs="Times New Roman"/>
          <w:lang w:val="en-US"/>
        </w:rPr>
      </w:pPr>
      <w:r w:rsidRPr="00E75F0E">
        <w:rPr>
          <w:rFonts w:ascii="Arial" w:hAnsi="Arial" w:cs="Times New Roman"/>
          <w:lang w:val="en-US"/>
        </w:rPr>
        <w:t>A</w:t>
      </w:r>
      <w:r w:rsidR="00972BA2" w:rsidRPr="00E75F0E">
        <w:rPr>
          <w:rFonts w:ascii="Arial" w:hAnsi="Arial" w:cs="Times New Roman"/>
          <w:lang w:val="en-US"/>
        </w:rPr>
        <w:t xml:space="preserve">lternative assumptions are </w:t>
      </w:r>
      <w:r w:rsidRPr="00E75F0E">
        <w:rPr>
          <w:rFonts w:ascii="Arial" w:hAnsi="Arial" w:cs="Times New Roman"/>
          <w:lang w:val="en-US"/>
        </w:rPr>
        <w:t xml:space="preserve">analogous </w:t>
      </w:r>
      <w:r w:rsidR="00972BA2" w:rsidRPr="00E75F0E">
        <w:rPr>
          <w:rFonts w:ascii="Arial" w:hAnsi="Arial" w:cs="Times New Roman"/>
          <w:lang w:val="en-US"/>
        </w:rPr>
        <w:t xml:space="preserve">to the respective assumptions on earnings histories: </w:t>
      </w:r>
    </w:p>
    <w:p w14:paraId="5F1F725E" w14:textId="77777777" w:rsidR="001A1C55" w:rsidRPr="00E75F0E" w:rsidRDefault="001A1C55" w:rsidP="00081691">
      <w:pPr>
        <w:pStyle w:val="ListParagraph"/>
        <w:numPr>
          <w:ilvl w:val="0"/>
          <w:numId w:val="4"/>
        </w:numPr>
        <w:spacing w:after="120"/>
        <w:jc w:val="both"/>
        <w:rPr>
          <w:rFonts w:ascii="Arial" w:hAnsi="Arial" w:cs="Times New Roman"/>
          <w:lang w:val="en-US"/>
        </w:rPr>
      </w:pPr>
      <w:proofErr w:type="gramStart"/>
      <w:r w:rsidRPr="00E75F0E">
        <w:rPr>
          <w:rFonts w:ascii="Arial" w:hAnsi="Arial" w:cs="Times New Roman"/>
          <w:lang w:val="en-US"/>
        </w:rPr>
        <w:lastRenderedPageBreak/>
        <w:t>country</w:t>
      </w:r>
      <w:proofErr w:type="gramEnd"/>
      <w:r w:rsidRPr="00E75F0E">
        <w:rPr>
          <w:rFonts w:ascii="Arial" w:hAnsi="Arial" w:cs="Times New Roman"/>
          <w:lang w:val="en-US"/>
        </w:rPr>
        <w:t xml:space="preserve">-specific </w:t>
      </w:r>
      <w:r w:rsidR="001F4BD8" w:rsidRPr="00E75F0E">
        <w:rPr>
          <w:rFonts w:ascii="Arial" w:hAnsi="Arial" w:cs="Times New Roman"/>
          <w:lang w:val="en-US"/>
        </w:rPr>
        <w:t xml:space="preserve">survival rates </w:t>
      </w:r>
      <w:r w:rsidRPr="00E75F0E">
        <w:rPr>
          <w:rFonts w:ascii="Arial" w:hAnsi="Arial" w:cs="Times New Roman"/>
          <w:lang w:val="en-US"/>
        </w:rPr>
        <w:t>that are constant over time</w:t>
      </w:r>
    </w:p>
    <w:p w14:paraId="54736F6B" w14:textId="77777777" w:rsidR="001A1C55" w:rsidRPr="00E75F0E" w:rsidRDefault="001A1C55" w:rsidP="00081691">
      <w:pPr>
        <w:pStyle w:val="ListParagraph"/>
        <w:numPr>
          <w:ilvl w:val="0"/>
          <w:numId w:val="4"/>
        </w:numPr>
        <w:spacing w:after="120"/>
        <w:jc w:val="both"/>
        <w:rPr>
          <w:rFonts w:ascii="Arial" w:hAnsi="Arial" w:cs="Times New Roman"/>
          <w:lang w:val="en-US"/>
        </w:rPr>
      </w:pPr>
      <w:proofErr w:type="gramStart"/>
      <w:r w:rsidRPr="00E75F0E">
        <w:rPr>
          <w:rFonts w:ascii="Arial" w:hAnsi="Arial" w:cs="Times New Roman"/>
          <w:lang w:val="en-US"/>
        </w:rPr>
        <w:t>country</w:t>
      </w:r>
      <w:proofErr w:type="gramEnd"/>
      <w:r w:rsidRPr="00E75F0E">
        <w:rPr>
          <w:rFonts w:ascii="Arial" w:hAnsi="Arial" w:cs="Times New Roman"/>
          <w:lang w:val="en-US"/>
        </w:rPr>
        <w:t xml:space="preserve"> and time-specific </w:t>
      </w:r>
      <w:r w:rsidR="001F4BD8" w:rsidRPr="00E75F0E">
        <w:rPr>
          <w:rFonts w:ascii="Arial" w:hAnsi="Arial" w:cs="Times New Roman"/>
          <w:lang w:val="en-US"/>
        </w:rPr>
        <w:t>survival rates</w:t>
      </w:r>
    </w:p>
    <w:p w14:paraId="6B862B98" w14:textId="5E08CA87" w:rsidR="001A1C55" w:rsidRPr="00E75F0E" w:rsidRDefault="001A1C55" w:rsidP="00081691">
      <w:pPr>
        <w:spacing w:after="120"/>
        <w:jc w:val="both"/>
        <w:rPr>
          <w:rFonts w:ascii="Arial" w:hAnsi="Arial" w:cs="Times New Roman"/>
          <w:lang w:val="en-US"/>
        </w:rPr>
      </w:pPr>
      <w:r w:rsidRPr="00E75F0E">
        <w:rPr>
          <w:rFonts w:ascii="Arial" w:hAnsi="Arial" w:cs="Times New Roman"/>
          <w:lang w:val="en-US"/>
        </w:rPr>
        <w:t xml:space="preserve">Assumption (b) will honor the fact that </w:t>
      </w:r>
      <w:r w:rsidR="001F4BD8" w:rsidRPr="00E75F0E">
        <w:rPr>
          <w:rFonts w:ascii="Arial" w:hAnsi="Arial" w:cs="Times New Roman"/>
          <w:lang w:val="en-US"/>
        </w:rPr>
        <w:t xml:space="preserve">mortality rates </w:t>
      </w:r>
      <w:r w:rsidRPr="00E75F0E">
        <w:rPr>
          <w:rFonts w:ascii="Arial" w:hAnsi="Arial" w:cs="Times New Roman"/>
          <w:lang w:val="en-US"/>
        </w:rPr>
        <w:t xml:space="preserve">are different across countries and exert their own incentives, but isolate them from </w:t>
      </w:r>
      <w:r w:rsidR="001F4BD8" w:rsidRPr="00E75F0E">
        <w:rPr>
          <w:rFonts w:ascii="Arial" w:hAnsi="Arial" w:cs="Times New Roman"/>
          <w:lang w:val="en-US"/>
        </w:rPr>
        <w:t>the reduction in mortality over time</w:t>
      </w:r>
      <w:r w:rsidRPr="00E75F0E">
        <w:rPr>
          <w:rFonts w:ascii="Arial" w:hAnsi="Arial" w:cs="Times New Roman"/>
          <w:lang w:val="en-US"/>
        </w:rPr>
        <w:t>.</w:t>
      </w:r>
    </w:p>
    <w:p w14:paraId="6504CB6B" w14:textId="25438787" w:rsidR="0035454E" w:rsidRPr="00E75F0E" w:rsidRDefault="00014454" w:rsidP="00081691">
      <w:pPr>
        <w:keepNext/>
        <w:spacing w:before="240" w:after="120"/>
        <w:jc w:val="both"/>
        <w:rPr>
          <w:rFonts w:ascii="Arial" w:hAnsi="Arial" w:cs="Times New Roman"/>
          <w:b/>
          <w:lang w:val="en-US"/>
        </w:rPr>
      </w:pPr>
      <w:r w:rsidRPr="00E75F0E">
        <w:rPr>
          <w:rFonts w:ascii="Arial" w:hAnsi="Arial" w:cs="Times New Roman"/>
          <w:b/>
          <w:lang w:val="en-US"/>
        </w:rPr>
        <w:t>A7</w:t>
      </w:r>
      <w:r w:rsidR="0035454E" w:rsidRPr="00E75F0E">
        <w:rPr>
          <w:rFonts w:ascii="Arial" w:hAnsi="Arial" w:cs="Times New Roman"/>
          <w:b/>
          <w:lang w:val="en-US"/>
        </w:rPr>
        <w:t xml:space="preserve">. Occupational </w:t>
      </w:r>
      <w:r w:rsidRPr="00E75F0E">
        <w:rPr>
          <w:rFonts w:ascii="Arial" w:hAnsi="Arial" w:cs="Times New Roman"/>
          <w:b/>
          <w:lang w:val="en-US"/>
        </w:rPr>
        <w:t xml:space="preserve">and private </w:t>
      </w:r>
      <w:r w:rsidR="0035454E" w:rsidRPr="00E75F0E">
        <w:rPr>
          <w:rFonts w:ascii="Arial" w:hAnsi="Arial" w:cs="Times New Roman"/>
          <w:b/>
          <w:lang w:val="en-US"/>
        </w:rPr>
        <w:t>pensions</w:t>
      </w:r>
    </w:p>
    <w:p w14:paraId="39B7F39F" w14:textId="2E92A2BF" w:rsidR="00A92D8D" w:rsidRPr="00E75F0E" w:rsidRDefault="0035454E" w:rsidP="00081691">
      <w:pPr>
        <w:spacing w:after="120"/>
        <w:jc w:val="both"/>
        <w:rPr>
          <w:rFonts w:ascii="Arial" w:hAnsi="Arial" w:cs="Times New Roman"/>
          <w:lang w:val="en-US"/>
        </w:rPr>
      </w:pPr>
      <w:r w:rsidRPr="00E75F0E">
        <w:rPr>
          <w:rFonts w:ascii="Arial" w:hAnsi="Arial" w:cs="Times New Roman"/>
          <w:lang w:val="en-US"/>
        </w:rPr>
        <w:t xml:space="preserve">In some countries, occupational pensions </w:t>
      </w:r>
      <w:r w:rsidR="00A8716C" w:rsidRPr="00E75F0E">
        <w:rPr>
          <w:rFonts w:ascii="Arial" w:hAnsi="Arial" w:cs="Times New Roman"/>
          <w:lang w:val="en-US"/>
        </w:rPr>
        <w:t>play a minor role and are simply ignored (e.g. in Italy). I</w:t>
      </w:r>
      <w:r w:rsidRPr="00E75F0E">
        <w:rPr>
          <w:rFonts w:ascii="Arial" w:hAnsi="Arial" w:cs="Times New Roman"/>
          <w:lang w:val="en-US"/>
        </w:rPr>
        <w:t>n other</w:t>
      </w:r>
      <w:r w:rsidR="00A8716C" w:rsidRPr="00E75F0E">
        <w:rPr>
          <w:rFonts w:ascii="Arial" w:hAnsi="Arial" w:cs="Times New Roman"/>
          <w:lang w:val="en-US"/>
        </w:rPr>
        <w:t xml:space="preserve"> countrie</w:t>
      </w:r>
      <w:r w:rsidRPr="00E75F0E">
        <w:rPr>
          <w:rFonts w:ascii="Arial" w:hAnsi="Arial" w:cs="Times New Roman"/>
          <w:lang w:val="en-US"/>
        </w:rPr>
        <w:t xml:space="preserve">s they are an essential part of the old-age income provision system (e.g. in The Netherlands). If occupational pensions are included, </w:t>
      </w:r>
      <w:r w:rsidR="00A8716C" w:rsidRPr="00E75F0E">
        <w:rPr>
          <w:rFonts w:ascii="Arial" w:hAnsi="Arial" w:cs="Times New Roman"/>
          <w:lang w:val="en-US"/>
        </w:rPr>
        <w:t xml:space="preserve">they are treated </w:t>
      </w:r>
      <w:r w:rsidRPr="00E75F0E">
        <w:rPr>
          <w:rFonts w:ascii="Arial" w:hAnsi="Arial" w:cs="Times New Roman"/>
          <w:lang w:val="en-US"/>
        </w:rPr>
        <w:t xml:space="preserve">as an “add on” to public pensions; hence public and occupational pensions are considered as a package. DC pensions </w:t>
      </w:r>
      <w:r w:rsidR="00A8716C" w:rsidRPr="00E75F0E">
        <w:rPr>
          <w:rFonts w:ascii="Arial" w:hAnsi="Arial" w:cs="Times New Roman"/>
          <w:lang w:val="en-US"/>
        </w:rPr>
        <w:t xml:space="preserve">are only </w:t>
      </w:r>
      <w:r w:rsidRPr="00E75F0E">
        <w:rPr>
          <w:rFonts w:ascii="Arial" w:hAnsi="Arial" w:cs="Times New Roman"/>
          <w:lang w:val="en-US"/>
        </w:rPr>
        <w:t>included when they affect the eligibility for means-tested benefits</w:t>
      </w:r>
      <w:r w:rsidR="00A8716C" w:rsidRPr="00E75F0E">
        <w:rPr>
          <w:rFonts w:ascii="Arial" w:hAnsi="Arial" w:cs="Times New Roman"/>
          <w:lang w:val="en-US"/>
        </w:rPr>
        <w:t xml:space="preserve"> (e.g., in Canada)</w:t>
      </w:r>
      <w:r w:rsidRPr="00E75F0E">
        <w:rPr>
          <w:rFonts w:ascii="Arial" w:hAnsi="Arial" w:cs="Times New Roman"/>
          <w:lang w:val="en-US"/>
        </w:rPr>
        <w:t xml:space="preserve">. </w:t>
      </w:r>
      <w:r w:rsidR="00A8716C" w:rsidRPr="00E75F0E">
        <w:rPr>
          <w:rFonts w:ascii="Arial" w:hAnsi="Arial" w:cs="Times New Roman"/>
          <w:lang w:val="en-US"/>
        </w:rPr>
        <w:t>P</w:t>
      </w:r>
      <w:r w:rsidRPr="00E75F0E">
        <w:rPr>
          <w:rFonts w:ascii="Arial" w:hAnsi="Arial" w:cs="Times New Roman"/>
          <w:lang w:val="en-US"/>
        </w:rPr>
        <w:t>rivate pensions</w:t>
      </w:r>
      <w:r w:rsidR="00A8716C" w:rsidRPr="00E75F0E">
        <w:rPr>
          <w:rFonts w:ascii="Arial" w:hAnsi="Arial" w:cs="Times New Roman"/>
          <w:lang w:val="en-US"/>
        </w:rPr>
        <w:t xml:space="preserve"> (e.g., IRAs in the US and </w:t>
      </w:r>
      <w:proofErr w:type="spellStart"/>
      <w:r w:rsidR="00A8716C" w:rsidRPr="00E75F0E">
        <w:rPr>
          <w:rFonts w:ascii="Arial" w:hAnsi="Arial" w:cs="Times New Roman"/>
          <w:lang w:val="en-US"/>
        </w:rPr>
        <w:t>Riester</w:t>
      </w:r>
      <w:proofErr w:type="spellEnd"/>
      <w:r w:rsidR="00A8716C" w:rsidRPr="00E75F0E">
        <w:rPr>
          <w:rFonts w:ascii="Arial" w:hAnsi="Arial" w:cs="Times New Roman"/>
          <w:lang w:val="en-US"/>
        </w:rPr>
        <w:t xml:space="preserve"> pensions in Germany) are not included</w:t>
      </w:r>
      <w:r w:rsidRPr="00E75F0E">
        <w:rPr>
          <w:rFonts w:ascii="Arial" w:hAnsi="Arial" w:cs="Times New Roman"/>
          <w:lang w:val="en-US"/>
        </w:rPr>
        <w:t>.</w:t>
      </w:r>
    </w:p>
    <w:p w14:paraId="52668D9F" w14:textId="77777777" w:rsidR="00B35136" w:rsidRPr="00E75F0E" w:rsidRDefault="0020089B" w:rsidP="00B35136">
      <w:pPr>
        <w:keepNext/>
        <w:spacing w:before="240" w:after="120"/>
        <w:jc w:val="both"/>
        <w:rPr>
          <w:rFonts w:ascii="Arial" w:hAnsi="Arial" w:cs="Times New Roman"/>
          <w:b/>
          <w:sz w:val="28"/>
          <w:szCs w:val="28"/>
          <w:lang w:val="en-US"/>
        </w:rPr>
      </w:pPr>
      <w:r w:rsidRPr="00E75F0E">
        <w:rPr>
          <w:rFonts w:ascii="Arial" w:hAnsi="Arial" w:cs="Times New Roman"/>
          <w:lang w:val="en-US"/>
        </w:rPr>
        <w:br w:type="page"/>
      </w:r>
      <w:r w:rsidR="00B35136" w:rsidRPr="00E75F0E">
        <w:rPr>
          <w:rFonts w:ascii="Arial" w:hAnsi="Arial" w:cs="Times New Roman"/>
          <w:b/>
          <w:sz w:val="28"/>
          <w:szCs w:val="28"/>
          <w:lang w:val="en-US"/>
        </w:rPr>
        <w:lastRenderedPageBreak/>
        <w:t>Glossary</w:t>
      </w:r>
    </w:p>
    <w:p w14:paraId="4353E2EE" w14:textId="77777777" w:rsidR="00B35136" w:rsidRPr="00E75F0E" w:rsidRDefault="00B35136" w:rsidP="00B35136">
      <w:pPr>
        <w:jc w:val="both"/>
        <w:rPr>
          <w:rFonts w:ascii="Arial" w:hAnsi="Arial" w:cs="Times New Roman"/>
          <w:lang w:val="en-US"/>
        </w:rPr>
      </w:pPr>
      <w:r w:rsidRPr="00E75F0E">
        <w:rPr>
          <w:rFonts w:ascii="Arial" w:hAnsi="Arial" w:cs="Times New Roman"/>
          <w:lang w:val="en-US"/>
        </w:rPr>
        <w:t xml:space="preserve">This glossary comprises the typical technical </w:t>
      </w:r>
      <w:proofErr w:type="gramStart"/>
      <w:r w:rsidRPr="00E75F0E">
        <w:rPr>
          <w:rFonts w:ascii="Arial" w:hAnsi="Arial" w:cs="Times New Roman"/>
          <w:lang w:val="en-US"/>
        </w:rPr>
        <w:t>terms which</w:t>
      </w:r>
      <w:proofErr w:type="gramEnd"/>
      <w:r w:rsidRPr="00E75F0E">
        <w:rPr>
          <w:rFonts w:ascii="Arial" w:hAnsi="Arial" w:cs="Times New Roman"/>
          <w:lang w:val="en-US"/>
        </w:rPr>
        <w:t xml:space="preserve"> are important for consistency between the country papers. Table G1 lists common terms. Where it is impossible to harmonize the terms, there are country-specific technical terms displayed in Table G2 further below.</w:t>
      </w:r>
    </w:p>
    <w:p w14:paraId="0435A56C" w14:textId="77777777" w:rsidR="00B35136" w:rsidRPr="00E75F0E" w:rsidRDefault="00B35136" w:rsidP="00B35136">
      <w:pPr>
        <w:jc w:val="both"/>
        <w:rPr>
          <w:rFonts w:ascii="Arial" w:hAnsi="Arial" w:cs="Times New Roman"/>
          <w:lang w:val="en-US"/>
        </w:rPr>
      </w:pPr>
      <w:r w:rsidRPr="00E75F0E">
        <w:rPr>
          <w:rFonts w:ascii="Arial" w:hAnsi="Arial" w:cs="Times New Roman"/>
          <w:lang w:val="en-US"/>
        </w:rPr>
        <w:t xml:space="preserve">Terms in </w:t>
      </w:r>
      <w:r w:rsidRPr="00E75F0E">
        <w:rPr>
          <w:rFonts w:ascii="Arial" w:hAnsi="Arial" w:cs="Times New Roman"/>
          <w:i/>
          <w:lang w:val="en-US"/>
        </w:rPr>
        <w:t>italics</w:t>
      </w:r>
      <w:r w:rsidRPr="00E75F0E">
        <w:rPr>
          <w:rFonts w:ascii="Arial" w:hAnsi="Arial" w:cs="Times New Roman"/>
          <w:lang w:val="en-US"/>
        </w:rPr>
        <w:t xml:space="preserve"> refer to other </w:t>
      </w:r>
      <w:proofErr w:type="gramStart"/>
      <w:r w:rsidRPr="00E75F0E">
        <w:rPr>
          <w:rFonts w:ascii="Arial" w:hAnsi="Arial" w:cs="Times New Roman"/>
          <w:lang w:val="en-US"/>
        </w:rPr>
        <w:t>terms which</w:t>
      </w:r>
      <w:proofErr w:type="gramEnd"/>
      <w:r w:rsidRPr="00E75F0E">
        <w:rPr>
          <w:rFonts w:ascii="Arial" w:hAnsi="Arial" w:cs="Times New Roman"/>
          <w:lang w:val="en-US"/>
        </w:rPr>
        <w:t xml:space="preserve"> are defined in the Glossary.</w:t>
      </w:r>
    </w:p>
    <w:p w14:paraId="1917D55C" w14:textId="77777777" w:rsidR="00B35136" w:rsidRPr="00E75F0E" w:rsidRDefault="00B35136" w:rsidP="00B35136">
      <w:pPr>
        <w:jc w:val="both"/>
        <w:rPr>
          <w:rFonts w:ascii="Arial" w:hAnsi="Arial" w:cs="Times New Roman"/>
          <w:lang w:val="en-US"/>
        </w:rPr>
      </w:pPr>
    </w:p>
    <w:p w14:paraId="4260FBF2" w14:textId="77777777" w:rsidR="00B35136" w:rsidRPr="00E75F0E" w:rsidRDefault="00B35136" w:rsidP="00B35136">
      <w:pPr>
        <w:jc w:val="both"/>
        <w:rPr>
          <w:rFonts w:ascii="Arial" w:hAnsi="Arial" w:cs="Times New Roman"/>
          <w:b/>
          <w:lang w:val="en-US"/>
        </w:rPr>
      </w:pPr>
      <w:r w:rsidRPr="00E75F0E">
        <w:rPr>
          <w:rFonts w:ascii="Arial" w:hAnsi="Arial" w:cs="Times New Roman"/>
          <w:b/>
          <w:lang w:val="en-US"/>
        </w:rPr>
        <w:t>Table G1: Common terms</w:t>
      </w:r>
    </w:p>
    <w:tbl>
      <w:tblPr>
        <w:tblW w:w="8946" w:type="dxa"/>
        <w:tblInd w:w="55" w:type="dxa"/>
        <w:tblCellMar>
          <w:left w:w="70" w:type="dxa"/>
          <w:right w:w="70" w:type="dxa"/>
        </w:tblCellMar>
        <w:tblLook w:val="04A0" w:firstRow="1" w:lastRow="0" w:firstColumn="1" w:lastColumn="0" w:noHBand="0" w:noVBand="1"/>
      </w:tblPr>
      <w:tblGrid>
        <w:gridCol w:w="2780"/>
        <w:gridCol w:w="6166"/>
      </w:tblGrid>
      <w:tr w:rsidR="00B35136" w:rsidRPr="00E75F0E" w14:paraId="2688E267" w14:textId="77777777" w:rsidTr="00B35136">
        <w:trPr>
          <w:trHeight w:val="315"/>
        </w:trPr>
        <w:tc>
          <w:tcPr>
            <w:tcW w:w="2780" w:type="dxa"/>
            <w:tcBorders>
              <w:top w:val="nil"/>
              <w:left w:val="nil"/>
              <w:bottom w:val="nil"/>
              <w:right w:val="nil"/>
            </w:tcBorders>
            <w:shd w:val="clear" w:color="000000" w:fill="D9D9D9"/>
            <w:hideMark/>
          </w:tcPr>
          <w:p w14:paraId="1DAE3E5F" w14:textId="77777777" w:rsidR="00B35136" w:rsidRPr="00E75F0E" w:rsidRDefault="00B35136" w:rsidP="00B35136">
            <w:pPr>
              <w:spacing w:after="0"/>
              <w:rPr>
                <w:rFonts w:ascii="Arial" w:eastAsia="Times New Roman" w:hAnsi="Arial" w:cs="Times New Roman"/>
                <w:b/>
                <w:bCs/>
                <w:color w:val="000000"/>
                <w:szCs w:val="24"/>
                <w:lang w:val="en-US" w:eastAsia="de-DE"/>
              </w:rPr>
            </w:pPr>
            <w:r w:rsidRPr="00E75F0E">
              <w:rPr>
                <w:rFonts w:ascii="Arial" w:eastAsia="Times New Roman" w:hAnsi="Arial" w:cs="Times New Roman"/>
                <w:b/>
                <w:bCs/>
                <w:color w:val="000000"/>
                <w:szCs w:val="24"/>
                <w:lang w:val="en-US" w:eastAsia="de-DE"/>
              </w:rPr>
              <w:t>Term</w:t>
            </w:r>
          </w:p>
        </w:tc>
        <w:tc>
          <w:tcPr>
            <w:tcW w:w="6166" w:type="dxa"/>
            <w:tcBorders>
              <w:top w:val="nil"/>
              <w:left w:val="nil"/>
              <w:bottom w:val="nil"/>
              <w:right w:val="nil"/>
            </w:tcBorders>
            <w:shd w:val="clear" w:color="000000" w:fill="D9D9D9"/>
            <w:noWrap/>
            <w:hideMark/>
          </w:tcPr>
          <w:p w14:paraId="409B729E" w14:textId="77777777" w:rsidR="00B35136" w:rsidRPr="00E75F0E" w:rsidRDefault="00B35136" w:rsidP="00B35136">
            <w:pPr>
              <w:spacing w:after="0"/>
              <w:rPr>
                <w:rFonts w:ascii="Arial" w:eastAsia="Times New Roman" w:hAnsi="Arial" w:cs="Times New Roman"/>
                <w:b/>
                <w:bCs/>
                <w:color w:val="000000"/>
                <w:szCs w:val="24"/>
                <w:lang w:val="en-US" w:eastAsia="de-DE"/>
              </w:rPr>
            </w:pPr>
            <w:r w:rsidRPr="00E75F0E">
              <w:rPr>
                <w:rFonts w:ascii="Arial" w:eastAsia="Times New Roman" w:hAnsi="Arial" w:cs="Times New Roman"/>
                <w:b/>
                <w:bCs/>
                <w:color w:val="000000"/>
                <w:szCs w:val="24"/>
                <w:lang w:val="en-US" w:eastAsia="de-DE"/>
              </w:rPr>
              <w:t>Definition</w:t>
            </w:r>
          </w:p>
        </w:tc>
      </w:tr>
      <w:tr w:rsidR="00B35136" w:rsidRPr="00E75F0E" w14:paraId="379291B8" w14:textId="77777777" w:rsidTr="00B35136">
        <w:trPr>
          <w:trHeight w:val="255"/>
        </w:trPr>
        <w:tc>
          <w:tcPr>
            <w:tcW w:w="2780" w:type="dxa"/>
            <w:tcBorders>
              <w:top w:val="nil"/>
              <w:left w:val="nil"/>
              <w:bottom w:val="nil"/>
              <w:right w:val="nil"/>
            </w:tcBorders>
            <w:shd w:val="clear" w:color="auto" w:fill="auto"/>
          </w:tcPr>
          <w:p w14:paraId="6C625C70" w14:textId="77777777" w:rsidR="00B35136" w:rsidRPr="00E75F0E" w:rsidRDefault="00B35136" w:rsidP="00B35136">
            <w:pPr>
              <w:spacing w:after="0"/>
              <w:rPr>
                <w:rFonts w:ascii="Arial" w:eastAsia="Times New Roman" w:hAnsi="Arial" w:cs="Times New Roman"/>
                <w:color w:val="000000"/>
                <w:szCs w:val="24"/>
                <w:highlight w:val="yellow"/>
                <w:lang w:val="en-US" w:eastAsia="de-DE"/>
              </w:rPr>
            </w:pPr>
          </w:p>
        </w:tc>
        <w:tc>
          <w:tcPr>
            <w:tcW w:w="6166" w:type="dxa"/>
            <w:tcBorders>
              <w:top w:val="nil"/>
              <w:left w:val="nil"/>
              <w:bottom w:val="nil"/>
              <w:right w:val="nil"/>
            </w:tcBorders>
            <w:shd w:val="clear" w:color="auto" w:fill="auto"/>
          </w:tcPr>
          <w:p w14:paraId="1481186C" w14:textId="77777777" w:rsidR="00B35136" w:rsidRPr="00E75F0E" w:rsidRDefault="00B35136" w:rsidP="00B35136">
            <w:pPr>
              <w:spacing w:after="0"/>
              <w:rPr>
                <w:rFonts w:ascii="Arial" w:eastAsia="Times New Roman" w:hAnsi="Arial" w:cs="Times New Roman"/>
                <w:color w:val="000000"/>
                <w:szCs w:val="24"/>
                <w:highlight w:val="yellow"/>
                <w:lang w:val="en-US" w:eastAsia="de-DE"/>
              </w:rPr>
            </w:pPr>
          </w:p>
        </w:tc>
      </w:tr>
      <w:tr w:rsidR="00B35136" w:rsidRPr="00E75F0E" w14:paraId="7524D8D2" w14:textId="77777777" w:rsidTr="00B35136">
        <w:trPr>
          <w:trHeight w:val="827"/>
        </w:trPr>
        <w:tc>
          <w:tcPr>
            <w:tcW w:w="2780" w:type="dxa"/>
            <w:tcBorders>
              <w:top w:val="nil"/>
              <w:left w:val="nil"/>
              <w:bottom w:val="nil"/>
              <w:right w:val="nil"/>
            </w:tcBorders>
            <w:shd w:val="clear" w:color="auto" w:fill="auto"/>
            <w:hideMark/>
          </w:tcPr>
          <w:p w14:paraId="0CED1950"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Claiming age</w:t>
            </w:r>
          </w:p>
        </w:tc>
        <w:tc>
          <w:tcPr>
            <w:tcW w:w="6166" w:type="dxa"/>
            <w:tcBorders>
              <w:top w:val="nil"/>
              <w:left w:val="nil"/>
              <w:bottom w:val="nil"/>
              <w:right w:val="nil"/>
            </w:tcBorders>
            <w:shd w:val="clear" w:color="auto" w:fill="auto"/>
            <w:hideMark/>
          </w:tcPr>
          <w:p w14:paraId="7EF0C0E4" w14:textId="77777777" w:rsidR="00B35136" w:rsidRPr="00E75F0E" w:rsidDel="009A2B5A"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The claiming age denotes the age at which an individual decides to initiate receipt of benefits from a </w:t>
            </w:r>
            <w:r w:rsidRPr="00E75F0E">
              <w:rPr>
                <w:rFonts w:ascii="Arial" w:eastAsia="Times New Roman" w:hAnsi="Arial" w:cs="Times New Roman"/>
                <w:i/>
                <w:color w:val="000000"/>
                <w:szCs w:val="24"/>
                <w:lang w:val="en-US" w:eastAsia="de-DE"/>
              </w:rPr>
              <w:t>social security program</w:t>
            </w:r>
            <w:r w:rsidRPr="00E75F0E">
              <w:rPr>
                <w:rFonts w:ascii="Arial" w:eastAsia="Times New Roman" w:hAnsi="Arial" w:cs="Times New Roman"/>
                <w:color w:val="000000"/>
                <w:szCs w:val="24"/>
                <w:lang w:val="en-US" w:eastAsia="de-DE"/>
              </w:rPr>
              <w:t>.</w:t>
            </w:r>
          </w:p>
        </w:tc>
      </w:tr>
      <w:tr w:rsidR="00B35136" w:rsidRPr="00E75F0E" w14:paraId="6DAED15A" w14:textId="77777777" w:rsidTr="00B35136">
        <w:trPr>
          <w:trHeight w:val="1290"/>
        </w:trPr>
        <w:tc>
          <w:tcPr>
            <w:tcW w:w="2780" w:type="dxa"/>
            <w:tcBorders>
              <w:top w:val="nil"/>
              <w:left w:val="nil"/>
              <w:bottom w:val="nil"/>
              <w:right w:val="nil"/>
            </w:tcBorders>
            <w:shd w:val="clear" w:color="auto" w:fill="auto"/>
          </w:tcPr>
          <w:p w14:paraId="219EE302"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Earliest eligibility age</w:t>
            </w:r>
          </w:p>
        </w:tc>
        <w:tc>
          <w:tcPr>
            <w:tcW w:w="6166" w:type="dxa"/>
            <w:tcBorders>
              <w:top w:val="nil"/>
              <w:left w:val="nil"/>
              <w:bottom w:val="nil"/>
              <w:right w:val="nil"/>
            </w:tcBorders>
            <w:shd w:val="clear" w:color="auto" w:fill="auto"/>
          </w:tcPr>
          <w:p w14:paraId="67777ACC"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The earliest eligibility age is defined as the age at which </w:t>
            </w:r>
            <w:r w:rsidRPr="00E75F0E">
              <w:rPr>
                <w:rFonts w:ascii="Arial" w:eastAsia="Times New Roman" w:hAnsi="Arial" w:cs="Times New Roman"/>
                <w:i/>
                <w:color w:val="000000"/>
                <w:szCs w:val="24"/>
                <w:lang w:val="en-US" w:eastAsia="de-DE"/>
              </w:rPr>
              <w:t>early retirement</w:t>
            </w:r>
            <w:r w:rsidRPr="00E75F0E">
              <w:rPr>
                <w:rFonts w:ascii="Arial" w:eastAsia="Times New Roman" w:hAnsi="Arial" w:cs="Times New Roman"/>
                <w:color w:val="000000"/>
                <w:szCs w:val="24"/>
                <w:lang w:val="en-US" w:eastAsia="de-DE"/>
              </w:rPr>
              <w:t xml:space="preserve"> through a </w:t>
            </w:r>
            <w:r w:rsidRPr="00E75F0E">
              <w:rPr>
                <w:rFonts w:ascii="Arial" w:eastAsia="Times New Roman" w:hAnsi="Arial" w:cs="Times New Roman"/>
                <w:i/>
                <w:color w:val="000000"/>
                <w:szCs w:val="24"/>
                <w:lang w:val="en-US" w:eastAsia="de-DE"/>
              </w:rPr>
              <w:t>social security program</w:t>
            </w:r>
            <w:r w:rsidRPr="00E75F0E">
              <w:rPr>
                <w:rFonts w:ascii="Arial" w:eastAsia="Times New Roman" w:hAnsi="Arial" w:cs="Times New Roman"/>
                <w:color w:val="000000"/>
                <w:szCs w:val="24"/>
                <w:lang w:val="en-US" w:eastAsia="de-DE"/>
              </w:rPr>
              <w:t xml:space="preserve"> is possible, mostly with reduced benefits.</w:t>
            </w:r>
          </w:p>
        </w:tc>
      </w:tr>
      <w:tr w:rsidR="00B35136" w:rsidRPr="00E75F0E" w14:paraId="1D4A758C" w14:textId="77777777" w:rsidTr="00B35136">
        <w:trPr>
          <w:trHeight w:val="1903"/>
        </w:trPr>
        <w:tc>
          <w:tcPr>
            <w:tcW w:w="2780" w:type="dxa"/>
            <w:tcBorders>
              <w:top w:val="nil"/>
              <w:left w:val="nil"/>
              <w:bottom w:val="nil"/>
              <w:right w:val="nil"/>
            </w:tcBorders>
            <w:shd w:val="clear" w:color="auto" w:fill="auto"/>
          </w:tcPr>
          <w:p w14:paraId="66A26374"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Early retirement</w:t>
            </w:r>
          </w:p>
        </w:tc>
        <w:tc>
          <w:tcPr>
            <w:tcW w:w="6166" w:type="dxa"/>
            <w:tcBorders>
              <w:top w:val="nil"/>
              <w:left w:val="nil"/>
              <w:bottom w:val="nil"/>
              <w:right w:val="nil"/>
            </w:tcBorders>
            <w:shd w:val="clear" w:color="auto" w:fill="auto"/>
          </w:tcPr>
          <w:p w14:paraId="7ECE396C"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Early retirement is the practice of claiming benefits from a</w:t>
            </w:r>
            <w:r w:rsidRPr="00E75F0E">
              <w:rPr>
                <w:rFonts w:ascii="Arial" w:eastAsia="Times New Roman" w:hAnsi="Arial" w:cs="Times New Roman"/>
                <w:i/>
                <w:color w:val="000000"/>
                <w:szCs w:val="24"/>
                <w:lang w:val="en-US" w:eastAsia="de-DE"/>
              </w:rPr>
              <w:t xml:space="preserve"> social security program</w:t>
            </w:r>
            <w:r w:rsidRPr="00E75F0E">
              <w:rPr>
                <w:rFonts w:ascii="Arial" w:eastAsia="Times New Roman" w:hAnsi="Arial" w:cs="Times New Roman"/>
                <w:color w:val="000000"/>
                <w:szCs w:val="24"/>
                <w:lang w:val="en-US" w:eastAsia="de-DE"/>
              </w:rPr>
              <w:t xml:space="preserve"> before an individual reaches the </w:t>
            </w:r>
            <w:r w:rsidRPr="00E75F0E">
              <w:rPr>
                <w:rFonts w:ascii="Arial" w:eastAsia="Times New Roman" w:hAnsi="Arial" w:cs="Times New Roman"/>
                <w:i/>
                <w:color w:val="000000"/>
                <w:szCs w:val="24"/>
                <w:lang w:val="en-US" w:eastAsia="de-DE"/>
              </w:rPr>
              <w:t>statutory eligibility age</w:t>
            </w:r>
            <w:r w:rsidRPr="00E75F0E">
              <w:rPr>
                <w:rFonts w:ascii="Arial" w:eastAsia="Times New Roman" w:hAnsi="Arial" w:cs="Times New Roman"/>
                <w:color w:val="000000"/>
                <w:szCs w:val="24"/>
                <w:lang w:val="en-US" w:eastAsia="de-DE"/>
              </w:rPr>
              <w:t xml:space="preserve">. Early retirement is possible after attaining the </w:t>
            </w:r>
            <w:r w:rsidRPr="00E75F0E">
              <w:rPr>
                <w:rFonts w:ascii="Arial" w:eastAsia="Times New Roman" w:hAnsi="Arial" w:cs="Times New Roman"/>
                <w:i/>
                <w:color w:val="000000"/>
                <w:szCs w:val="24"/>
                <w:lang w:val="en-US" w:eastAsia="de-DE"/>
              </w:rPr>
              <w:t>earliest eligibility age</w:t>
            </w:r>
            <w:r w:rsidRPr="00E75F0E">
              <w:rPr>
                <w:rFonts w:ascii="Arial" w:eastAsia="Times New Roman" w:hAnsi="Arial" w:cs="Times New Roman"/>
                <w:color w:val="000000"/>
                <w:szCs w:val="24"/>
                <w:lang w:val="en-US" w:eastAsia="de-DE"/>
              </w:rPr>
              <w:t xml:space="preserve"> and is usually dependent on fulfilling a certain number of insurance years or a specific contribution history (in some cases, more years of contributions are required than at the </w:t>
            </w:r>
            <w:r w:rsidRPr="00E75F0E">
              <w:rPr>
                <w:rFonts w:ascii="Arial" w:eastAsia="Times New Roman" w:hAnsi="Arial" w:cs="Times New Roman"/>
                <w:i/>
                <w:color w:val="000000"/>
                <w:szCs w:val="24"/>
                <w:lang w:val="en-US" w:eastAsia="de-DE"/>
              </w:rPr>
              <w:t>statutory eligibility age</w:t>
            </w:r>
            <w:r w:rsidRPr="00E75F0E">
              <w:rPr>
                <w:rFonts w:ascii="Arial" w:eastAsia="Times New Roman" w:hAnsi="Arial" w:cs="Times New Roman"/>
                <w:color w:val="000000"/>
                <w:szCs w:val="24"/>
                <w:lang w:val="en-US" w:eastAsia="de-DE"/>
              </w:rPr>
              <w:t xml:space="preserve">).  Early retirement benefits are typically reduced relative to the benefits available at the </w:t>
            </w:r>
            <w:r w:rsidRPr="00E75F0E">
              <w:rPr>
                <w:rFonts w:ascii="Arial" w:eastAsia="Times New Roman" w:hAnsi="Arial" w:cs="Times New Roman"/>
                <w:i/>
                <w:color w:val="000000"/>
                <w:szCs w:val="24"/>
                <w:lang w:val="en-US" w:eastAsia="de-DE"/>
              </w:rPr>
              <w:t>statutory eligibility age</w:t>
            </w:r>
            <w:r w:rsidRPr="00E75F0E">
              <w:rPr>
                <w:rFonts w:ascii="Arial" w:eastAsia="Times New Roman" w:hAnsi="Arial" w:cs="Times New Roman"/>
                <w:color w:val="000000"/>
                <w:szCs w:val="24"/>
                <w:lang w:val="en-US" w:eastAsia="de-DE"/>
              </w:rPr>
              <w:t>.</w:t>
            </w:r>
          </w:p>
          <w:p w14:paraId="487DCDBC" w14:textId="77777777" w:rsidR="00B35136" w:rsidRPr="00E75F0E" w:rsidRDefault="00B35136" w:rsidP="00B35136">
            <w:pPr>
              <w:spacing w:after="0"/>
              <w:jc w:val="both"/>
              <w:rPr>
                <w:rFonts w:ascii="Arial" w:eastAsia="Times New Roman" w:hAnsi="Arial" w:cs="Times New Roman"/>
                <w:color w:val="000000"/>
                <w:szCs w:val="24"/>
                <w:lang w:val="en-US" w:eastAsia="de-DE"/>
              </w:rPr>
            </w:pPr>
          </w:p>
        </w:tc>
      </w:tr>
      <w:tr w:rsidR="00B35136" w:rsidRPr="00E75F0E" w14:paraId="63A5F554" w14:textId="77777777" w:rsidTr="00B35136">
        <w:trPr>
          <w:trHeight w:val="1536"/>
        </w:trPr>
        <w:tc>
          <w:tcPr>
            <w:tcW w:w="2780" w:type="dxa"/>
            <w:tcBorders>
              <w:top w:val="nil"/>
              <w:left w:val="nil"/>
              <w:bottom w:val="nil"/>
              <w:right w:val="nil"/>
            </w:tcBorders>
            <w:shd w:val="clear" w:color="auto" w:fill="auto"/>
          </w:tcPr>
          <w:p w14:paraId="4C8C43F1"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Earnings tests</w:t>
            </w:r>
          </w:p>
        </w:tc>
        <w:tc>
          <w:tcPr>
            <w:tcW w:w="6166" w:type="dxa"/>
            <w:tcBorders>
              <w:top w:val="nil"/>
              <w:left w:val="nil"/>
              <w:bottom w:val="nil"/>
              <w:right w:val="nil"/>
            </w:tcBorders>
            <w:shd w:val="clear" w:color="auto" w:fill="auto"/>
          </w:tcPr>
          <w:p w14:paraId="3C17445A"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Earnings tests limit the amount of earnings that can be received by an individual who receives benefits from a</w:t>
            </w:r>
            <w:r w:rsidRPr="00E75F0E">
              <w:rPr>
                <w:rFonts w:ascii="Arial" w:eastAsia="Times New Roman" w:hAnsi="Arial" w:cs="Times New Roman"/>
                <w:i/>
                <w:color w:val="000000"/>
                <w:szCs w:val="24"/>
                <w:lang w:val="en-US" w:eastAsia="de-DE"/>
              </w:rPr>
              <w:t xml:space="preserve"> social security program</w:t>
            </w:r>
            <w:r w:rsidRPr="00E75F0E">
              <w:rPr>
                <w:rFonts w:ascii="Arial" w:eastAsia="Times New Roman" w:hAnsi="Arial" w:cs="Times New Roman"/>
                <w:color w:val="000000"/>
                <w:szCs w:val="24"/>
                <w:lang w:val="en-US" w:eastAsia="de-DE"/>
              </w:rPr>
              <w:t xml:space="preserve">. Earning tests often apply only before the </w:t>
            </w:r>
            <w:r w:rsidRPr="00E75F0E">
              <w:rPr>
                <w:rFonts w:ascii="Arial" w:eastAsia="Times New Roman" w:hAnsi="Arial" w:cs="Times New Roman"/>
                <w:i/>
                <w:color w:val="000000"/>
                <w:szCs w:val="24"/>
                <w:lang w:val="en-US" w:eastAsia="de-DE"/>
              </w:rPr>
              <w:t>statutory eligibility age</w:t>
            </w:r>
            <w:r w:rsidRPr="00E75F0E">
              <w:rPr>
                <w:rFonts w:ascii="Arial" w:eastAsia="Times New Roman" w:hAnsi="Arial" w:cs="Times New Roman"/>
                <w:color w:val="000000"/>
                <w:szCs w:val="24"/>
                <w:lang w:val="en-US" w:eastAsia="de-DE"/>
              </w:rPr>
              <w:t xml:space="preserve"> or are stricter before than after this age.</w:t>
            </w:r>
          </w:p>
        </w:tc>
      </w:tr>
      <w:tr w:rsidR="00B35136" w:rsidRPr="00E75F0E" w14:paraId="7634CF0A" w14:textId="77777777" w:rsidTr="00B35136">
        <w:trPr>
          <w:trHeight w:val="1845"/>
        </w:trPr>
        <w:tc>
          <w:tcPr>
            <w:tcW w:w="2780" w:type="dxa"/>
            <w:tcBorders>
              <w:top w:val="nil"/>
              <w:left w:val="nil"/>
              <w:bottom w:val="nil"/>
              <w:right w:val="nil"/>
            </w:tcBorders>
            <w:shd w:val="clear" w:color="auto" w:fill="auto"/>
            <w:hideMark/>
          </w:tcPr>
          <w:p w14:paraId="70C1800A"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Implicit tax rate</w:t>
            </w:r>
          </w:p>
        </w:tc>
        <w:tc>
          <w:tcPr>
            <w:tcW w:w="6166" w:type="dxa"/>
            <w:tcBorders>
              <w:top w:val="nil"/>
              <w:left w:val="nil"/>
              <w:bottom w:val="nil"/>
              <w:right w:val="nil"/>
            </w:tcBorders>
            <w:shd w:val="clear" w:color="auto" w:fill="auto"/>
            <w:hideMark/>
          </w:tcPr>
          <w:p w14:paraId="4A59E862"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The implicit tax rate is the negative of the change in </w:t>
            </w:r>
            <w:r w:rsidRPr="00E75F0E">
              <w:rPr>
                <w:rFonts w:ascii="Arial" w:eastAsia="Times New Roman" w:hAnsi="Arial" w:cs="Times New Roman"/>
                <w:i/>
                <w:color w:val="000000"/>
                <w:szCs w:val="24"/>
                <w:lang w:val="en-US" w:eastAsia="de-DE"/>
              </w:rPr>
              <w:t>social security wealth</w:t>
            </w:r>
            <w:r w:rsidRPr="00E75F0E">
              <w:rPr>
                <w:rFonts w:ascii="Arial" w:eastAsia="Times New Roman" w:hAnsi="Arial" w:cs="Times New Roman"/>
                <w:color w:val="000000"/>
                <w:szCs w:val="24"/>
                <w:lang w:val="en-US" w:eastAsia="de-DE"/>
              </w:rPr>
              <w:t xml:space="preserve"> arising from an additional year of work (or the negative of the accrual) divided by the after tax earnings. A positive value means that there is a tax on working longer, a negative value represents a subsidy for working longer.</w:t>
            </w:r>
          </w:p>
        </w:tc>
      </w:tr>
      <w:tr w:rsidR="00B35136" w:rsidRPr="00E75F0E" w14:paraId="6B74540F" w14:textId="77777777" w:rsidTr="00B35136">
        <w:trPr>
          <w:trHeight w:val="905"/>
        </w:trPr>
        <w:tc>
          <w:tcPr>
            <w:tcW w:w="2780" w:type="dxa"/>
            <w:tcBorders>
              <w:top w:val="nil"/>
              <w:left w:val="nil"/>
              <w:bottom w:val="nil"/>
              <w:right w:val="nil"/>
            </w:tcBorders>
            <w:shd w:val="clear" w:color="auto" w:fill="auto"/>
            <w:hideMark/>
          </w:tcPr>
          <w:p w14:paraId="62F7B1DC"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lastRenderedPageBreak/>
              <w:t>Labor force exit age</w:t>
            </w:r>
          </w:p>
        </w:tc>
        <w:tc>
          <w:tcPr>
            <w:tcW w:w="6166" w:type="dxa"/>
            <w:tcBorders>
              <w:top w:val="nil"/>
              <w:left w:val="nil"/>
              <w:bottom w:val="nil"/>
              <w:right w:val="nil"/>
            </w:tcBorders>
            <w:shd w:val="clear" w:color="auto" w:fill="auto"/>
            <w:hideMark/>
          </w:tcPr>
          <w:p w14:paraId="536F2F3F"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The labor force exit age is the age at which an individual decides to stop working.</w:t>
            </w:r>
          </w:p>
        </w:tc>
      </w:tr>
      <w:tr w:rsidR="00B35136" w:rsidRPr="00E75F0E" w14:paraId="2788D5F3" w14:textId="77777777" w:rsidTr="00B35136">
        <w:trPr>
          <w:trHeight w:val="1140"/>
        </w:trPr>
        <w:tc>
          <w:tcPr>
            <w:tcW w:w="2780" w:type="dxa"/>
            <w:tcBorders>
              <w:top w:val="nil"/>
              <w:left w:val="nil"/>
              <w:bottom w:val="nil"/>
              <w:right w:val="nil"/>
            </w:tcBorders>
            <w:shd w:val="clear" w:color="auto" w:fill="auto"/>
            <w:hideMark/>
          </w:tcPr>
          <w:p w14:paraId="68C9AAEC"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Means test</w:t>
            </w:r>
          </w:p>
        </w:tc>
        <w:tc>
          <w:tcPr>
            <w:tcW w:w="6166" w:type="dxa"/>
            <w:tcBorders>
              <w:top w:val="nil"/>
              <w:left w:val="nil"/>
              <w:bottom w:val="nil"/>
              <w:right w:val="nil"/>
            </w:tcBorders>
            <w:shd w:val="clear" w:color="auto" w:fill="auto"/>
            <w:hideMark/>
          </w:tcPr>
          <w:p w14:paraId="1BAF1A18"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A means test is the practice of determining whether an individual qualifies for benefits from the basic social safety net, usually by comparing the individual’s income and/or assets to a threshold value.</w:t>
            </w:r>
          </w:p>
        </w:tc>
      </w:tr>
      <w:tr w:rsidR="00B35136" w:rsidRPr="00E75F0E" w14:paraId="7CB8BA54" w14:textId="77777777" w:rsidTr="00B35136">
        <w:trPr>
          <w:trHeight w:val="1572"/>
        </w:trPr>
        <w:tc>
          <w:tcPr>
            <w:tcW w:w="2780" w:type="dxa"/>
            <w:tcBorders>
              <w:top w:val="nil"/>
              <w:left w:val="nil"/>
              <w:bottom w:val="nil"/>
              <w:right w:val="nil"/>
            </w:tcBorders>
            <w:shd w:val="clear" w:color="auto" w:fill="auto"/>
            <w:hideMark/>
          </w:tcPr>
          <w:p w14:paraId="47848CD7" w14:textId="77777777" w:rsidR="00B35136" w:rsidRPr="00E75F0E" w:rsidRDefault="00B35136" w:rsidP="00B35136">
            <w:pPr>
              <w:spacing w:after="0"/>
              <w:rPr>
                <w:rFonts w:ascii="Arial" w:eastAsia="Times New Roman" w:hAnsi="Arial" w:cs="Times New Roman"/>
                <w:szCs w:val="24"/>
                <w:lang w:val="en-US" w:eastAsia="de-DE"/>
              </w:rPr>
            </w:pPr>
            <w:r w:rsidRPr="00E75F0E">
              <w:rPr>
                <w:rFonts w:ascii="Arial" w:eastAsia="Times New Roman" w:hAnsi="Arial" w:cs="Times New Roman"/>
                <w:szCs w:val="24"/>
                <w:lang w:val="en-US" w:eastAsia="de-DE"/>
              </w:rPr>
              <w:t>Old age pension</w:t>
            </w:r>
          </w:p>
          <w:p w14:paraId="431BEB79" w14:textId="77777777" w:rsidR="00B35136" w:rsidRPr="00E75F0E" w:rsidRDefault="00B35136" w:rsidP="00B35136">
            <w:pPr>
              <w:spacing w:after="0"/>
              <w:rPr>
                <w:rFonts w:ascii="Arial" w:eastAsia="Times New Roman" w:hAnsi="Arial" w:cs="Times New Roman"/>
                <w:szCs w:val="24"/>
                <w:lang w:val="en-US" w:eastAsia="de-DE"/>
              </w:rPr>
            </w:pPr>
          </w:p>
          <w:p w14:paraId="212552DB" w14:textId="77777777" w:rsidR="00B35136" w:rsidRPr="00E75F0E" w:rsidRDefault="00B35136" w:rsidP="00B35136">
            <w:pPr>
              <w:spacing w:after="0"/>
              <w:rPr>
                <w:rFonts w:ascii="Arial" w:eastAsia="Times New Roman" w:hAnsi="Arial" w:cs="Times New Roman"/>
                <w:szCs w:val="24"/>
                <w:lang w:val="en-US" w:eastAsia="de-DE"/>
              </w:rPr>
            </w:pPr>
          </w:p>
          <w:p w14:paraId="2FE8637E" w14:textId="77777777" w:rsidR="00B35136" w:rsidRPr="00E75F0E" w:rsidRDefault="00B35136" w:rsidP="00B35136">
            <w:pPr>
              <w:spacing w:after="0"/>
              <w:rPr>
                <w:rFonts w:ascii="Arial" w:eastAsia="Times New Roman" w:hAnsi="Arial" w:cs="Times New Roman"/>
                <w:szCs w:val="24"/>
                <w:lang w:val="en-US" w:eastAsia="de-DE"/>
              </w:rPr>
            </w:pPr>
          </w:p>
          <w:p w14:paraId="013D9AA4" w14:textId="77777777" w:rsidR="00B35136" w:rsidRPr="00E75F0E" w:rsidRDefault="00B35136" w:rsidP="00B35136">
            <w:pPr>
              <w:spacing w:after="0"/>
              <w:rPr>
                <w:rFonts w:ascii="Arial" w:eastAsia="Times New Roman" w:hAnsi="Arial" w:cs="Times New Roman"/>
                <w:szCs w:val="24"/>
                <w:lang w:val="en-US" w:eastAsia="de-DE"/>
              </w:rPr>
            </w:pPr>
          </w:p>
          <w:p w14:paraId="33622C18" w14:textId="77777777" w:rsidR="00B35136" w:rsidRPr="00E75F0E" w:rsidRDefault="00B35136" w:rsidP="00B35136">
            <w:pPr>
              <w:spacing w:after="0"/>
              <w:rPr>
                <w:rFonts w:ascii="Arial" w:eastAsia="Times New Roman" w:hAnsi="Arial" w:cs="Times New Roman"/>
                <w:szCs w:val="24"/>
                <w:lang w:val="en-US" w:eastAsia="de-DE"/>
              </w:rPr>
            </w:pPr>
          </w:p>
          <w:p w14:paraId="58425622" w14:textId="77777777" w:rsidR="00B35136" w:rsidRPr="00E75F0E" w:rsidRDefault="00B35136" w:rsidP="00B35136">
            <w:pPr>
              <w:spacing w:after="0"/>
              <w:rPr>
                <w:rFonts w:ascii="Arial" w:eastAsia="Times New Roman" w:hAnsi="Arial" w:cs="Times New Roman"/>
                <w:szCs w:val="24"/>
                <w:lang w:val="en-US" w:eastAsia="de-DE"/>
              </w:rPr>
            </w:pPr>
            <w:r w:rsidRPr="00E75F0E">
              <w:rPr>
                <w:rFonts w:ascii="Arial" w:eastAsia="Times New Roman" w:hAnsi="Arial" w:cs="Times New Roman"/>
                <w:szCs w:val="24"/>
                <w:lang w:val="en-US" w:eastAsia="de-DE"/>
              </w:rPr>
              <w:t>Partial (“flexible”) retirement</w:t>
            </w:r>
          </w:p>
        </w:tc>
        <w:tc>
          <w:tcPr>
            <w:tcW w:w="6166" w:type="dxa"/>
            <w:tcBorders>
              <w:top w:val="nil"/>
              <w:left w:val="nil"/>
              <w:bottom w:val="nil"/>
              <w:right w:val="nil"/>
            </w:tcBorders>
            <w:shd w:val="clear" w:color="auto" w:fill="auto"/>
            <w:hideMark/>
          </w:tcPr>
          <w:p w14:paraId="03EF2B49" w14:textId="77777777" w:rsidR="00B35136" w:rsidRPr="00E75F0E" w:rsidRDefault="00B35136" w:rsidP="00B35136">
            <w:pPr>
              <w:spacing w:after="0"/>
              <w:jc w:val="both"/>
              <w:rPr>
                <w:rFonts w:ascii="Arial" w:eastAsia="Times New Roman" w:hAnsi="Arial" w:cs="Times New Roman"/>
                <w:szCs w:val="24"/>
                <w:lang w:val="en-US" w:eastAsia="de-DE"/>
              </w:rPr>
            </w:pPr>
            <w:r w:rsidRPr="00E75F0E">
              <w:rPr>
                <w:rFonts w:ascii="Arial" w:eastAsia="Times New Roman" w:hAnsi="Arial" w:cs="Times New Roman"/>
                <w:szCs w:val="24"/>
                <w:lang w:val="en-US" w:eastAsia="de-DE"/>
              </w:rPr>
              <w:t xml:space="preserve">Government benefit where the primary eligibility requirement is attaining a certain (old) age, though a contribution history may also be required. An old age pension is one example of a </w:t>
            </w:r>
            <w:r w:rsidRPr="00E75F0E">
              <w:rPr>
                <w:rFonts w:ascii="Arial" w:eastAsia="Times New Roman" w:hAnsi="Arial" w:cs="Times New Roman"/>
                <w:i/>
                <w:szCs w:val="24"/>
                <w:lang w:val="en-US" w:eastAsia="de-DE"/>
              </w:rPr>
              <w:t>social security program</w:t>
            </w:r>
            <w:r w:rsidRPr="00E75F0E">
              <w:rPr>
                <w:rFonts w:ascii="Arial" w:eastAsia="Times New Roman" w:hAnsi="Arial" w:cs="Times New Roman"/>
                <w:szCs w:val="24"/>
                <w:lang w:val="en-US" w:eastAsia="de-DE"/>
              </w:rPr>
              <w:t xml:space="preserve">, a broader term that encompasses other public transfer programs. </w:t>
            </w:r>
          </w:p>
          <w:p w14:paraId="095C51E9" w14:textId="77777777" w:rsidR="00B35136" w:rsidRPr="00E75F0E" w:rsidRDefault="00B35136" w:rsidP="00B35136">
            <w:pPr>
              <w:spacing w:after="0"/>
              <w:jc w:val="both"/>
              <w:rPr>
                <w:rFonts w:ascii="Arial" w:eastAsia="Times New Roman" w:hAnsi="Arial" w:cs="Times New Roman"/>
                <w:szCs w:val="24"/>
                <w:lang w:val="en-US" w:eastAsia="de-DE"/>
              </w:rPr>
            </w:pPr>
          </w:p>
          <w:p w14:paraId="35BF0893" w14:textId="77777777" w:rsidR="00B35136" w:rsidRPr="00E75F0E" w:rsidRDefault="00B35136" w:rsidP="00B35136">
            <w:pPr>
              <w:spacing w:after="0"/>
              <w:jc w:val="both"/>
              <w:rPr>
                <w:rFonts w:ascii="Arial" w:eastAsia="Times New Roman" w:hAnsi="Arial" w:cs="Times New Roman"/>
                <w:szCs w:val="24"/>
                <w:lang w:val="en-US" w:eastAsia="de-DE"/>
              </w:rPr>
            </w:pPr>
            <w:r w:rsidRPr="00E75F0E">
              <w:rPr>
                <w:rFonts w:ascii="Arial" w:eastAsia="Times New Roman" w:hAnsi="Arial" w:cs="Times New Roman"/>
                <w:szCs w:val="24"/>
                <w:lang w:val="en-US" w:eastAsia="de-DE"/>
              </w:rPr>
              <w:t xml:space="preserve">Partial (“flexible”) retirement schemes are models which permit individuals to access </w:t>
            </w:r>
            <w:r w:rsidRPr="00E75F0E">
              <w:rPr>
                <w:rFonts w:ascii="Arial" w:eastAsia="Times New Roman" w:hAnsi="Arial" w:cs="Times New Roman"/>
                <w:color w:val="000000"/>
                <w:szCs w:val="24"/>
                <w:lang w:val="en-US" w:eastAsia="de-DE"/>
              </w:rPr>
              <w:t>benefits from a</w:t>
            </w:r>
            <w:r w:rsidRPr="00E75F0E">
              <w:rPr>
                <w:rFonts w:ascii="Arial" w:eastAsia="Times New Roman" w:hAnsi="Arial" w:cs="Times New Roman"/>
                <w:i/>
                <w:color w:val="000000"/>
                <w:szCs w:val="24"/>
                <w:lang w:val="en-US" w:eastAsia="de-DE"/>
              </w:rPr>
              <w:t xml:space="preserve"> social security program</w:t>
            </w:r>
            <w:r w:rsidRPr="00E75F0E">
              <w:rPr>
                <w:rFonts w:ascii="Arial" w:eastAsia="Times New Roman" w:hAnsi="Arial" w:cs="Times New Roman"/>
                <w:color w:val="000000"/>
                <w:szCs w:val="24"/>
                <w:lang w:val="en-US" w:eastAsia="de-DE"/>
              </w:rPr>
              <w:t xml:space="preserve"> </w:t>
            </w:r>
            <w:r w:rsidRPr="00E75F0E">
              <w:rPr>
                <w:rFonts w:ascii="Arial" w:eastAsia="Times New Roman" w:hAnsi="Arial" w:cs="Times New Roman"/>
                <w:szCs w:val="24"/>
                <w:lang w:val="en-US" w:eastAsia="de-DE"/>
              </w:rPr>
              <w:t>and continue working part-time in order to make a gradual transition from full-time work to full retirement possible.</w:t>
            </w:r>
          </w:p>
        </w:tc>
      </w:tr>
      <w:tr w:rsidR="00B35136" w:rsidRPr="00E75F0E" w14:paraId="58CC2154" w14:textId="77777777" w:rsidTr="00B35136">
        <w:trPr>
          <w:trHeight w:val="1114"/>
        </w:trPr>
        <w:tc>
          <w:tcPr>
            <w:tcW w:w="2780" w:type="dxa"/>
            <w:tcBorders>
              <w:top w:val="nil"/>
              <w:left w:val="nil"/>
              <w:bottom w:val="nil"/>
              <w:right w:val="nil"/>
            </w:tcBorders>
            <w:shd w:val="clear" w:color="auto" w:fill="auto"/>
          </w:tcPr>
          <w:p w14:paraId="55D11AEE"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Retirement age</w:t>
            </w:r>
          </w:p>
        </w:tc>
        <w:tc>
          <w:tcPr>
            <w:tcW w:w="6166" w:type="dxa"/>
            <w:tcBorders>
              <w:top w:val="nil"/>
              <w:left w:val="nil"/>
              <w:bottom w:val="nil"/>
              <w:right w:val="nil"/>
            </w:tcBorders>
            <w:shd w:val="clear" w:color="auto" w:fill="auto"/>
          </w:tcPr>
          <w:p w14:paraId="52030463"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To be avoided because it is ambiguous whether claiming age or labor force exit age is meant.</w:t>
            </w:r>
          </w:p>
        </w:tc>
      </w:tr>
      <w:tr w:rsidR="00B35136" w:rsidRPr="00E75F0E" w14:paraId="4C1687EF" w14:textId="77777777" w:rsidTr="00B35136">
        <w:trPr>
          <w:trHeight w:val="1414"/>
        </w:trPr>
        <w:tc>
          <w:tcPr>
            <w:tcW w:w="2780" w:type="dxa"/>
            <w:tcBorders>
              <w:top w:val="nil"/>
              <w:left w:val="nil"/>
              <w:bottom w:val="nil"/>
              <w:right w:val="nil"/>
            </w:tcBorders>
            <w:shd w:val="clear" w:color="auto" w:fill="auto"/>
          </w:tcPr>
          <w:p w14:paraId="2A278BC7"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Social security program</w:t>
            </w:r>
          </w:p>
        </w:tc>
        <w:tc>
          <w:tcPr>
            <w:tcW w:w="6166" w:type="dxa"/>
            <w:tcBorders>
              <w:top w:val="nil"/>
              <w:left w:val="nil"/>
              <w:bottom w:val="nil"/>
              <w:right w:val="nil"/>
            </w:tcBorders>
            <w:shd w:val="clear" w:color="auto" w:fill="auto"/>
          </w:tcPr>
          <w:p w14:paraId="4A2A1939"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Social security programs encompass </w:t>
            </w:r>
            <w:r w:rsidRPr="00E75F0E">
              <w:rPr>
                <w:rFonts w:ascii="Arial" w:eastAsia="Times New Roman" w:hAnsi="Arial" w:cs="Times New Roman"/>
                <w:i/>
                <w:color w:val="000000"/>
                <w:szCs w:val="24"/>
                <w:lang w:val="en-US" w:eastAsia="de-DE"/>
              </w:rPr>
              <w:t>old-age pension</w:t>
            </w:r>
            <w:r w:rsidRPr="00E75F0E">
              <w:rPr>
                <w:rFonts w:ascii="Arial" w:eastAsia="Times New Roman" w:hAnsi="Arial" w:cs="Times New Roman"/>
                <w:color w:val="000000"/>
                <w:szCs w:val="24"/>
                <w:lang w:val="en-US" w:eastAsia="de-DE"/>
              </w:rPr>
              <w:t xml:space="preserve"> (OA), disability insurance (DI), unemployment insurance (UI) and other public transfer programs available at older ages.</w:t>
            </w:r>
          </w:p>
        </w:tc>
      </w:tr>
      <w:tr w:rsidR="00B35136" w:rsidRPr="00E75F0E" w14:paraId="19332245" w14:textId="77777777" w:rsidTr="00B35136">
        <w:trPr>
          <w:trHeight w:val="1562"/>
        </w:trPr>
        <w:tc>
          <w:tcPr>
            <w:tcW w:w="2780" w:type="dxa"/>
            <w:tcBorders>
              <w:top w:val="nil"/>
              <w:left w:val="nil"/>
              <w:bottom w:val="nil"/>
              <w:right w:val="nil"/>
            </w:tcBorders>
            <w:shd w:val="clear" w:color="auto" w:fill="auto"/>
            <w:hideMark/>
          </w:tcPr>
          <w:p w14:paraId="1769A8B4"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Social security wealth</w:t>
            </w:r>
          </w:p>
        </w:tc>
        <w:tc>
          <w:tcPr>
            <w:tcW w:w="6166" w:type="dxa"/>
            <w:tcBorders>
              <w:top w:val="nil"/>
              <w:left w:val="nil"/>
              <w:bottom w:val="nil"/>
              <w:right w:val="nil"/>
            </w:tcBorders>
            <w:shd w:val="clear" w:color="auto" w:fill="auto"/>
            <w:hideMark/>
          </w:tcPr>
          <w:p w14:paraId="4B79C2CD"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The social security wealth for an individual who claims benefits at a specific age and in a specific year from a </w:t>
            </w:r>
            <w:r w:rsidRPr="00E75F0E">
              <w:rPr>
                <w:rFonts w:ascii="Arial" w:eastAsia="Times New Roman" w:hAnsi="Arial" w:cs="Times New Roman"/>
                <w:i/>
                <w:color w:val="000000"/>
                <w:szCs w:val="24"/>
                <w:lang w:val="en-US" w:eastAsia="de-DE"/>
              </w:rPr>
              <w:t xml:space="preserve">social security program </w:t>
            </w:r>
            <w:r w:rsidRPr="00E75F0E">
              <w:rPr>
                <w:rFonts w:ascii="Arial" w:eastAsia="Times New Roman" w:hAnsi="Arial" w:cs="Times New Roman"/>
                <w:color w:val="000000"/>
                <w:szCs w:val="24"/>
                <w:lang w:val="en-US" w:eastAsia="de-DE"/>
              </w:rPr>
              <w:t>is the present discounted value of all future benefits from this</w:t>
            </w:r>
            <w:r w:rsidRPr="00E75F0E">
              <w:rPr>
                <w:rFonts w:ascii="Arial" w:eastAsia="Times New Roman" w:hAnsi="Arial" w:cs="Times New Roman"/>
                <w:i/>
                <w:color w:val="000000"/>
                <w:szCs w:val="24"/>
                <w:lang w:val="en-US" w:eastAsia="de-DE"/>
              </w:rPr>
              <w:t xml:space="preserve"> social security program.</w:t>
            </w:r>
          </w:p>
        </w:tc>
      </w:tr>
      <w:tr w:rsidR="00B35136" w:rsidRPr="00E75F0E" w14:paraId="6212C492" w14:textId="77777777" w:rsidTr="00B35136">
        <w:trPr>
          <w:trHeight w:val="1283"/>
        </w:trPr>
        <w:tc>
          <w:tcPr>
            <w:tcW w:w="2780" w:type="dxa"/>
            <w:tcBorders>
              <w:top w:val="nil"/>
              <w:left w:val="nil"/>
              <w:bottom w:val="nil"/>
              <w:right w:val="nil"/>
            </w:tcBorders>
            <w:shd w:val="clear" w:color="auto" w:fill="auto"/>
          </w:tcPr>
          <w:p w14:paraId="59B664D7" w14:textId="77777777" w:rsidR="00B35136" w:rsidRPr="00E75F0E" w:rsidRDefault="00B35136" w:rsidP="00B35136">
            <w:pPr>
              <w:spacing w:after="0"/>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Statutory eligibility age</w:t>
            </w:r>
          </w:p>
        </w:tc>
        <w:tc>
          <w:tcPr>
            <w:tcW w:w="6166" w:type="dxa"/>
            <w:tcBorders>
              <w:top w:val="nil"/>
              <w:left w:val="nil"/>
              <w:bottom w:val="nil"/>
              <w:right w:val="nil"/>
            </w:tcBorders>
            <w:shd w:val="clear" w:color="auto" w:fill="auto"/>
          </w:tcPr>
          <w:p w14:paraId="454779A7" w14:textId="77777777" w:rsidR="00B35136" w:rsidRPr="00E75F0E" w:rsidRDefault="00B35136" w:rsidP="00B35136">
            <w:pPr>
              <w:spacing w:after="0"/>
              <w:jc w:val="both"/>
              <w:rPr>
                <w:rFonts w:ascii="Arial" w:eastAsia="Times New Roman" w:hAnsi="Arial" w:cs="Times New Roman"/>
                <w:color w:val="000000"/>
                <w:szCs w:val="24"/>
                <w:lang w:val="en-US" w:eastAsia="de-DE"/>
              </w:rPr>
            </w:pPr>
            <w:r w:rsidRPr="00E75F0E">
              <w:rPr>
                <w:rFonts w:ascii="Arial" w:eastAsia="Times New Roman" w:hAnsi="Arial" w:cs="Times New Roman"/>
                <w:color w:val="000000"/>
                <w:szCs w:val="24"/>
                <w:lang w:val="en-US" w:eastAsia="de-DE"/>
              </w:rPr>
              <w:t xml:space="preserve">The statutory eligibility age is the age at which an individual is eligible for full public old-age pension benefits, without reduction for early claiming.  There may be a (relatively short) contribution history required, which is sometimes less than the number of years of contributions required in order to claim </w:t>
            </w:r>
            <w:r w:rsidRPr="00E75F0E">
              <w:rPr>
                <w:rFonts w:ascii="Arial" w:eastAsia="Times New Roman" w:hAnsi="Arial" w:cs="Times New Roman"/>
                <w:i/>
                <w:color w:val="000000"/>
                <w:szCs w:val="24"/>
                <w:lang w:val="en-US" w:eastAsia="de-DE"/>
              </w:rPr>
              <w:t>early retirement</w:t>
            </w:r>
            <w:r w:rsidRPr="00E75F0E">
              <w:rPr>
                <w:rFonts w:ascii="Arial" w:eastAsia="Times New Roman" w:hAnsi="Arial" w:cs="Times New Roman"/>
                <w:color w:val="000000"/>
                <w:szCs w:val="24"/>
                <w:lang w:val="en-US" w:eastAsia="de-DE"/>
              </w:rPr>
              <w:t xml:space="preserve"> benefits.</w:t>
            </w:r>
          </w:p>
        </w:tc>
      </w:tr>
    </w:tbl>
    <w:p w14:paraId="050C0B21" w14:textId="77777777" w:rsidR="00B35136" w:rsidRPr="00E75F0E" w:rsidRDefault="00B35136" w:rsidP="00B35136">
      <w:pPr>
        <w:rPr>
          <w:rFonts w:ascii="Arial" w:hAnsi="Arial" w:cs="Times New Roman"/>
          <w:lang w:val="en-US"/>
        </w:rPr>
      </w:pPr>
    </w:p>
    <w:p w14:paraId="3A13AEA8" w14:textId="77777777" w:rsidR="00B35136" w:rsidRPr="00E75F0E" w:rsidRDefault="00B35136" w:rsidP="00B35136">
      <w:pPr>
        <w:rPr>
          <w:rFonts w:ascii="Arial" w:hAnsi="Arial" w:cs="Times New Roman"/>
          <w:lang w:val="en-US"/>
        </w:rPr>
      </w:pPr>
      <w:r w:rsidRPr="00E75F0E">
        <w:rPr>
          <w:rFonts w:ascii="Arial" w:hAnsi="Arial" w:cs="Times New Roman"/>
          <w:lang w:val="en-US"/>
        </w:rPr>
        <w:br w:type="page"/>
      </w:r>
    </w:p>
    <w:p w14:paraId="20202951" w14:textId="77777777" w:rsidR="00B35136" w:rsidRPr="00E75F0E" w:rsidRDefault="00B35136" w:rsidP="00B35136">
      <w:pPr>
        <w:jc w:val="both"/>
        <w:rPr>
          <w:rFonts w:ascii="Arial" w:hAnsi="Arial" w:cs="Times New Roman"/>
          <w:b/>
          <w:lang w:val="en-US"/>
        </w:rPr>
      </w:pPr>
      <w:r w:rsidRPr="00E75F0E">
        <w:rPr>
          <w:rFonts w:ascii="Arial" w:hAnsi="Arial" w:cs="Times New Roman"/>
          <w:b/>
          <w:lang w:val="en-US"/>
        </w:rPr>
        <w:lastRenderedPageBreak/>
        <w:t>Table G2: Country-specific deviations</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5103"/>
        <w:gridCol w:w="1134"/>
      </w:tblGrid>
      <w:tr w:rsidR="00B35136" w:rsidRPr="00E75F0E" w14:paraId="04882674" w14:textId="77777777" w:rsidTr="00B35136">
        <w:tc>
          <w:tcPr>
            <w:tcW w:w="2802" w:type="dxa"/>
            <w:shd w:val="clear" w:color="auto" w:fill="D9D9D9" w:themeFill="background1" w:themeFillShade="D9"/>
          </w:tcPr>
          <w:p w14:paraId="0CDDCA71" w14:textId="77777777" w:rsidR="00B35136" w:rsidRPr="00E75F0E" w:rsidRDefault="00B35136" w:rsidP="00B35136">
            <w:pPr>
              <w:spacing w:line="276" w:lineRule="auto"/>
              <w:rPr>
                <w:rFonts w:ascii="Arial" w:hAnsi="Arial" w:cs="Times New Roman"/>
                <w:b/>
                <w:lang w:val="en-US"/>
              </w:rPr>
            </w:pPr>
            <w:r w:rsidRPr="00E75F0E">
              <w:rPr>
                <w:rFonts w:ascii="Arial" w:hAnsi="Arial" w:cs="Times New Roman"/>
                <w:b/>
                <w:lang w:val="en-US"/>
              </w:rPr>
              <w:t>Term (country specific)</w:t>
            </w:r>
          </w:p>
        </w:tc>
        <w:tc>
          <w:tcPr>
            <w:tcW w:w="5103" w:type="dxa"/>
            <w:shd w:val="clear" w:color="auto" w:fill="D9D9D9" w:themeFill="background1" w:themeFillShade="D9"/>
          </w:tcPr>
          <w:p w14:paraId="33AC0580" w14:textId="77777777" w:rsidR="00B35136" w:rsidRPr="00E75F0E" w:rsidRDefault="00B35136" w:rsidP="00B35136">
            <w:pPr>
              <w:spacing w:line="276" w:lineRule="auto"/>
              <w:rPr>
                <w:rFonts w:ascii="Arial" w:hAnsi="Arial" w:cs="Times New Roman"/>
                <w:b/>
                <w:lang w:val="en-US"/>
              </w:rPr>
            </w:pPr>
            <w:r w:rsidRPr="00E75F0E">
              <w:rPr>
                <w:rFonts w:ascii="Arial" w:hAnsi="Arial" w:cs="Times New Roman"/>
                <w:b/>
                <w:lang w:val="en-US"/>
              </w:rPr>
              <w:t>Definition</w:t>
            </w:r>
          </w:p>
        </w:tc>
        <w:tc>
          <w:tcPr>
            <w:tcW w:w="1134" w:type="dxa"/>
            <w:shd w:val="clear" w:color="auto" w:fill="D9D9D9" w:themeFill="background1" w:themeFillShade="D9"/>
          </w:tcPr>
          <w:p w14:paraId="695BDF08" w14:textId="77777777" w:rsidR="00B35136" w:rsidRPr="00E75F0E" w:rsidRDefault="00B35136" w:rsidP="00B35136">
            <w:pPr>
              <w:spacing w:line="276" w:lineRule="auto"/>
              <w:rPr>
                <w:rFonts w:ascii="Arial" w:hAnsi="Arial" w:cs="Times New Roman"/>
                <w:b/>
                <w:lang w:val="en-US"/>
              </w:rPr>
            </w:pPr>
            <w:r w:rsidRPr="00E75F0E">
              <w:rPr>
                <w:rFonts w:ascii="Arial" w:hAnsi="Arial" w:cs="Times New Roman"/>
                <w:b/>
                <w:lang w:val="en-US"/>
              </w:rPr>
              <w:t>Country</w:t>
            </w:r>
          </w:p>
        </w:tc>
      </w:tr>
      <w:tr w:rsidR="00B35136" w:rsidRPr="00E75F0E" w14:paraId="297DEB70" w14:textId="77777777" w:rsidTr="00B35136">
        <w:tc>
          <w:tcPr>
            <w:tcW w:w="2802" w:type="dxa"/>
          </w:tcPr>
          <w:p w14:paraId="7637DCDF" w14:textId="77777777" w:rsidR="00B35136" w:rsidRPr="00E75F0E" w:rsidRDefault="00B35136" w:rsidP="00B35136">
            <w:pPr>
              <w:spacing w:line="276" w:lineRule="auto"/>
              <w:rPr>
                <w:rFonts w:ascii="Arial" w:hAnsi="Arial" w:cs="Times New Roman"/>
                <w:b/>
                <w:lang w:val="en-US"/>
              </w:rPr>
            </w:pPr>
          </w:p>
        </w:tc>
        <w:tc>
          <w:tcPr>
            <w:tcW w:w="5103" w:type="dxa"/>
          </w:tcPr>
          <w:p w14:paraId="582141B5" w14:textId="77777777" w:rsidR="00B35136" w:rsidRPr="00E75F0E" w:rsidRDefault="00B35136" w:rsidP="00B35136">
            <w:pPr>
              <w:spacing w:line="276" w:lineRule="auto"/>
              <w:rPr>
                <w:rFonts w:ascii="Arial" w:hAnsi="Arial" w:cs="Times New Roman"/>
                <w:b/>
                <w:lang w:val="en-US"/>
              </w:rPr>
            </w:pPr>
          </w:p>
        </w:tc>
        <w:tc>
          <w:tcPr>
            <w:tcW w:w="1134" w:type="dxa"/>
          </w:tcPr>
          <w:p w14:paraId="0EE2AFC6" w14:textId="77777777" w:rsidR="00B35136" w:rsidRPr="00E75F0E" w:rsidRDefault="00B35136" w:rsidP="00B35136">
            <w:pPr>
              <w:spacing w:line="276" w:lineRule="auto"/>
              <w:rPr>
                <w:rFonts w:ascii="Arial" w:hAnsi="Arial" w:cs="Times New Roman"/>
                <w:b/>
                <w:lang w:val="en-US"/>
              </w:rPr>
            </w:pPr>
          </w:p>
        </w:tc>
      </w:tr>
      <w:tr w:rsidR="00B35136" w:rsidRPr="00E75F0E" w14:paraId="0540D04B" w14:textId="77777777" w:rsidTr="00B35136">
        <w:tc>
          <w:tcPr>
            <w:tcW w:w="2802" w:type="dxa"/>
          </w:tcPr>
          <w:p w14:paraId="5EBDFD7B" w14:textId="77777777" w:rsidR="00B35136" w:rsidRPr="00E75F0E" w:rsidRDefault="00B35136" w:rsidP="00B35136">
            <w:pPr>
              <w:spacing w:line="276" w:lineRule="auto"/>
              <w:rPr>
                <w:rFonts w:ascii="Arial" w:hAnsi="Arial" w:cs="Times New Roman"/>
                <w:lang w:val="en-US"/>
              </w:rPr>
            </w:pPr>
            <w:r w:rsidRPr="00E75F0E">
              <w:rPr>
                <w:rFonts w:ascii="Arial" w:hAnsi="Arial" w:cs="Times New Roman"/>
                <w:lang w:val="en-US"/>
              </w:rPr>
              <w:t>Full rate age</w:t>
            </w:r>
          </w:p>
        </w:tc>
        <w:tc>
          <w:tcPr>
            <w:tcW w:w="5103" w:type="dxa"/>
          </w:tcPr>
          <w:p w14:paraId="39B230B3" w14:textId="77777777" w:rsidR="00B35136" w:rsidRPr="00E75F0E" w:rsidRDefault="00B35136" w:rsidP="00B35136">
            <w:pPr>
              <w:spacing w:line="276" w:lineRule="auto"/>
              <w:jc w:val="both"/>
              <w:rPr>
                <w:rFonts w:ascii="Arial" w:hAnsi="Arial" w:cs="Times New Roman"/>
                <w:lang w:val="en-US"/>
              </w:rPr>
            </w:pPr>
            <w:r w:rsidRPr="00E75F0E">
              <w:rPr>
                <w:rFonts w:ascii="Arial" w:hAnsi="Arial" w:cs="Times New Roman"/>
                <w:lang w:val="en-US"/>
              </w:rPr>
              <w:t xml:space="preserve">The full rate age is defined as the age at which an individual is eligible for a full public </w:t>
            </w:r>
            <w:r w:rsidRPr="00E75F0E">
              <w:rPr>
                <w:rFonts w:ascii="Arial" w:eastAsia="Times New Roman" w:hAnsi="Arial" w:cs="Times New Roman"/>
                <w:color w:val="000000"/>
                <w:szCs w:val="24"/>
                <w:lang w:val="en-US" w:eastAsia="de-DE"/>
              </w:rPr>
              <w:t xml:space="preserve">old-age </w:t>
            </w:r>
            <w:r w:rsidRPr="00E75F0E">
              <w:rPr>
                <w:rFonts w:ascii="Arial" w:hAnsi="Arial" w:cs="Times New Roman"/>
                <w:lang w:val="en-US"/>
              </w:rPr>
              <w:t xml:space="preserve">pension before the </w:t>
            </w:r>
            <w:r w:rsidRPr="00E75F0E">
              <w:rPr>
                <w:rFonts w:ascii="Arial" w:hAnsi="Arial" w:cs="Times New Roman"/>
                <w:i/>
                <w:lang w:val="en-US"/>
              </w:rPr>
              <w:t xml:space="preserve">statutory eligibility age </w:t>
            </w:r>
            <w:r w:rsidRPr="00E75F0E">
              <w:rPr>
                <w:rFonts w:ascii="Arial" w:hAnsi="Arial" w:cs="Times New Roman"/>
                <w:lang w:val="en-US"/>
              </w:rPr>
              <w:t xml:space="preserve">after fulfilling both a minimum contribution history and the </w:t>
            </w:r>
            <w:r w:rsidRPr="00E75F0E">
              <w:rPr>
                <w:rFonts w:ascii="Arial" w:hAnsi="Arial" w:cs="Times New Roman"/>
                <w:i/>
                <w:lang w:val="en-US"/>
              </w:rPr>
              <w:t>earliest eligibility age</w:t>
            </w:r>
            <w:r w:rsidRPr="00E75F0E">
              <w:rPr>
                <w:rFonts w:ascii="Arial" w:hAnsi="Arial" w:cs="Times New Roman"/>
                <w:lang w:val="en-US"/>
              </w:rPr>
              <w:t xml:space="preserve">. </w:t>
            </w:r>
          </w:p>
        </w:tc>
        <w:tc>
          <w:tcPr>
            <w:tcW w:w="1134" w:type="dxa"/>
          </w:tcPr>
          <w:p w14:paraId="040314C7" w14:textId="77777777" w:rsidR="00B35136" w:rsidRPr="00E75F0E" w:rsidRDefault="00B35136" w:rsidP="00B35136">
            <w:pPr>
              <w:spacing w:line="276" w:lineRule="auto"/>
              <w:ind w:right="-87"/>
              <w:jc w:val="both"/>
              <w:rPr>
                <w:rFonts w:ascii="Arial" w:hAnsi="Arial" w:cs="Times New Roman"/>
                <w:lang w:val="en-US"/>
              </w:rPr>
            </w:pPr>
            <w:r w:rsidRPr="00E75F0E">
              <w:rPr>
                <w:rFonts w:ascii="Arial" w:hAnsi="Arial" w:cs="Times New Roman"/>
                <w:lang w:val="en-US"/>
              </w:rPr>
              <w:t>France, Germany</w:t>
            </w:r>
          </w:p>
        </w:tc>
      </w:tr>
      <w:tr w:rsidR="00B35136" w:rsidRPr="00E75F0E" w14:paraId="4F307CA2" w14:textId="77777777" w:rsidTr="00B35136">
        <w:tc>
          <w:tcPr>
            <w:tcW w:w="2802" w:type="dxa"/>
          </w:tcPr>
          <w:p w14:paraId="228370FD" w14:textId="77777777" w:rsidR="00B35136" w:rsidRPr="00E75F0E" w:rsidRDefault="00B35136" w:rsidP="00B35136">
            <w:pPr>
              <w:spacing w:line="276" w:lineRule="auto"/>
              <w:rPr>
                <w:rFonts w:ascii="Arial" w:hAnsi="Arial" w:cs="Times New Roman"/>
                <w:lang w:val="en-US"/>
              </w:rPr>
            </w:pPr>
          </w:p>
        </w:tc>
        <w:tc>
          <w:tcPr>
            <w:tcW w:w="5103" w:type="dxa"/>
          </w:tcPr>
          <w:p w14:paraId="2792660A" w14:textId="77777777" w:rsidR="00B35136" w:rsidRPr="00E75F0E" w:rsidRDefault="00B35136" w:rsidP="00B35136">
            <w:pPr>
              <w:spacing w:line="276" w:lineRule="auto"/>
              <w:jc w:val="both"/>
              <w:rPr>
                <w:rFonts w:ascii="Arial" w:hAnsi="Arial" w:cs="Times New Roman"/>
                <w:lang w:val="en-US"/>
              </w:rPr>
            </w:pPr>
          </w:p>
        </w:tc>
        <w:tc>
          <w:tcPr>
            <w:tcW w:w="1134" w:type="dxa"/>
          </w:tcPr>
          <w:p w14:paraId="36615617" w14:textId="77777777" w:rsidR="00B35136" w:rsidRPr="00E75F0E" w:rsidRDefault="00B35136" w:rsidP="00B35136">
            <w:pPr>
              <w:spacing w:line="276" w:lineRule="auto"/>
              <w:jc w:val="both"/>
              <w:rPr>
                <w:rFonts w:ascii="Arial" w:hAnsi="Arial" w:cs="Times New Roman"/>
                <w:lang w:val="en-US"/>
              </w:rPr>
            </w:pPr>
          </w:p>
        </w:tc>
      </w:tr>
      <w:tr w:rsidR="00B35136" w:rsidRPr="00E75F0E" w14:paraId="2E16F9CE" w14:textId="77777777" w:rsidTr="00B35136">
        <w:tc>
          <w:tcPr>
            <w:tcW w:w="2802" w:type="dxa"/>
          </w:tcPr>
          <w:p w14:paraId="122A293F" w14:textId="77777777" w:rsidR="00B35136" w:rsidRPr="00E75F0E" w:rsidRDefault="00B35136" w:rsidP="00B35136">
            <w:pPr>
              <w:spacing w:line="276" w:lineRule="auto"/>
              <w:rPr>
                <w:rFonts w:ascii="Arial" w:hAnsi="Arial" w:cs="Times New Roman"/>
                <w:lang w:val="en-US"/>
              </w:rPr>
            </w:pPr>
            <w:r w:rsidRPr="00E75F0E">
              <w:rPr>
                <w:rFonts w:ascii="Arial" w:hAnsi="Arial" w:cs="Times New Roman"/>
                <w:lang w:val="en-US"/>
              </w:rPr>
              <w:t>Social Security</w:t>
            </w:r>
          </w:p>
        </w:tc>
        <w:tc>
          <w:tcPr>
            <w:tcW w:w="5103" w:type="dxa"/>
          </w:tcPr>
          <w:p w14:paraId="767D19EB" w14:textId="77777777" w:rsidR="00B35136" w:rsidRPr="00E75F0E" w:rsidRDefault="00B35136" w:rsidP="00B35136">
            <w:pPr>
              <w:spacing w:line="276" w:lineRule="auto"/>
              <w:jc w:val="both"/>
              <w:rPr>
                <w:rFonts w:ascii="Arial" w:hAnsi="Arial" w:cs="Times New Roman"/>
                <w:lang w:val="en-US"/>
              </w:rPr>
            </w:pPr>
            <w:r w:rsidRPr="00E75F0E">
              <w:rPr>
                <w:rFonts w:ascii="Arial" w:hAnsi="Arial" w:cs="Times New Roman"/>
                <w:lang w:val="en-US"/>
              </w:rPr>
              <w:t xml:space="preserve">This is a specific US terminology. While the term social security in Europe (in lower case spelling) refers to many branches of the welfare system, including also health and unemployment insurance, the term in the US (now capitalized) refers to old age and disability benefits only. </w:t>
            </w:r>
          </w:p>
        </w:tc>
        <w:tc>
          <w:tcPr>
            <w:tcW w:w="1134" w:type="dxa"/>
          </w:tcPr>
          <w:p w14:paraId="385849E0" w14:textId="77777777" w:rsidR="00B35136" w:rsidRPr="00E75F0E" w:rsidRDefault="00B35136" w:rsidP="00B35136">
            <w:pPr>
              <w:spacing w:line="276" w:lineRule="auto"/>
              <w:jc w:val="both"/>
              <w:rPr>
                <w:rFonts w:ascii="Arial" w:hAnsi="Arial" w:cs="Times New Roman"/>
                <w:lang w:val="en-US"/>
              </w:rPr>
            </w:pPr>
            <w:r w:rsidRPr="00E75F0E">
              <w:rPr>
                <w:rFonts w:ascii="Arial" w:hAnsi="Arial" w:cs="Times New Roman"/>
                <w:lang w:val="en-US"/>
              </w:rPr>
              <w:t>US</w:t>
            </w:r>
          </w:p>
        </w:tc>
      </w:tr>
      <w:tr w:rsidR="00B35136" w:rsidRPr="00E75F0E" w14:paraId="16803BD6" w14:textId="77777777" w:rsidTr="00B35136">
        <w:tc>
          <w:tcPr>
            <w:tcW w:w="2802" w:type="dxa"/>
          </w:tcPr>
          <w:p w14:paraId="427A2F19" w14:textId="77777777" w:rsidR="00B35136" w:rsidRPr="00E75F0E" w:rsidRDefault="00B35136" w:rsidP="00B35136">
            <w:pPr>
              <w:spacing w:line="276" w:lineRule="auto"/>
              <w:rPr>
                <w:rFonts w:ascii="Arial" w:hAnsi="Arial" w:cs="Times New Roman"/>
                <w:lang w:val="en-US"/>
              </w:rPr>
            </w:pPr>
          </w:p>
        </w:tc>
        <w:tc>
          <w:tcPr>
            <w:tcW w:w="5103" w:type="dxa"/>
          </w:tcPr>
          <w:p w14:paraId="646DB50F" w14:textId="77777777" w:rsidR="00B35136" w:rsidRPr="00E75F0E" w:rsidRDefault="00B35136" w:rsidP="00B35136">
            <w:pPr>
              <w:spacing w:line="276" w:lineRule="auto"/>
              <w:jc w:val="both"/>
              <w:rPr>
                <w:rFonts w:ascii="Arial" w:hAnsi="Arial" w:cs="Times New Roman"/>
                <w:lang w:val="en-US"/>
              </w:rPr>
            </w:pPr>
          </w:p>
        </w:tc>
        <w:tc>
          <w:tcPr>
            <w:tcW w:w="1134" w:type="dxa"/>
          </w:tcPr>
          <w:p w14:paraId="5FC7FEA0" w14:textId="77777777" w:rsidR="00B35136" w:rsidRPr="00E75F0E" w:rsidRDefault="00B35136" w:rsidP="00B35136">
            <w:pPr>
              <w:spacing w:line="276" w:lineRule="auto"/>
              <w:jc w:val="both"/>
              <w:rPr>
                <w:rFonts w:ascii="Arial" w:hAnsi="Arial" w:cs="Times New Roman"/>
                <w:lang w:val="en-US"/>
              </w:rPr>
            </w:pPr>
          </w:p>
        </w:tc>
      </w:tr>
      <w:tr w:rsidR="00B35136" w:rsidRPr="00E75F0E" w14:paraId="1FB82523" w14:textId="77777777" w:rsidTr="00B35136">
        <w:tc>
          <w:tcPr>
            <w:tcW w:w="2802" w:type="dxa"/>
          </w:tcPr>
          <w:p w14:paraId="50842FF2" w14:textId="77777777" w:rsidR="00B35136" w:rsidRPr="00E75F0E" w:rsidRDefault="00B35136" w:rsidP="00B35136">
            <w:pPr>
              <w:spacing w:line="276" w:lineRule="auto"/>
              <w:rPr>
                <w:rFonts w:ascii="Arial" w:hAnsi="Arial" w:cs="Times New Roman"/>
                <w:lang w:val="en-US"/>
              </w:rPr>
            </w:pPr>
            <w:r w:rsidRPr="00E75F0E">
              <w:rPr>
                <w:rFonts w:ascii="Arial" w:hAnsi="Arial" w:cs="Times New Roman"/>
                <w:lang w:val="en-US"/>
              </w:rPr>
              <w:t>State pension age</w:t>
            </w:r>
          </w:p>
        </w:tc>
        <w:tc>
          <w:tcPr>
            <w:tcW w:w="5103" w:type="dxa"/>
          </w:tcPr>
          <w:p w14:paraId="7A304162" w14:textId="308F93A6" w:rsidR="00B35136" w:rsidRPr="00E75F0E" w:rsidRDefault="00B35136" w:rsidP="00B35136">
            <w:pPr>
              <w:spacing w:line="276" w:lineRule="auto"/>
              <w:jc w:val="both"/>
              <w:rPr>
                <w:rFonts w:ascii="Arial" w:hAnsi="Arial" w:cs="Times New Roman"/>
                <w:lang w:val="en-US"/>
              </w:rPr>
            </w:pPr>
            <w:r w:rsidRPr="00E75F0E">
              <w:rPr>
                <w:rFonts w:ascii="Arial" w:hAnsi="Arial" w:cs="Times New Roman"/>
                <w:lang w:val="en-US"/>
              </w:rPr>
              <w:t>This is a specific UK terminology. The state pension age is the earliest age at which an individual can start receiving the UK State Pension</w:t>
            </w:r>
            <w:r w:rsidR="0072719E">
              <w:rPr>
                <w:rFonts w:ascii="Arial" w:hAnsi="Arial" w:cs="Times New Roman"/>
                <w:lang w:val="en-US"/>
              </w:rPr>
              <w:t xml:space="preserve"> – and the age at which the vast majority start receiving it</w:t>
            </w:r>
            <w:r w:rsidRPr="00E75F0E">
              <w:rPr>
                <w:rFonts w:ascii="Arial" w:hAnsi="Arial" w:cs="Times New Roman"/>
                <w:lang w:val="en-US"/>
              </w:rPr>
              <w:t>. It varies by several eligibility criteria.</w:t>
            </w:r>
          </w:p>
        </w:tc>
        <w:tc>
          <w:tcPr>
            <w:tcW w:w="1134" w:type="dxa"/>
          </w:tcPr>
          <w:p w14:paraId="28495114" w14:textId="77777777" w:rsidR="00B35136" w:rsidRPr="00E75F0E" w:rsidRDefault="00B35136" w:rsidP="00B35136">
            <w:pPr>
              <w:spacing w:line="276" w:lineRule="auto"/>
              <w:jc w:val="both"/>
              <w:rPr>
                <w:rFonts w:ascii="Arial" w:hAnsi="Arial" w:cs="Times New Roman"/>
                <w:lang w:val="en-US"/>
              </w:rPr>
            </w:pPr>
            <w:r w:rsidRPr="00E75F0E">
              <w:rPr>
                <w:rFonts w:ascii="Arial" w:hAnsi="Arial" w:cs="Times New Roman"/>
                <w:lang w:val="en-US"/>
              </w:rPr>
              <w:t>UK</w:t>
            </w:r>
          </w:p>
        </w:tc>
      </w:tr>
    </w:tbl>
    <w:p w14:paraId="76758461" w14:textId="77777777" w:rsidR="00B35136" w:rsidRPr="00E75F0E" w:rsidRDefault="00B35136" w:rsidP="00B35136">
      <w:pPr>
        <w:tabs>
          <w:tab w:val="left" w:pos="5237"/>
        </w:tabs>
        <w:rPr>
          <w:rFonts w:ascii="Arial" w:hAnsi="Arial" w:cs="Times New Roman"/>
          <w:lang w:val="en-US"/>
        </w:rPr>
      </w:pPr>
    </w:p>
    <w:p w14:paraId="1564872F" w14:textId="77777777" w:rsidR="00B35136" w:rsidRPr="00E75F0E" w:rsidRDefault="00B35136" w:rsidP="00B35136">
      <w:pPr>
        <w:spacing w:after="120"/>
        <w:jc w:val="both"/>
        <w:rPr>
          <w:rFonts w:ascii="Arial" w:hAnsi="Arial" w:cs="Times New Roman"/>
          <w:lang w:val="en-US"/>
        </w:rPr>
      </w:pPr>
    </w:p>
    <w:p w14:paraId="4B8759EF" w14:textId="6405A9B0" w:rsidR="0020089B" w:rsidRPr="00E75F0E" w:rsidRDefault="0020089B" w:rsidP="00081691">
      <w:pPr>
        <w:rPr>
          <w:rFonts w:ascii="Arial" w:hAnsi="Arial" w:cs="Times New Roman"/>
          <w:lang w:val="en-US"/>
        </w:rPr>
      </w:pPr>
    </w:p>
    <w:sectPr w:rsidR="0020089B" w:rsidRPr="00E75F0E">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9CB00" w14:textId="77777777" w:rsidR="00854597" w:rsidRDefault="00854597" w:rsidP="0000574D">
      <w:pPr>
        <w:spacing w:after="0" w:line="240" w:lineRule="auto"/>
      </w:pPr>
      <w:r>
        <w:separator/>
      </w:r>
    </w:p>
  </w:endnote>
  <w:endnote w:type="continuationSeparator" w:id="0">
    <w:p w14:paraId="06CDE9AC" w14:textId="77777777" w:rsidR="00854597" w:rsidRDefault="00854597" w:rsidP="0000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29787"/>
      <w:docPartObj>
        <w:docPartGallery w:val="Page Numbers (Bottom of Page)"/>
        <w:docPartUnique/>
      </w:docPartObj>
    </w:sdtPr>
    <w:sdtEndPr/>
    <w:sdtContent>
      <w:p w14:paraId="51D3B676" w14:textId="77777777" w:rsidR="00C557DE" w:rsidRDefault="00C557DE">
        <w:pPr>
          <w:pStyle w:val="Footer"/>
          <w:jc w:val="center"/>
        </w:pPr>
        <w:r>
          <w:fldChar w:fldCharType="begin"/>
        </w:r>
        <w:r>
          <w:instrText>PAGE   \* MERGEFORMAT</w:instrText>
        </w:r>
        <w:r>
          <w:fldChar w:fldCharType="separate"/>
        </w:r>
        <w:r w:rsidR="005A2EAA" w:rsidRPr="005A2EAA">
          <w:rPr>
            <w:noProof/>
            <w:lang w:val="de-DE"/>
          </w:rPr>
          <w:t>1</w:t>
        </w:r>
        <w:r>
          <w:fldChar w:fldCharType="end"/>
        </w:r>
      </w:p>
    </w:sdtContent>
  </w:sdt>
  <w:p w14:paraId="420BBB03" w14:textId="77777777" w:rsidR="00C557DE" w:rsidRDefault="00C557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6F566" w14:textId="77777777" w:rsidR="00854597" w:rsidRDefault="00854597" w:rsidP="0000574D">
      <w:pPr>
        <w:spacing w:after="0" w:line="240" w:lineRule="auto"/>
      </w:pPr>
      <w:r>
        <w:separator/>
      </w:r>
    </w:p>
  </w:footnote>
  <w:footnote w:type="continuationSeparator" w:id="0">
    <w:p w14:paraId="2F1DCE8A" w14:textId="77777777" w:rsidR="00854597" w:rsidRDefault="00854597" w:rsidP="0000574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0F0"/>
    <w:multiLevelType w:val="hybridMultilevel"/>
    <w:tmpl w:val="BC1C3092"/>
    <w:lvl w:ilvl="0" w:tplc="6A4C48FE">
      <w:start w:val="2"/>
      <w:numFmt w:val="bullet"/>
      <w:lvlText w:val=""/>
      <w:lvlJc w:val="left"/>
      <w:pPr>
        <w:ind w:left="960" w:hanging="60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00AC"/>
    <w:multiLevelType w:val="hybridMultilevel"/>
    <w:tmpl w:val="21784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453F"/>
    <w:multiLevelType w:val="hybridMultilevel"/>
    <w:tmpl w:val="18C8F4AC"/>
    <w:lvl w:ilvl="0" w:tplc="03089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E24183"/>
    <w:multiLevelType w:val="hybridMultilevel"/>
    <w:tmpl w:val="F356B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1550AD"/>
    <w:multiLevelType w:val="hybridMultilevel"/>
    <w:tmpl w:val="18C8F4AC"/>
    <w:lvl w:ilvl="0" w:tplc="03089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55604"/>
    <w:multiLevelType w:val="hybridMultilevel"/>
    <w:tmpl w:val="EB2C8090"/>
    <w:lvl w:ilvl="0" w:tplc="9418E822">
      <w:start w:val="323"/>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77461"/>
    <w:multiLevelType w:val="hybridMultilevel"/>
    <w:tmpl w:val="18C8F4AC"/>
    <w:lvl w:ilvl="0" w:tplc="03089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432FBE"/>
    <w:multiLevelType w:val="hybridMultilevel"/>
    <w:tmpl w:val="A1B04DE2"/>
    <w:lvl w:ilvl="0" w:tplc="8ABA687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FA433B"/>
    <w:multiLevelType w:val="hybridMultilevel"/>
    <w:tmpl w:val="DFD23A4E"/>
    <w:lvl w:ilvl="0" w:tplc="3EC8E1DE">
      <w:start w:val="1"/>
      <w:numFmt w:val="bullet"/>
      <w:lvlText w:val="•"/>
      <w:lvlJc w:val="left"/>
      <w:pPr>
        <w:tabs>
          <w:tab w:val="num" w:pos="720"/>
        </w:tabs>
        <w:ind w:left="720" w:hanging="360"/>
      </w:pPr>
      <w:rPr>
        <w:rFonts w:ascii="Arial" w:hAnsi="Arial" w:hint="default"/>
      </w:rPr>
    </w:lvl>
    <w:lvl w:ilvl="1" w:tplc="969664DE" w:tentative="1">
      <w:start w:val="1"/>
      <w:numFmt w:val="bullet"/>
      <w:lvlText w:val="•"/>
      <w:lvlJc w:val="left"/>
      <w:pPr>
        <w:tabs>
          <w:tab w:val="num" w:pos="1440"/>
        </w:tabs>
        <w:ind w:left="1440" w:hanging="360"/>
      </w:pPr>
      <w:rPr>
        <w:rFonts w:ascii="Arial" w:hAnsi="Arial" w:hint="default"/>
      </w:rPr>
    </w:lvl>
    <w:lvl w:ilvl="2" w:tplc="0AFA76B2" w:tentative="1">
      <w:start w:val="1"/>
      <w:numFmt w:val="bullet"/>
      <w:lvlText w:val="•"/>
      <w:lvlJc w:val="left"/>
      <w:pPr>
        <w:tabs>
          <w:tab w:val="num" w:pos="2160"/>
        </w:tabs>
        <w:ind w:left="2160" w:hanging="360"/>
      </w:pPr>
      <w:rPr>
        <w:rFonts w:ascii="Arial" w:hAnsi="Arial" w:hint="default"/>
      </w:rPr>
    </w:lvl>
    <w:lvl w:ilvl="3" w:tplc="2BCC9A10" w:tentative="1">
      <w:start w:val="1"/>
      <w:numFmt w:val="bullet"/>
      <w:lvlText w:val="•"/>
      <w:lvlJc w:val="left"/>
      <w:pPr>
        <w:tabs>
          <w:tab w:val="num" w:pos="2880"/>
        </w:tabs>
        <w:ind w:left="2880" w:hanging="360"/>
      </w:pPr>
      <w:rPr>
        <w:rFonts w:ascii="Arial" w:hAnsi="Arial" w:hint="default"/>
      </w:rPr>
    </w:lvl>
    <w:lvl w:ilvl="4" w:tplc="FDC2BEFC" w:tentative="1">
      <w:start w:val="1"/>
      <w:numFmt w:val="bullet"/>
      <w:lvlText w:val="•"/>
      <w:lvlJc w:val="left"/>
      <w:pPr>
        <w:tabs>
          <w:tab w:val="num" w:pos="3600"/>
        </w:tabs>
        <w:ind w:left="3600" w:hanging="360"/>
      </w:pPr>
      <w:rPr>
        <w:rFonts w:ascii="Arial" w:hAnsi="Arial" w:hint="default"/>
      </w:rPr>
    </w:lvl>
    <w:lvl w:ilvl="5" w:tplc="4922F592" w:tentative="1">
      <w:start w:val="1"/>
      <w:numFmt w:val="bullet"/>
      <w:lvlText w:val="•"/>
      <w:lvlJc w:val="left"/>
      <w:pPr>
        <w:tabs>
          <w:tab w:val="num" w:pos="4320"/>
        </w:tabs>
        <w:ind w:left="4320" w:hanging="360"/>
      </w:pPr>
      <w:rPr>
        <w:rFonts w:ascii="Arial" w:hAnsi="Arial" w:hint="default"/>
      </w:rPr>
    </w:lvl>
    <w:lvl w:ilvl="6" w:tplc="957092AE" w:tentative="1">
      <w:start w:val="1"/>
      <w:numFmt w:val="bullet"/>
      <w:lvlText w:val="•"/>
      <w:lvlJc w:val="left"/>
      <w:pPr>
        <w:tabs>
          <w:tab w:val="num" w:pos="5040"/>
        </w:tabs>
        <w:ind w:left="5040" w:hanging="360"/>
      </w:pPr>
      <w:rPr>
        <w:rFonts w:ascii="Arial" w:hAnsi="Arial" w:hint="default"/>
      </w:rPr>
    </w:lvl>
    <w:lvl w:ilvl="7" w:tplc="8E0C0FB6" w:tentative="1">
      <w:start w:val="1"/>
      <w:numFmt w:val="bullet"/>
      <w:lvlText w:val="•"/>
      <w:lvlJc w:val="left"/>
      <w:pPr>
        <w:tabs>
          <w:tab w:val="num" w:pos="5760"/>
        </w:tabs>
        <w:ind w:left="5760" w:hanging="360"/>
      </w:pPr>
      <w:rPr>
        <w:rFonts w:ascii="Arial" w:hAnsi="Arial" w:hint="default"/>
      </w:rPr>
    </w:lvl>
    <w:lvl w:ilvl="8" w:tplc="0420799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2"/>
  </w:num>
  <w:num w:numId="4">
    <w:abstractNumId w:val="4"/>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D8"/>
    <w:rsid w:val="000026F6"/>
    <w:rsid w:val="00004ADF"/>
    <w:rsid w:val="0000574D"/>
    <w:rsid w:val="00010148"/>
    <w:rsid w:val="00010C6C"/>
    <w:rsid w:val="00014454"/>
    <w:rsid w:val="00030783"/>
    <w:rsid w:val="000371FA"/>
    <w:rsid w:val="00041A55"/>
    <w:rsid w:val="0004354B"/>
    <w:rsid w:val="00063367"/>
    <w:rsid w:val="00071EF4"/>
    <w:rsid w:val="0007383F"/>
    <w:rsid w:val="00074933"/>
    <w:rsid w:val="00081691"/>
    <w:rsid w:val="0008590B"/>
    <w:rsid w:val="0009198B"/>
    <w:rsid w:val="000B08F8"/>
    <w:rsid w:val="000C28FA"/>
    <w:rsid w:val="000F1621"/>
    <w:rsid w:val="001009C3"/>
    <w:rsid w:val="0011724D"/>
    <w:rsid w:val="00123746"/>
    <w:rsid w:val="001255B3"/>
    <w:rsid w:val="00125908"/>
    <w:rsid w:val="00126AD5"/>
    <w:rsid w:val="00127BAE"/>
    <w:rsid w:val="00130220"/>
    <w:rsid w:val="001317F3"/>
    <w:rsid w:val="00133D0C"/>
    <w:rsid w:val="001343C8"/>
    <w:rsid w:val="00134FCF"/>
    <w:rsid w:val="001456BB"/>
    <w:rsid w:val="00145A37"/>
    <w:rsid w:val="00145EE3"/>
    <w:rsid w:val="0014606C"/>
    <w:rsid w:val="00151037"/>
    <w:rsid w:val="00155C3A"/>
    <w:rsid w:val="00155EE5"/>
    <w:rsid w:val="0016483F"/>
    <w:rsid w:val="001666D1"/>
    <w:rsid w:val="00180539"/>
    <w:rsid w:val="00181607"/>
    <w:rsid w:val="0019681E"/>
    <w:rsid w:val="001A08B1"/>
    <w:rsid w:val="001A1C55"/>
    <w:rsid w:val="001B3A0A"/>
    <w:rsid w:val="001B6928"/>
    <w:rsid w:val="001B7C1A"/>
    <w:rsid w:val="001D078F"/>
    <w:rsid w:val="001D1040"/>
    <w:rsid w:val="001D37B0"/>
    <w:rsid w:val="001D54B5"/>
    <w:rsid w:val="001F4BD8"/>
    <w:rsid w:val="0020089B"/>
    <w:rsid w:val="00201879"/>
    <w:rsid w:val="00202C16"/>
    <w:rsid w:val="0021576B"/>
    <w:rsid w:val="00224833"/>
    <w:rsid w:val="00232515"/>
    <w:rsid w:val="002358F9"/>
    <w:rsid w:val="00241E11"/>
    <w:rsid w:val="00242F02"/>
    <w:rsid w:val="002441E5"/>
    <w:rsid w:val="002452F3"/>
    <w:rsid w:val="0025321A"/>
    <w:rsid w:val="00256322"/>
    <w:rsid w:val="00271500"/>
    <w:rsid w:val="002765E0"/>
    <w:rsid w:val="0027671F"/>
    <w:rsid w:val="0028380F"/>
    <w:rsid w:val="00284E4B"/>
    <w:rsid w:val="00284F2E"/>
    <w:rsid w:val="00293136"/>
    <w:rsid w:val="002A1CB7"/>
    <w:rsid w:val="002A7316"/>
    <w:rsid w:val="002B2BD0"/>
    <w:rsid w:val="002B5017"/>
    <w:rsid w:val="002D3CDA"/>
    <w:rsid w:val="002E714C"/>
    <w:rsid w:val="002F13A5"/>
    <w:rsid w:val="00301577"/>
    <w:rsid w:val="00312881"/>
    <w:rsid w:val="00313114"/>
    <w:rsid w:val="00336C6F"/>
    <w:rsid w:val="003372FC"/>
    <w:rsid w:val="00340AD6"/>
    <w:rsid w:val="00351AD9"/>
    <w:rsid w:val="0035305E"/>
    <w:rsid w:val="00353A3B"/>
    <w:rsid w:val="003543D8"/>
    <w:rsid w:val="0035454E"/>
    <w:rsid w:val="00361CFA"/>
    <w:rsid w:val="0036543B"/>
    <w:rsid w:val="00376AD7"/>
    <w:rsid w:val="003843CA"/>
    <w:rsid w:val="003B13F1"/>
    <w:rsid w:val="003C33CA"/>
    <w:rsid w:val="003C7335"/>
    <w:rsid w:val="003D40FD"/>
    <w:rsid w:val="003E3D98"/>
    <w:rsid w:val="003F068B"/>
    <w:rsid w:val="004008F6"/>
    <w:rsid w:val="00404CAB"/>
    <w:rsid w:val="00405818"/>
    <w:rsid w:val="0041595E"/>
    <w:rsid w:val="00424C74"/>
    <w:rsid w:val="00427D46"/>
    <w:rsid w:val="00431458"/>
    <w:rsid w:val="004437B6"/>
    <w:rsid w:val="00450F6E"/>
    <w:rsid w:val="004538FF"/>
    <w:rsid w:val="00454C55"/>
    <w:rsid w:val="0045724A"/>
    <w:rsid w:val="004741BD"/>
    <w:rsid w:val="00487B4E"/>
    <w:rsid w:val="00494F4A"/>
    <w:rsid w:val="0049560B"/>
    <w:rsid w:val="004A6E5A"/>
    <w:rsid w:val="004B1B96"/>
    <w:rsid w:val="004B3406"/>
    <w:rsid w:val="004B5A6E"/>
    <w:rsid w:val="004D1CB5"/>
    <w:rsid w:val="004D4359"/>
    <w:rsid w:val="004D65A6"/>
    <w:rsid w:val="004E0483"/>
    <w:rsid w:val="004E2DAE"/>
    <w:rsid w:val="004E6C91"/>
    <w:rsid w:val="004F02A0"/>
    <w:rsid w:val="00507AAD"/>
    <w:rsid w:val="0051378A"/>
    <w:rsid w:val="00516445"/>
    <w:rsid w:val="005177DF"/>
    <w:rsid w:val="0052593F"/>
    <w:rsid w:val="005271ED"/>
    <w:rsid w:val="00527FF6"/>
    <w:rsid w:val="00532C2B"/>
    <w:rsid w:val="00535F12"/>
    <w:rsid w:val="005360E3"/>
    <w:rsid w:val="00556C3A"/>
    <w:rsid w:val="00556E0D"/>
    <w:rsid w:val="00563D32"/>
    <w:rsid w:val="005735EB"/>
    <w:rsid w:val="00580C89"/>
    <w:rsid w:val="00590AD5"/>
    <w:rsid w:val="005A01DA"/>
    <w:rsid w:val="005A2EAA"/>
    <w:rsid w:val="005B0186"/>
    <w:rsid w:val="005C4DB4"/>
    <w:rsid w:val="005C773B"/>
    <w:rsid w:val="005D0141"/>
    <w:rsid w:val="005D57B2"/>
    <w:rsid w:val="005D66C0"/>
    <w:rsid w:val="005D7AEF"/>
    <w:rsid w:val="005E0B94"/>
    <w:rsid w:val="005E29D0"/>
    <w:rsid w:val="005E39F0"/>
    <w:rsid w:val="005F15D7"/>
    <w:rsid w:val="005F746C"/>
    <w:rsid w:val="0060456D"/>
    <w:rsid w:val="00615708"/>
    <w:rsid w:val="006307B7"/>
    <w:rsid w:val="006343B8"/>
    <w:rsid w:val="00642215"/>
    <w:rsid w:val="00642398"/>
    <w:rsid w:val="006431E6"/>
    <w:rsid w:val="00643CEE"/>
    <w:rsid w:val="00647CAB"/>
    <w:rsid w:val="006638C4"/>
    <w:rsid w:val="006728D1"/>
    <w:rsid w:val="00680C78"/>
    <w:rsid w:val="00690150"/>
    <w:rsid w:val="006A1857"/>
    <w:rsid w:val="006D10CF"/>
    <w:rsid w:val="00701790"/>
    <w:rsid w:val="00707860"/>
    <w:rsid w:val="00714A69"/>
    <w:rsid w:val="0072719E"/>
    <w:rsid w:val="00740A57"/>
    <w:rsid w:val="007505B8"/>
    <w:rsid w:val="00750FCD"/>
    <w:rsid w:val="00754ABA"/>
    <w:rsid w:val="007570F2"/>
    <w:rsid w:val="007662DE"/>
    <w:rsid w:val="007714D0"/>
    <w:rsid w:val="007743E7"/>
    <w:rsid w:val="00784CCD"/>
    <w:rsid w:val="00785404"/>
    <w:rsid w:val="00790A42"/>
    <w:rsid w:val="0079365D"/>
    <w:rsid w:val="007B2D4F"/>
    <w:rsid w:val="007D3D41"/>
    <w:rsid w:val="007D5C9D"/>
    <w:rsid w:val="007E4C02"/>
    <w:rsid w:val="007E60A2"/>
    <w:rsid w:val="007F0C4D"/>
    <w:rsid w:val="00805F5D"/>
    <w:rsid w:val="00806FFD"/>
    <w:rsid w:val="00807617"/>
    <w:rsid w:val="0081405B"/>
    <w:rsid w:val="00815767"/>
    <w:rsid w:val="0082435C"/>
    <w:rsid w:val="0082678B"/>
    <w:rsid w:val="00830091"/>
    <w:rsid w:val="00832F81"/>
    <w:rsid w:val="00834E9F"/>
    <w:rsid w:val="00854597"/>
    <w:rsid w:val="00872E4B"/>
    <w:rsid w:val="0087513B"/>
    <w:rsid w:val="008965A9"/>
    <w:rsid w:val="008A0E96"/>
    <w:rsid w:val="008A2345"/>
    <w:rsid w:val="008B3AF8"/>
    <w:rsid w:val="008C42AA"/>
    <w:rsid w:val="008C5596"/>
    <w:rsid w:val="008D7BA2"/>
    <w:rsid w:val="008E12BD"/>
    <w:rsid w:val="008E356D"/>
    <w:rsid w:val="008E71DC"/>
    <w:rsid w:val="008F2B60"/>
    <w:rsid w:val="009021A7"/>
    <w:rsid w:val="00904229"/>
    <w:rsid w:val="00911C95"/>
    <w:rsid w:val="00916FA2"/>
    <w:rsid w:val="00931382"/>
    <w:rsid w:val="00931D60"/>
    <w:rsid w:val="00935156"/>
    <w:rsid w:val="00937D55"/>
    <w:rsid w:val="00942CF1"/>
    <w:rsid w:val="009451C7"/>
    <w:rsid w:val="009460BB"/>
    <w:rsid w:val="00952C30"/>
    <w:rsid w:val="00956D2B"/>
    <w:rsid w:val="00957CF0"/>
    <w:rsid w:val="00963C8C"/>
    <w:rsid w:val="00970326"/>
    <w:rsid w:val="00971404"/>
    <w:rsid w:val="00972BA2"/>
    <w:rsid w:val="00973308"/>
    <w:rsid w:val="00987435"/>
    <w:rsid w:val="0099377A"/>
    <w:rsid w:val="00994886"/>
    <w:rsid w:val="009A58B1"/>
    <w:rsid w:val="009B1F32"/>
    <w:rsid w:val="009B7181"/>
    <w:rsid w:val="009C7A4C"/>
    <w:rsid w:val="009D39F6"/>
    <w:rsid w:val="009E473C"/>
    <w:rsid w:val="009F33A7"/>
    <w:rsid w:val="009F39DB"/>
    <w:rsid w:val="00A05A9B"/>
    <w:rsid w:val="00A10B3D"/>
    <w:rsid w:val="00A326AF"/>
    <w:rsid w:val="00A360B2"/>
    <w:rsid w:val="00A46D95"/>
    <w:rsid w:val="00A5799C"/>
    <w:rsid w:val="00A60180"/>
    <w:rsid w:val="00A60B14"/>
    <w:rsid w:val="00A6155C"/>
    <w:rsid w:val="00A61A25"/>
    <w:rsid w:val="00A6335B"/>
    <w:rsid w:val="00A66752"/>
    <w:rsid w:val="00A722CF"/>
    <w:rsid w:val="00A75828"/>
    <w:rsid w:val="00A7592C"/>
    <w:rsid w:val="00A865EE"/>
    <w:rsid w:val="00A86628"/>
    <w:rsid w:val="00A8716C"/>
    <w:rsid w:val="00A92D8D"/>
    <w:rsid w:val="00A95D1A"/>
    <w:rsid w:val="00AA64B8"/>
    <w:rsid w:val="00AA6A12"/>
    <w:rsid w:val="00AB7753"/>
    <w:rsid w:val="00AC5008"/>
    <w:rsid w:val="00AC51E9"/>
    <w:rsid w:val="00AF628A"/>
    <w:rsid w:val="00B14988"/>
    <w:rsid w:val="00B16AA1"/>
    <w:rsid w:val="00B25F55"/>
    <w:rsid w:val="00B26745"/>
    <w:rsid w:val="00B33D72"/>
    <w:rsid w:val="00B33DF3"/>
    <w:rsid w:val="00B347C6"/>
    <w:rsid w:val="00B35136"/>
    <w:rsid w:val="00B4017B"/>
    <w:rsid w:val="00B52434"/>
    <w:rsid w:val="00B605E4"/>
    <w:rsid w:val="00B6150A"/>
    <w:rsid w:val="00B771AF"/>
    <w:rsid w:val="00B85346"/>
    <w:rsid w:val="00B91E18"/>
    <w:rsid w:val="00B9474A"/>
    <w:rsid w:val="00B96773"/>
    <w:rsid w:val="00BA5357"/>
    <w:rsid w:val="00BA7CEE"/>
    <w:rsid w:val="00BE2390"/>
    <w:rsid w:val="00C0187C"/>
    <w:rsid w:val="00C06158"/>
    <w:rsid w:val="00C06E0D"/>
    <w:rsid w:val="00C3350A"/>
    <w:rsid w:val="00C45FBB"/>
    <w:rsid w:val="00C516F7"/>
    <w:rsid w:val="00C51B36"/>
    <w:rsid w:val="00C548B8"/>
    <w:rsid w:val="00C557DE"/>
    <w:rsid w:val="00C616DF"/>
    <w:rsid w:val="00C70406"/>
    <w:rsid w:val="00C71884"/>
    <w:rsid w:val="00C95C72"/>
    <w:rsid w:val="00C96E6D"/>
    <w:rsid w:val="00CA7308"/>
    <w:rsid w:val="00CB3ED6"/>
    <w:rsid w:val="00CC39F8"/>
    <w:rsid w:val="00CC406C"/>
    <w:rsid w:val="00CD572C"/>
    <w:rsid w:val="00CE7EBD"/>
    <w:rsid w:val="00CF3F0B"/>
    <w:rsid w:val="00CF7C86"/>
    <w:rsid w:val="00D06F14"/>
    <w:rsid w:val="00D127EE"/>
    <w:rsid w:val="00D172D0"/>
    <w:rsid w:val="00D20CA7"/>
    <w:rsid w:val="00D21602"/>
    <w:rsid w:val="00D34A79"/>
    <w:rsid w:val="00D34B8D"/>
    <w:rsid w:val="00D415A5"/>
    <w:rsid w:val="00D434CE"/>
    <w:rsid w:val="00D5257A"/>
    <w:rsid w:val="00D726D3"/>
    <w:rsid w:val="00D93A1D"/>
    <w:rsid w:val="00DA2BB9"/>
    <w:rsid w:val="00DB3D7B"/>
    <w:rsid w:val="00DC58DD"/>
    <w:rsid w:val="00DD06E1"/>
    <w:rsid w:val="00DD10B1"/>
    <w:rsid w:val="00DD7268"/>
    <w:rsid w:val="00E002F3"/>
    <w:rsid w:val="00E0051E"/>
    <w:rsid w:val="00E005DA"/>
    <w:rsid w:val="00E008D8"/>
    <w:rsid w:val="00E140AA"/>
    <w:rsid w:val="00E21BD7"/>
    <w:rsid w:val="00E229C0"/>
    <w:rsid w:val="00E27929"/>
    <w:rsid w:val="00E31503"/>
    <w:rsid w:val="00E42AEE"/>
    <w:rsid w:val="00E463BD"/>
    <w:rsid w:val="00E51B65"/>
    <w:rsid w:val="00E53001"/>
    <w:rsid w:val="00E53408"/>
    <w:rsid w:val="00E65756"/>
    <w:rsid w:val="00E72C6D"/>
    <w:rsid w:val="00E75F0E"/>
    <w:rsid w:val="00E81158"/>
    <w:rsid w:val="00E90153"/>
    <w:rsid w:val="00EA34F4"/>
    <w:rsid w:val="00EC1E19"/>
    <w:rsid w:val="00EC3AA1"/>
    <w:rsid w:val="00ED3315"/>
    <w:rsid w:val="00ED5FC1"/>
    <w:rsid w:val="00EE7089"/>
    <w:rsid w:val="00F169D4"/>
    <w:rsid w:val="00F23268"/>
    <w:rsid w:val="00F26142"/>
    <w:rsid w:val="00F30798"/>
    <w:rsid w:val="00F32AB7"/>
    <w:rsid w:val="00F36CC3"/>
    <w:rsid w:val="00F40285"/>
    <w:rsid w:val="00F5533D"/>
    <w:rsid w:val="00F61E78"/>
    <w:rsid w:val="00F749F9"/>
    <w:rsid w:val="00F74FBA"/>
    <w:rsid w:val="00F9169B"/>
    <w:rsid w:val="00F96D88"/>
    <w:rsid w:val="00F96FBC"/>
    <w:rsid w:val="00FA5407"/>
    <w:rsid w:val="00FB0B9C"/>
    <w:rsid w:val="00FC125C"/>
    <w:rsid w:val="00FC7828"/>
    <w:rsid w:val="00FD368A"/>
    <w:rsid w:val="00FE6FDB"/>
    <w:rsid w:val="00FF28E9"/>
    <w:rsid w:val="00FF37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4E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7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8D8"/>
    <w:pPr>
      <w:ind w:left="720"/>
      <w:contextualSpacing/>
    </w:pPr>
  </w:style>
  <w:style w:type="paragraph" w:styleId="BalloonText">
    <w:name w:val="Balloon Text"/>
    <w:basedOn w:val="Normal"/>
    <w:link w:val="BalloonTextChar"/>
    <w:uiPriority w:val="99"/>
    <w:semiHidden/>
    <w:unhideWhenUsed/>
    <w:rsid w:val="00E0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F3"/>
    <w:rPr>
      <w:rFonts w:ascii="Tahoma" w:hAnsi="Tahoma" w:cs="Tahoma"/>
      <w:sz w:val="16"/>
      <w:szCs w:val="16"/>
    </w:rPr>
  </w:style>
  <w:style w:type="table" w:styleId="TableGrid">
    <w:name w:val="Table Grid"/>
    <w:basedOn w:val="TableNormal"/>
    <w:uiPriority w:val="59"/>
    <w:rsid w:val="00E00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57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574D"/>
  </w:style>
  <w:style w:type="paragraph" w:styleId="Footer">
    <w:name w:val="footer"/>
    <w:basedOn w:val="Normal"/>
    <w:link w:val="FooterChar"/>
    <w:uiPriority w:val="99"/>
    <w:unhideWhenUsed/>
    <w:rsid w:val="000057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574D"/>
  </w:style>
  <w:style w:type="character" w:styleId="CommentReference">
    <w:name w:val="annotation reference"/>
    <w:basedOn w:val="DefaultParagraphFont"/>
    <w:uiPriority w:val="99"/>
    <w:semiHidden/>
    <w:unhideWhenUsed/>
    <w:rsid w:val="00642215"/>
    <w:rPr>
      <w:sz w:val="18"/>
      <w:szCs w:val="18"/>
    </w:rPr>
  </w:style>
  <w:style w:type="paragraph" w:styleId="CommentText">
    <w:name w:val="annotation text"/>
    <w:basedOn w:val="Normal"/>
    <w:link w:val="CommentTextChar"/>
    <w:uiPriority w:val="99"/>
    <w:semiHidden/>
    <w:unhideWhenUsed/>
    <w:rsid w:val="00642215"/>
    <w:pPr>
      <w:spacing w:line="240" w:lineRule="auto"/>
    </w:pPr>
    <w:rPr>
      <w:szCs w:val="24"/>
    </w:rPr>
  </w:style>
  <w:style w:type="character" w:customStyle="1" w:styleId="CommentTextChar">
    <w:name w:val="Comment Text Char"/>
    <w:basedOn w:val="DefaultParagraphFont"/>
    <w:link w:val="CommentText"/>
    <w:uiPriority w:val="99"/>
    <w:semiHidden/>
    <w:rsid w:val="00642215"/>
    <w:rPr>
      <w:sz w:val="24"/>
      <w:szCs w:val="24"/>
    </w:rPr>
  </w:style>
  <w:style w:type="paragraph" w:styleId="CommentSubject">
    <w:name w:val="annotation subject"/>
    <w:basedOn w:val="CommentText"/>
    <w:next w:val="CommentText"/>
    <w:link w:val="CommentSubjectChar"/>
    <w:uiPriority w:val="99"/>
    <w:semiHidden/>
    <w:unhideWhenUsed/>
    <w:rsid w:val="00642215"/>
    <w:rPr>
      <w:b/>
      <w:bCs/>
      <w:sz w:val="20"/>
      <w:szCs w:val="20"/>
    </w:rPr>
  </w:style>
  <w:style w:type="character" w:customStyle="1" w:styleId="CommentSubjectChar">
    <w:name w:val="Comment Subject Char"/>
    <w:basedOn w:val="CommentTextChar"/>
    <w:link w:val="CommentSubject"/>
    <w:uiPriority w:val="99"/>
    <w:semiHidden/>
    <w:rsid w:val="00642215"/>
    <w:rPr>
      <w:b/>
      <w:bCs/>
      <w:sz w:val="20"/>
      <w:szCs w:val="20"/>
    </w:rPr>
  </w:style>
  <w:style w:type="character" w:styleId="Hyperlink">
    <w:name w:val="Hyperlink"/>
    <w:basedOn w:val="DefaultParagraphFont"/>
    <w:uiPriority w:val="99"/>
    <w:unhideWhenUsed/>
    <w:rsid w:val="001D54B5"/>
    <w:rPr>
      <w:color w:val="0000FF"/>
      <w:u w:val="single"/>
    </w:rPr>
  </w:style>
  <w:style w:type="paragraph" w:styleId="NormalWeb">
    <w:name w:val="Normal (Web)"/>
    <w:basedOn w:val="Normal"/>
    <w:uiPriority w:val="99"/>
    <w:unhideWhenUsed/>
    <w:rsid w:val="005271E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134FCF"/>
    <w:rPr>
      <w:color w:val="800080" w:themeColor="followedHyperlink"/>
      <w:u w:val="single"/>
    </w:rPr>
  </w:style>
  <w:style w:type="paragraph" w:styleId="FootnoteText">
    <w:name w:val="footnote text"/>
    <w:basedOn w:val="Normal"/>
    <w:link w:val="FootnoteTextChar"/>
    <w:uiPriority w:val="99"/>
    <w:unhideWhenUsed/>
    <w:rsid w:val="002B5017"/>
    <w:pPr>
      <w:spacing w:after="0" w:line="240" w:lineRule="auto"/>
    </w:pPr>
    <w:rPr>
      <w:szCs w:val="24"/>
    </w:rPr>
  </w:style>
  <w:style w:type="character" w:customStyle="1" w:styleId="FootnoteTextChar">
    <w:name w:val="Footnote Text Char"/>
    <w:basedOn w:val="DefaultParagraphFont"/>
    <w:link w:val="FootnoteText"/>
    <w:uiPriority w:val="99"/>
    <w:rsid w:val="002B5017"/>
    <w:rPr>
      <w:sz w:val="24"/>
      <w:szCs w:val="24"/>
    </w:rPr>
  </w:style>
  <w:style w:type="character" w:styleId="FootnoteReference">
    <w:name w:val="footnote reference"/>
    <w:basedOn w:val="DefaultParagraphFont"/>
    <w:uiPriority w:val="99"/>
    <w:unhideWhenUsed/>
    <w:rsid w:val="002B5017"/>
    <w:rPr>
      <w:vertAlign w:val="superscript"/>
    </w:rPr>
  </w:style>
  <w:style w:type="character" w:styleId="Strong">
    <w:name w:val="Strong"/>
    <w:basedOn w:val="DefaultParagraphFont"/>
    <w:uiPriority w:val="22"/>
    <w:qFormat/>
    <w:rsid w:val="00B4017B"/>
    <w:rPr>
      <w:b/>
      <w:bCs/>
    </w:rPr>
  </w:style>
  <w:style w:type="paragraph" w:styleId="Revision">
    <w:name w:val="Revision"/>
    <w:hidden/>
    <w:uiPriority w:val="99"/>
    <w:semiHidden/>
    <w:rsid w:val="004E6C91"/>
    <w:pPr>
      <w:spacing w:after="0" w:line="240" w:lineRule="auto"/>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7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8D8"/>
    <w:pPr>
      <w:ind w:left="720"/>
      <w:contextualSpacing/>
    </w:pPr>
  </w:style>
  <w:style w:type="paragraph" w:styleId="BalloonText">
    <w:name w:val="Balloon Text"/>
    <w:basedOn w:val="Normal"/>
    <w:link w:val="BalloonTextChar"/>
    <w:uiPriority w:val="99"/>
    <w:semiHidden/>
    <w:unhideWhenUsed/>
    <w:rsid w:val="00E0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F3"/>
    <w:rPr>
      <w:rFonts w:ascii="Tahoma" w:hAnsi="Tahoma" w:cs="Tahoma"/>
      <w:sz w:val="16"/>
      <w:szCs w:val="16"/>
    </w:rPr>
  </w:style>
  <w:style w:type="table" w:styleId="TableGrid">
    <w:name w:val="Table Grid"/>
    <w:basedOn w:val="TableNormal"/>
    <w:uiPriority w:val="59"/>
    <w:rsid w:val="00E00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57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574D"/>
  </w:style>
  <w:style w:type="paragraph" w:styleId="Footer">
    <w:name w:val="footer"/>
    <w:basedOn w:val="Normal"/>
    <w:link w:val="FooterChar"/>
    <w:uiPriority w:val="99"/>
    <w:unhideWhenUsed/>
    <w:rsid w:val="000057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574D"/>
  </w:style>
  <w:style w:type="character" w:styleId="CommentReference">
    <w:name w:val="annotation reference"/>
    <w:basedOn w:val="DefaultParagraphFont"/>
    <w:uiPriority w:val="99"/>
    <w:semiHidden/>
    <w:unhideWhenUsed/>
    <w:rsid w:val="00642215"/>
    <w:rPr>
      <w:sz w:val="18"/>
      <w:szCs w:val="18"/>
    </w:rPr>
  </w:style>
  <w:style w:type="paragraph" w:styleId="CommentText">
    <w:name w:val="annotation text"/>
    <w:basedOn w:val="Normal"/>
    <w:link w:val="CommentTextChar"/>
    <w:uiPriority w:val="99"/>
    <w:semiHidden/>
    <w:unhideWhenUsed/>
    <w:rsid w:val="00642215"/>
    <w:pPr>
      <w:spacing w:line="240" w:lineRule="auto"/>
    </w:pPr>
    <w:rPr>
      <w:szCs w:val="24"/>
    </w:rPr>
  </w:style>
  <w:style w:type="character" w:customStyle="1" w:styleId="CommentTextChar">
    <w:name w:val="Comment Text Char"/>
    <w:basedOn w:val="DefaultParagraphFont"/>
    <w:link w:val="CommentText"/>
    <w:uiPriority w:val="99"/>
    <w:semiHidden/>
    <w:rsid w:val="00642215"/>
    <w:rPr>
      <w:sz w:val="24"/>
      <w:szCs w:val="24"/>
    </w:rPr>
  </w:style>
  <w:style w:type="paragraph" w:styleId="CommentSubject">
    <w:name w:val="annotation subject"/>
    <w:basedOn w:val="CommentText"/>
    <w:next w:val="CommentText"/>
    <w:link w:val="CommentSubjectChar"/>
    <w:uiPriority w:val="99"/>
    <w:semiHidden/>
    <w:unhideWhenUsed/>
    <w:rsid w:val="00642215"/>
    <w:rPr>
      <w:b/>
      <w:bCs/>
      <w:sz w:val="20"/>
      <w:szCs w:val="20"/>
    </w:rPr>
  </w:style>
  <w:style w:type="character" w:customStyle="1" w:styleId="CommentSubjectChar">
    <w:name w:val="Comment Subject Char"/>
    <w:basedOn w:val="CommentTextChar"/>
    <w:link w:val="CommentSubject"/>
    <w:uiPriority w:val="99"/>
    <w:semiHidden/>
    <w:rsid w:val="00642215"/>
    <w:rPr>
      <w:b/>
      <w:bCs/>
      <w:sz w:val="20"/>
      <w:szCs w:val="20"/>
    </w:rPr>
  </w:style>
  <w:style w:type="character" w:styleId="Hyperlink">
    <w:name w:val="Hyperlink"/>
    <w:basedOn w:val="DefaultParagraphFont"/>
    <w:uiPriority w:val="99"/>
    <w:unhideWhenUsed/>
    <w:rsid w:val="001D54B5"/>
    <w:rPr>
      <w:color w:val="0000FF"/>
      <w:u w:val="single"/>
    </w:rPr>
  </w:style>
  <w:style w:type="paragraph" w:styleId="NormalWeb">
    <w:name w:val="Normal (Web)"/>
    <w:basedOn w:val="Normal"/>
    <w:uiPriority w:val="99"/>
    <w:unhideWhenUsed/>
    <w:rsid w:val="005271E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134FCF"/>
    <w:rPr>
      <w:color w:val="800080" w:themeColor="followedHyperlink"/>
      <w:u w:val="single"/>
    </w:rPr>
  </w:style>
  <w:style w:type="paragraph" w:styleId="FootnoteText">
    <w:name w:val="footnote text"/>
    <w:basedOn w:val="Normal"/>
    <w:link w:val="FootnoteTextChar"/>
    <w:uiPriority w:val="99"/>
    <w:unhideWhenUsed/>
    <w:rsid w:val="002B5017"/>
    <w:pPr>
      <w:spacing w:after="0" w:line="240" w:lineRule="auto"/>
    </w:pPr>
    <w:rPr>
      <w:szCs w:val="24"/>
    </w:rPr>
  </w:style>
  <w:style w:type="character" w:customStyle="1" w:styleId="FootnoteTextChar">
    <w:name w:val="Footnote Text Char"/>
    <w:basedOn w:val="DefaultParagraphFont"/>
    <w:link w:val="FootnoteText"/>
    <w:uiPriority w:val="99"/>
    <w:rsid w:val="002B5017"/>
    <w:rPr>
      <w:sz w:val="24"/>
      <w:szCs w:val="24"/>
    </w:rPr>
  </w:style>
  <w:style w:type="character" w:styleId="FootnoteReference">
    <w:name w:val="footnote reference"/>
    <w:basedOn w:val="DefaultParagraphFont"/>
    <w:uiPriority w:val="99"/>
    <w:unhideWhenUsed/>
    <w:rsid w:val="002B5017"/>
    <w:rPr>
      <w:vertAlign w:val="superscript"/>
    </w:rPr>
  </w:style>
  <w:style w:type="character" w:styleId="Strong">
    <w:name w:val="Strong"/>
    <w:basedOn w:val="DefaultParagraphFont"/>
    <w:uiPriority w:val="22"/>
    <w:qFormat/>
    <w:rsid w:val="00B4017B"/>
    <w:rPr>
      <w:b/>
      <w:bCs/>
    </w:rPr>
  </w:style>
  <w:style w:type="paragraph" w:styleId="Revision">
    <w:name w:val="Revision"/>
    <w:hidden/>
    <w:uiPriority w:val="99"/>
    <w:semiHidden/>
    <w:rsid w:val="004E6C9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35914">
      <w:bodyDiv w:val="1"/>
      <w:marLeft w:val="0"/>
      <w:marRight w:val="0"/>
      <w:marTop w:val="0"/>
      <w:marBottom w:val="0"/>
      <w:divBdr>
        <w:top w:val="none" w:sz="0" w:space="0" w:color="auto"/>
        <w:left w:val="none" w:sz="0" w:space="0" w:color="auto"/>
        <w:bottom w:val="none" w:sz="0" w:space="0" w:color="auto"/>
        <w:right w:val="none" w:sz="0" w:space="0" w:color="auto"/>
      </w:divBdr>
    </w:div>
    <w:div w:id="1187014557">
      <w:bodyDiv w:val="1"/>
      <w:marLeft w:val="0"/>
      <w:marRight w:val="0"/>
      <w:marTop w:val="0"/>
      <w:marBottom w:val="0"/>
      <w:divBdr>
        <w:top w:val="none" w:sz="0" w:space="0" w:color="auto"/>
        <w:left w:val="none" w:sz="0" w:space="0" w:color="auto"/>
        <w:bottom w:val="none" w:sz="0" w:space="0" w:color="auto"/>
        <w:right w:val="none" w:sz="0" w:space="0" w:color="auto"/>
      </w:divBdr>
    </w:div>
    <w:div w:id="1287813715">
      <w:bodyDiv w:val="1"/>
      <w:marLeft w:val="0"/>
      <w:marRight w:val="0"/>
      <w:marTop w:val="0"/>
      <w:marBottom w:val="0"/>
      <w:divBdr>
        <w:top w:val="none" w:sz="0" w:space="0" w:color="auto"/>
        <w:left w:val="none" w:sz="0" w:space="0" w:color="auto"/>
        <w:bottom w:val="none" w:sz="0" w:space="0" w:color="auto"/>
        <w:right w:val="none" w:sz="0" w:space="0" w:color="auto"/>
      </w:divBdr>
    </w:div>
    <w:div w:id="2028671555">
      <w:bodyDiv w:val="1"/>
      <w:marLeft w:val="0"/>
      <w:marRight w:val="0"/>
      <w:marTop w:val="0"/>
      <w:marBottom w:val="0"/>
      <w:divBdr>
        <w:top w:val="none" w:sz="0" w:space="0" w:color="auto"/>
        <w:left w:val="none" w:sz="0" w:space="0" w:color="auto"/>
        <w:bottom w:val="none" w:sz="0" w:space="0" w:color="auto"/>
        <w:right w:val="none" w:sz="0" w:space="0" w:color="auto"/>
      </w:divBdr>
      <w:divsChild>
        <w:div w:id="1908413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D546-CE02-3549-BC5C-6C8E81B1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3128</Words>
  <Characters>17830</Characters>
  <Application>Microsoft Macintosh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Börsch-Supan</dc:creator>
  <cp:lastModifiedBy>Wellesley College</cp:lastModifiedBy>
  <cp:revision>2</cp:revision>
  <cp:lastPrinted>2018-09-23T15:21:00Z</cp:lastPrinted>
  <dcterms:created xsi:type="dcterms:W3CDTF">2018-11-13T19:42:00Z</dcterms:created>
  <dcterms:modified xsi:type="dcterms:W3CDTF">2018-11-13T19:42:00Z</dcterms:modified>
</cp:coreProperties>
</file>