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576A" w:rsidRDefault="004A576A" w:rsidP="00611245">
      <w:pPr>
        <w:pStyle w:val="NoSpacing"/>
        <w:jc w:val="center"/>
        <w:rPr>
          <w:rFonts w:ascii="Times New Roman" w:hAnsi="Times New Roman" w:cs="Times New Roman"/>
          <w:b/>
          <w:sz w:val="24"/>
          <w:szCs w:val="24"/>
        </w:rPr>
      </w:pPr>
      <w:r>
        <w:rPr>
          <w:rFonts w:ascii="Times New Roman" w:hAnsi="Times New Roman" w:cs="Times New Roman"/>
          <w:b/>
          <w:sz w:val="24"/>
          <w:szCs w:val="24"/>
        </w:rPr>
        <w:t>Online Appendix to</w:t>
      </w:r>
    </w:p>
    <w:p w:rsidR="004A576A" w:rsidRDefault="004A576A" w:rsidP="00611245">
      <w:pPr>
        <w:pStyle w:val="NoSpacing"/>
        <w:jc w:val="center"/>
        <w:rPr>
          <w:rFonts w:ascii="Times New Roman" w:hAnsi="Times New Roman" w:cs="Times New Roman"/>
          <w:b/>
          <w:sz w:val="24"/>
          <w:szCs w:val="24"/>
        </w:rPr>
      </w:pPr>
    </w:p>
    <w:p w:rsidR="00E343E2" w:rsidRDefault="004A576A" w:rsidP="00611245">
      <w:pPr>
        <w:pStyle w:val="NoSpacing"/>
        <w:jc w:val="center"/>
        <w:rPr>
          <w:rFonts w:ascii="Times New Roman" w:hAnsi="Times New Roman" w:cs="Times New Roman"/>
          <w:b/>
          <w:sz w:val="24"/>
          <w:szCs w:val="24"/>
        </w:rPr>
      </w:pPr>
      <w:r>
        <w:rPr>
          <w:rFonts w:ascii="Times New Roman" w:hAnsi="Times New Roman" w:cs="Times New Roman"/>
          <w:b/>
          <w:sz w:val="24"/>
          <w:szCs w:val="24"/>
        </w:rPr>
        <w:t>“</w:t>
      </w:r>
      <w:r w:rsidR="00865DB0">
        <w:rPr>
          <w:rFonts w:ascii="Times New Roman" w:hAnsi="Times New Roman" w:cs="Times New Roman"/>
          <w:b/>
          <w:sz w:val="24"/>
          <w:szCs w:val="24"/>
        </w:rPr>
        <w:t>Ten Years a</w:t>
      </w:r>
      <w:r w:rsidR="00E343E2">
        <w:rPr>
          <w:rFonts w:ascii="Times New Roman" w:hAnsi="Times New Roman" w:cs="Times New Roman"/>
          <w:b/>
          <w:sz w:val="24"/>
          <w:szCs w:val="24"/>
        </w:rPr>
        <w:t>fter the Financial Crisis:</w:t>
      </w:r>
    </w:p>
    <w:p w:rsidR="000D3F11" w:rsidRDefault="00E343E2" w:rsidP="00611245">
      <w:pPr>
        <w:pStyle w:val="NoSpacing"/>
        <w:jc w:val="center"/>
        <w:rPr>
          <w:rFonts w:ascii="Times New Roman" w:hAnsi="Times New Roman" w:cs="Times New Roman"/>
          <w:b/>
          <w:sz w:val="24"/>
          <w:szCs w:val="24"/>
        </w:rPr>
      </w:pPr>
      <w:r w:rsidRPr="00B71A73">
        <w:rPr>
          <w:rFonts w:ascii="Times New Roman" w:hAnsi="Times New Roman" w:cs="Times New Roman"/>
          <w:b/>
          <w:sz w:val="24"/>
          <w:szCs w:val="24"/>
        </w:rPr>
        <w:t xml:space="preserve">What Have We Learned </w:t>
      </w:r>
      <w:r w:rsidR="009E560F">
        <w:rPr>
          <w:rFonts w:ascii="Times New Roman" w:hAnsi="Times New Roman" w:cs="Times New Roman"/>
          <w:b/>
          <w:sz w:val="24"/>
          <w:szCs w:val="24"/>
        </w:rPr>
        <w:t>from the Renaissance in Fiscal Research</w:t>
      </w:r>
      <w:r w:rsidRPr="00B71A73">
        <w:rPr>
          <w:rFonts w:ascii="Times New Roman" w:hAnsi="Times New Roman" w:cs="Times New Roman"/>
          <w:b/>
          <w:sz w:val="24"/>
          <w:szCs w:val="24"/>
        </w:rPr>
        <w:t>?</w:t>
      </w:r>
      <w:r w:rsidR="004A576A">
        <w:rPr>
          <w:rFonts w:ascii="Times New Roman" w:hAnsi="Times New Roman" w:cs="Times New Roman"/>
          <w:b/>
          <w:sz w:val="24"/>
          <w:szCs w:val="24"/>
        </w:rPr>
        <w:t>”</w:t>
      </w:r>
    </w:p>
    <w:p w:rsidR="00611245" w:rsidRPr="00611245" w:rsidRDefault="00611245" w:rsidP="00611245">
      <w:pPr>
        <w:pStyle w:val="NoSpacing"/>
        <w:jc w:val="center"/>
        <w:rPr>
          <w:rFonts w:ascii="Times New Roman" w:hAnsi="Times New Roman" w:cs="Times New Roman"/>
          <w:b/>
          <w:i/>
          <w:sz w:val="24"/>
          <w:szCs w:val="24"/>
        </w:rPr>
      </w:pPr>
      <w:r w:rsidRPr="00611245">
        <w:rPr>
          <w:rFonts w:ascii="Times New Roman" w:hAnsi="Times New Roman" w:cs="Times New Roman"/>
          <w:b/>
          <w:i/>
          <w:sz w:val="24"/>
          <w:szCs w:val="24"/>
        </w:rPr>
        <w:t>Journal of Economic Perspectives</w:t>
      </w:r>
    </w:p>
    <w:p w:rsidR="000D3F11" w:rsidRDefault="000D3F11" w:rsidP="00611245">
      <w:pPr>
        <w:rPr>
          <w:sz w:val="28"/>
          <w:szCs w:val="28"/>
        </w:rPr>
      </w:pPr>
    </w:p>
    <w:p w:rsidR="000D3F11" w:rsidRDefault="0032091B" w:rsidP="00611245">
      <w:pPr>
        <w:jc w:val="center"/>
      </w:pPr>
      <w:r>
        <w:t xml:space="preserve">By </w:t>
      </w:r>
      <w:r w:rsidR="000D3F11" w:rsidRPr="000D3F11">
        <w:t>Valerie A. Ramey</w:t>
      </w:r>
    </w:p>
    <w:p w:rsidR="008F4B8B" w:rsidRDefault="00875C66" w:rsidP="00611245">
      <w:pPr>
        <w:jc w:val="center"/>
      </w:pPr>
      <w:r>
        <w:t>January 29</w:t>
      </w:r>
      <w:bookmarkStart w:id="0" w:name="_GoBack"/>
      <w:bookmarkEnd w:id="0"/>
      <w:r w:rsidR="008F4B8B">
        <w:t>, 2019</w:t>
      </w:r>
    </w:p>
    <w:p w:rsidR="00B45E2A" w:rsidRDefault="00B45E2A" w:rsidP="00611245"/>
    <w:p w:rsidR="00B45E2A" w:rsidRDefault="00B45E2A" w:rsidP="00B45E2A">
      <w:pPr>
        <w:jc w:val="both"/>
      </w:pPr>
    </w:p>
    <w:p w:rsidR="00B45E2A" w:rsidRDefault="00B45E2A" w:rsidP="00B45E2A">
      <w:pPr>
        <w:jc w:val="both"/>
      </w:pPr>
      <w:r>
        <w:t>This online appendix provides details, data and programs for the empirical results presented in Figure 1 and 2 using aggregate data and Table 4, which adjusts Chodorow-Reich’s (forthcoming) results in several ways.</w:t>
      </w:r>
    </w:p>
    <w:p w:rsidR="00611245" w:rsidRDefault="00611245" w:rsidP="00B45E2A">
      <w:pPr>
        <w:jc w:val="both"/>
      </w:pPr>
    </w:p>
    <w:p w:rsidR="00B45E2A" w:rsidRPr="000E16CD" w:rsidRDefault="00B45E2A" w:rsidP="00B45E2A">
      <w:pPr>
        <w:jc w:val="both"/>
        <w:rPr>
          <w:b/>
        </w:rPr>
      </w:pPr>
    </w:p>
    <w:p w:rsidR="00B45E2A" w:rsidRPr="000E16CD" w:rsidRDefault="00BF7DFE" w:rsidP="00B45E2A">
      <w:pPr>
        <w:pStyle w:val="ListParagraph"/>
        <w:numPr>
          <w:ilvl w:val="0"/>
          <w:numId w:val="33"/>
        </w:numPr>
        <w:jc w:val="both"/>
        <w:rPr>
          <w:b/>
        </w:rPr>
      </w:pPr>
      <w:r>
        <w:rPr>
          <w:b/>
        </w:rPr>
        <w:t xml:space="preserve">Figures 1 and 2:  </w:t>
      </w:r>
      <w:r w:rsidR="00B45E2A" w:rsidRPr="000E16CD">
        <w:rPr>
          <w:b/>
        </w:rPr>
        <w:t xml:space="preserve">Aggregate Multiplier </w:t>
      </w:r>
      <w:r w:rsidR="00F918D4" w:rsidRPr="000E16CD">
        <w:rPr>
          <w:b/>
        </w:rPr>
        <w:t xml:space="preserve">Estimation and </w:t>
      </w:r>
      <w:r w:rsidR="00B45E2A" w:rsidRPr="000E16CD">
        <w:rPr>
          <w:b/>
        </w:rPr>
        <w:t>Calculation from a Structural vector autoregression (SVAR) model.</w:t>
      </w:r>
    </w:p>
    <w:p w:rsidR="00F918D4" w:rsidRDefault="00F918D4" w:rsidP="00F918D4">
      <w:pPr>
        <w:pStyle w:val="ListParagraph"/>
        <w:ind w:left="360"/>
        <w:jc w:val="both"/>
      </w:pPr>
    </w:p>
    <w:p w:rsidR="00F918D4" w:rsidRDefault="00F918D4" w:rsidP="00F918D4">
      <w:pPr>
        <w:pStyle w:val="ListParagraph"/>
        <w:numPr>
          <w:ilvl w:val="0"/>
          <w:numId w:val="37"/>
        </w:numPr>
        <w:jc w:val="both"/>
      </w:pPr>
      <w:r w:rsidRPr="00EA5951">
        <w:rPr>
          <w:b/>
        </w:rPr>
        <w:t>Data.</w:t>
      </w:r>
      <w:r>
        <w:t xml:space="preserve">  The data</w:t>
      </w:r>
      <w:r w:rsidR="00E81EAE">
        <w:t>, which are in ramey_jep_dat</w:t>
      </w:r>
      <w:r w:rsidR="00A37B1D">
        <w:t>.xlsx,</w:t>
      </w:r>
      <w:r>
        <w:t xml:space="preserve"> are a subset of the data used by Ramey-</w:t>
      </w:r>
      <w:proofErr w:type="spellStart"/>
      <w:r>
        <w:t>Zubairy</w:t>
      </w:r>
      <w:proofErr w:type="spellEnd"/>
      <w:r>
        <w:t xml:space="preserve"> (JPE 2018).</w:t>
      </w:r>
      <w:r w:rsidR="00795073">
        <w:t xml:space="preserve">  </w:t>
      </w:r>
      <w:r w:rsidR="00761028">
        <w:t xml:space="preserve">Note that those data were constructed in April 2016, so they do not incorporate the latest </w:t>
      </w:r>
      <w:r w:rsidR="00611245">
        <w:t xml:space="preserve">post </w:t>
      </w:r>
      <w:r w:rsidR="00761028">
        <w:t xml:space="preserve">1947 revisions.   </w:t>
      </w:r>
      <w:r w:rsidR="00795073">
        <w:t xml:space="preserve">FRED refers to the data available at </w:t>
      </w:r>
      <w:hyperlink r:id="rId8" w:history="1">
        <w:r w:rsidR="00795073" w:rsidRPr="004C0A29">
          <w:rPr>
            <w:rStyle w:val="Hyperlink"/>
          </w:rPr>
          <w:t>https://fred.stlouisfed.org/</w:t>
        </w:r>
      </w:hyperlink>
      <w:r w:rsidR="00795073">
        <w:t xml:space="preserve"> .</w:t>
      </w:r>
    </w:p>
    <w:p w:rsidR="00F918D4" w:rsidRDefault="00F918D4" w:rsidP="00F918D4">
      <w:pPr>
        <w:pStyle w:val="ListParagraph"/>
        <w:jc w:val="both"/>
      </w:pPr>
    </w:p>
    <w:p w:rsidR="00611245" w:rsidRDefault="00611245" w:rsidP="00F918D4">
      <w:pPr>
        <w:pStyle w:val="ListParagraph"/>
        <w:jc w:val="both"/>
      </w:pPr>
    </w:p>
    <w:tbl>
      <w:tblPr>
        <w:tblW w:w="99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6"/>
        <w:gridCol w:w="7988"/>
      </w:tblGrid>
      <w:tr w:rsidR="00F918D4" w:rsidTr="00761028">
        <w:trPr>
          <w:trHeight w:val="260"/>
        </w:trPr>
        <w:tc>
          <w:tcPr>
            <w:tcW w:w="1975" w:type="dxa"/>
            <w:shd w:val="clear" w:color="auto" w:fill="auto"/>
            <w:noWrap/>
            <w:vAlign w:val="bottom"/>
            <w:hideMark/>
          </w:tcPr>
          <w:p w:rsidR="00F918D4" w:rsidRPr="00611245" w:rsidRDefault="00F918D4">
            <w:pPr>
              <w:rPr>
                <w:b/>
                <w:bCs/>
                <w:color w:val="000000"/>
              </w:rPr>
            </w:pPr>
            <w:proofErr w:type="spellStart"/>
            <w:r w:rsidRPr="00611245">
              <w:rPr>
                <w:b/>
                <w:bCs/>
                <w:color w:val="000000"/>
              </w:rPr>
              <w:t>ngov</w:t>
            </w:r>
            <w:proofErr w:type="spellEnd"/>
          </w:p>
        </w:tc>
        <w:tc>
          <w:tcPr>
            <w:tcW w:w="7988" w:type="dxa"/>
            <w:shd w:val="clear" w:color="auto" w:fill="auto"/>
            <w:noWrap/>
            <w:vAlign w:val="bottom"/>
            <w:hideMark/>
          </w:tcPr>
          <w:p w:rsidR="00F918D4" w:rsidRPr="00611245" w:rsidRDefault="00F918D4">
            <w:pPr>
              <w:rPr>
                <w:color w:val="000000"/>
              </w:rPr>
            </w:pPr>
            <w:r w:rsidRPr="00611245">
              <w:rPr>
                <w:color w:val="000000"/>
              </w:rPr>
              <w:t>nominal government purchases, post-1947 is FRED series GCE</w:t>
            </w:r>
          </w:p>
        </w:tc>
      </w:tr>
      <w:tr w:rsidR="00F918D4" w:rsidTr="00761028">
        <w:trPr>
          <w:trHeight w:val="260"/>
        </w:trPr>
        <w:tc>
          <w:tcPr>
            <w:tcW w:w="1975" w:type="dxa"/>
            <w:shd w:val="clear" w:color="auto" w:fill="auto"/>
            <w:noWrap/>
            <w:vAlign w:val="bottom"/>
            <w:hideMark/>
          </w:tcPr>
          <w:p w:rsidR="00F918D4" w:rsidRPr="00611245" w:rsidRDefault="00F918D4" w:rsidP="00CF0A9E">
            <w:pPr>
              <w:rPr>
                <w:b/>
                <w:bCs/>
                <w:color w:val="000000"/>
              </w:rPr>
            </w:pPr>
            <w:proofErr w:type="spellStart"/>
            <w:r w:rsidRPr="00611245">
              <w:rPr>
                <w:b/>
                <w:bCs/>
                <w:color w:val="000000"/>
              </w:rPr>
              <w:t>pgdp</w:t>
            </w:r>
            <w:proofErr w:type="spellEnd"/>
          </w:p>
        </w:tc>
        <w:tc>
          <w:tcPr>
            <w:tcW w:w="7988" w:type="dxa"/>
            <w:shd w:val="clear" w:color="auto" w:fill="auto"/>
            <w:noWrap/>
            <w:vAlign w:val="bottom"/>
            <w:hideMark/>
          </w:tcPr>
          <w:p w:rsidR="00F918D4" w:rsidRPr="00611245" w:rsidRDefault="00F918D4" w:rsidP="00CF0A9E">
            <w:pPr>
              <w:rPr>
                <w:color w:val="000000"/>
              </w:rPr>
            </w:pPr>
            <w:r w:rsidRPr="00611245">
              <w:rPr>
                <w:color w:val="000000"/>
              </w:rPr>
              <w:t>GDP implicit price deflator</w:t>
            </w:r>
            <w:r w:rsidR="00795073" w:rsidRPr="00611245">
              <w:rPr>
                <w:color w:val="000000"/>
              </w:rPr>
              <w:t>, post-1947 is FRED series GDPDEF</w:t>
            </w:r>
          </w:p>
        </w:tc>
      </w:tr>
      <w:tr w:rsidR="00F918D4" w:rsidTr="00761028">
        <w:trPr>
          <w:trHeight w:val="260"/>
        </w:trPr>
        <w:tc>
          <w:tcPr>
            <w:tcW w:w="1975" w:type="dxa"/>
            <w:shd w:val="clear" w:color="auto" w:fill="auto"/>
            <w:noWrap/>
            <w:vAlign w:val="bottom"/>
            <w:hideMark/>
          </w:tcPr>
          <w:p w:rsidR="00F918D4" w:rsidRPr="00611245" w:rsidRDefault="00F918D4" w:rsidP="00CF0A9E">
            <w:pPr>
              <w:rPr>
                <w:b/>
                <w:bCs/>
                <w:color w:val="000000"/>
              </w:rPr>
            </w:pPr>
            <w:proofErr w:type="spellStart"/>
            <w:r w:rsidRPr="00611245">
              <w:rPr>
                <w:b/>
                <w:bCs/>
                <w:color w:val="000000"/>
              </w:rPr>
              <w:t>rgdp</w:t>
            </w:r>
            <w:proofErr w:type="spellEnd"/>
          </w:p>
        </w:tc>
        <w:tc>
          <w:tcPr>
            <w:tcW w:w="7988" w:type="dxa"/>
            <w:shd w:val="clear" w:color="auto" w:fill="auto"/>
            <w:noWrap/>
            <w:vAlign w:val="bottom"/>
            <w:hideMark/>
          </w:tcPr>
          <w:p w:rsidR="00F918D4" w:rsidRPr="00611245" w:rsidRDefault="00F918D4" w:rsidP="00CF0A9E">
            <w:pPr>
              <w:rPr>
                <w:color w:val="000000"/>
              </w:rPr>
            </w:pPr>
            <w:r w:rsidRPr="00611245">
              <w:rPr>
                <w:color w:val="000000"/>
              </w:rPr>
              <w:t>real GDP, post-1947 sample is FRED series GDPC1</w:t>
            </w:r>
          </w:p>
        </w:tc>
      </w:tr>
      <w:tr w:rsidR="00F918D4" w:rsidTr="00761028">
        <w:trPr>
          <w:trHeight w:val="260"/>
        </w:trPr>
        <w:tc>
          <w:tcPr>
            <w:tcW w:w="1975" w:type="dxa"/>
            <w:shd w:val="clear" w:color="auto" w:fill="auto"/>
            <w:noWrap/>
            <w:vAlign w:val="bottom"/>
            <w:hideMark/>
          </w:tcPr>
          <w:p w:rsidR="00F918D4" w:rsidRPr="00611245" w:rsidRDefault="00F918D4">
            <w:pPr>
              <w:rPr>
                <w:b/>
                <w:bCs/>
                <w:color w:val="000000"/>
              </w:rPr>
            </w:pPr>
            <w:proofErr w:type="spellStart"/>
            <w:r w:rsidRPr="00611245">
              <w:rPr>
                <w:b/>
                <w:bCs/>
                <w:color w:val="000000"/>
              </w:rPr>
              <w:t>ngdp</w:t>
            </w:r>
            <w:proofErr w:type="spellEnd"/>
          </w:p>
        </w:tc>
        <w:tc>
          <w:tcPr>
            <w:tcW w:w="7988" w:type="dxa"/>
            <w:shd w:val="clear" w:color="auto" w:fill="auto"/>
            <w:noWrap/>
            <w:vAlign w:val="bottom"/>
            <w:hideMark/>
          </w:tcPr>
          <w:p w:rsidR="00F918D4" w:rsidRPr="00611245" w:rsidRDefault="00F918D4">
            <w:pPr>
              <w:rPr>
                <w:color w:val="000000"/>
              </w:rPr>
            </w:pPr>
            <w:r w:rsidRPr="00611245">
              <w:rPr>
                <w:color w:val="000000"/>
              </w:rPr>
              <w:t>nominal GDP</w:t>
            </w:r>
            <w:r w:rsidR="00795073" w:rsidRPr="00611245">
              <w:rPr>
                <w:color w:val="000000"/>
              </w:rPr>
              <w:t xml:space="preserve">, created as </w:t>
            </w:r>
            <w:proofErr w:type="spellStart"/>
            <w:r w:rsidR="00795073" w:rsidRPr="00611245">
              <w:rPr>
                <w:color w:val="000000"/>
              </w:rPr>
              <w:t>rgdp</w:t>
            </w:r>
            <w:proofErr w:type="spellEnd"/>
            <w:r w:rsidR="00795073" w:rsidRPr="00611245">
              <w:rPr>
                <w:color w:val="000000"/>
              </w:rPr>
              <w:t>*</w:t>
            </w:r>
            <w:proofErr w:type="spellStart"/>
            <w:r w:rsidR="00795073" w:rsidRPr="00611245">
              <w:rPr>
                <w:color w:val="000000"/>
              </w:rPr>
              <w:t>pgdp</w:t>
            </w:r>
            <w:proofErr w:type="spellEnd"/>
          </w:p>
        </w:tc>
      </w:tr>
      <w:tr w:rsidR="00F918D4" w:rsidTr="00761028">
        <w:trPr>
          <w:trHeight w:val="260"/>
        </w:trPr>
        <w:tc>
          <w:tcPr>
            <w:tcW w:w="1975" w:type="dxa"/>
            <w:shd w:val="clear" w:color="auto" w:fill="auto"/>
            <w:noWrap/>
            <w:vAlign w:val="bottom"/>
            <w:hideMark/>
          </w:tcPr>
          <w:p w:rsidR="00F918D4" w:rsidRPr="00611245" w:rsidRDefault="00F918D4">
            <w:pPr>
              <w:rPr>
                <w:b/>
                <w:bCs/>
                <w:color w:val="000000"/>
              </w:rPr>
            </w:pPr>
            <w:r w:rsidRPr="00611245">
              <w:rPr>
                <w:b/>
                <w:bCs/>
                <w:color w:val="000000"/>
              </w:rPr>
              <w:t>pop</w:t>
            </w:r>
          </w:p>
        </w:tc>
        <w:tc>
          <w:tcPr>
            <w:tcW w:w="7988" w:type="dxa"/>
            <w:shd w:val="clear" w:color="auto" w:fill="auto"/>
            <w:noWrap/>
            <w:vAlign w:val="bottom"/>
            <w:hideMark/>
          </w:tcPr>
          <w:p w:rsidR="00F918D4" w:rsidRPr="00611245" w:rsidRDefault="00F918D4">
            <w:pPr>
              <w:rPr>
                <w:color w:val="000000"/>
              </w:rPr>
            </w:pPr>
            <w:r w:rsidRPr="00611245">
              <w:rPr>
                <w:color w:val="000000"/>
              </w:rPr>
              <w:t>total population</w:t>
            </w:r>
            <w:r w:rsidR="00761028" w:rsidRPr="00611245">
              <w:rPr>
                <w:color w:val="000000"/>
              </w:rPr>
              <w:t xml:space="preserve"> all ages</w:t>
            </w:r>
            <w:r w:rsidRPr="00611245">
              <w:rPr>
                <w:color w:val="000000"/>
              </w:rPr>
              <w:t>, including armed forces overseas</w:t>
            </w:r>
            <w:r w:rsidR="00761028" w:rsidRPr="00611245">
              <w:rPr>
                <w:color w:val="000000"/>
              </w:rPr>
              <w:t>, post-1947 FRED series POP</w:t>
            </w:r>
          </w:p>
        </w:tc>
      </w:tr>
      <w:tr w:rsidR="00F918D4" w:rsidTr="00761028">
        <w:trPr>
          <w:trHeight w:val="260"/>
        </w:trPr>
        <w:tc>
          <w:tcPr>
            <w:tcW w:w="1975" w:type="dxa"/>
            <w:shd w:val="clear" w:color="auto" w:fill="auto"/>
            <w:noWrap/>
            <w:vAlign w:val="bottom"/>
            <w:hideMark/>
          </w:tcPr>
          <w:p w:rsidR="00F918D4" w:rsidRPr="00611245" w:rsidRDefault="00F918D4">
            <w:pPr>
              <w:rPr>
                <w:b/>
                <w:bCs/>
              </w:rPr>
            </w:pPr>
            <w:r w:rsidRPr="00611245">
              <w:rPr>
                <w:b/>
                <w:bCs/>
              </w:rPr>
              <w:t>news</w:t>
            </w:r>
          </w:p>
        </w:tc>
        <w:tc>
          <w:tcPr>
            <w:tcW w:w="7988" w:type="dxa"/>
            <w:shd w:val="clear" w:color="auto" w:fill="auto"/>
            <w:noWrap/>
            <w:vAlign w:val="bottom"/>
            <w:hideMark/>
          </w:tcPr>
          <w:p w:rsidR="00761028" w:rsidRPr="00611245" w:rsidRDefault="00F918D4">
            <w:pPr>
              <w:rPr>
                <w:color w:val="000000"/>
              </w:rPr>
            </w:pPr>
            <w:r w:rsidRPr="00611245">
              <w:rPr>
                <w:color w:val="000000"/>
              </w:rPr>
              <w:t>PV of expected changes in government spending due to military events</w:t>
            </w:r>
            <w:r w:rsidR="00761028" w:rsidRPr="00611245">
              <w:rPr>
                <w:color w:val="000000"/>
              </w:rPr>
              <w:t xml:space="preserve"> – See Ramey narrative at </w:t>
            </w:r>
            <w:hyperlink r:id="rId9" w:history="1">
              <w:r w:rsidR="00761028" w:rsidRPr="00611245">
                <w:rPr>
                  <w:rStyle w:val="Hyperlink"/>
                </w:rPr>
                <w:t>https://econweb.ucsd.edu/~vramey/research/Defense_News_Narrative.pdf</w:t>
              </w:r>
            </w:hyperlink>
          </w:p>
          <w:p w:rsidR="00761028" w:rsidRPr="00611245" w:rsidRDefault="00761028">
            <w:pPr>
              <w:rPr>
                <w:color w:val="000000"/>
              </w:rPr>
            </w:pPr>
          </w:p>
        </w:tc>
      </w:tr>
      <w:tr w:rsidR="00F918D4" w:rsidTr="00761028">
        <w:trPr>
          <w:trHeight w:val="260"/>
        </w:trPr>
        <w:tc>
          <w:tcPr>
            <w:tcW w:w="1975" w:type="dxa"/>
            <w:shd w:val="clear" w:color="auto" w:fill="auto"/>
            <w:noWrap/>
            <w:vAlign w:val="bottom"/>
            <w:hideMark/>
          </w:tcPr>
          <w:p w:rsidR="00F918D4" w:rsidRPr="00611245" w:rsidRDefault="00F918D4">
            <w:pPr>
              <w:rPr>
                <w:b/>
                <w:bCs/>
                <w:color w:val="000000"/>
              </w:rPr>
            </w:pPr>
            <w:proofErr w:type="spellStart"/>
            <w:r w:rsidRPr="00611245">
              <w:rPr>
                <w:b/>
                <w:bCs/>
                <w:color w:val="000000"/>
              </w:rPr>
              <w:t>nfedcurrreceipts_nipa</w:t>
            </w:r>
            <w:proofErr w:type="spellEnd"/>
          </w:p>
        </w:tc>
        <w:tc>
          <w:tcPr>
            <w:tcW w:w="7988" w:type="dxa"/>
            <w:shd w:val="clear" w:color="auto" w:fill="auto"/>
            <w:noWrap/>
            <w:vAlign w:val="bottom"/>
            <w:hideMark/>
          </w:tcPr>
          <w:p w:rsidR="00F918D4" w:rsidRPr="00611245" w:rsidRDefault="00F918D4">
            <w:pPr>
              <w:rPr>
                <w:color w:val="000000"/>
              </w:rPr>
            </w:pPr>
            <w:r w:rsidRPr="00611245">
              <w:rPr>
                <w:color w:val="000000"/>
              </w:rPr>
              <w:t>nominal Federal current receipts, NIPA accrual basis</w:t>
            </w:r>
            <w:r w:rsidR="00761028" w:rsidRPr="00611245">
              <w:rPr>
                <w:color w:val="000000"/>
              </w:rPr>
              <w:t>, post-1947 FRED series FGRECPT</w:t>
            </w:r>
          </w:p>
        </w:tc>
      </w:tr>
      <w:tr w:rsidR="00F918D4" w:rsidTr="00761028">
        <w:trPr>
          <w:trHeight w:val="260"/>
        </w:trPr>
        <w:tc>
          <w:tcPr>
            <w:tcW w:w="1975" w:type="dxa"/>
            <w:shd w:val="clear" w:color="auto" w:fill="auto"/>
            <w:noWrap/>
            <w:vAlign w:val="bottom"/>
            <w:hideMark/>
          </w:tcPr>
          <w:p w:rsidR="00F918D4" w:rsidRPr="00611245" w:rsidRDefault="00F918D4">
            <w:pPr>
              <w:rPr>
                <w:b/>
                <w:bCs/>
                <w:color w:val="000000"/>
              </w:rPr>
            </w:pPr>
            <w:proofErr w:type="spellStart"/>
            <w:r w:rsidRPr="00611245">
              <w:rPr>
                <w:b/>
                <w:bCs/>
                <w:color w:val="000000"/>
              </w:rPr>
              <w:t>tbill</w:t>
            </w:r>
            <w:proofErr w:type="spellEnd"/>
          </w:p>
        </w:tc>
        <w:tc>
          <w:tcPr>
            <w:tcW w:w="7988" w:type="dxa"/>
            <w:shd w:val="clear" w:color="auto" w:fill="auto"/>
            <w:noWrap/>
            <w:vAlign w:val="bottom"/>
            <w:hideMark/>
          </w:tcPr>
          <w:p w:rsidR="00F918D4" w:rsidRPr="00611245" w:rsidRDefault="00F918D4">
            <w:pPr>
              <w:rPr>
                <w:color w:val="000000"/>
              </w:rPr>
            </w:pPr>
            <w:r w:rsidRPr="00611245">
              <w:rPr>
                <w:color w:val="000000"/>
              </w:rPr>
              <w:t>3-month treasury bill rate, secondary market</w:t>
            </w:r>
            <w:r w:rsidR="0005757A" w:rsidRPr="00611245">
              <w:rPr>
                <w:color w:val="000000"/>
              </w:rPr>
              <w:t>, FRED series TB3MS</w:t>
            </w:r>
          </w:p>
        </w:tc>
      </w:tr>
      <w:tr w:rsidR="00F918D4" w:rsidTr="00761028">
        <w:trPr>
          <w:trHeight w:val="260"/>
        </w:trPr>
        <w:tc>
          <w:tcPr>
            <w:tcW w:w="1975" w:type="dxa"/>
            <w:shd w:val="clear" w:color="auto" w:fill="auto"/>
            <w:noWrap/>
            <w:vAlign w:val="bottom"/>
            <w:hideMark/>
          </w:tcPr>
          <w:p w:rsidR="00F918D4" w:rsidRPr="00611245" w:rsidRDefault="00F918D4">
            <w:pPr>
              <w:rPr>
                <w:b/>
                <w:bCs/>
                <w:color w:val="000000"/>
              </w:rPr>
            </w:pPr>
            <w:r w:rsidRPr="00611245">
              <w:rPr>
                <w:b/>
                <w:bCs/>
                <w:color w:val="000000"/>
              </w:rPr>
              <w:t>rgdp_pott6</w:t>
            </w:r>
          </w:p>
        </w:tc>
        <w:tc>
          <w:tcPr>
            <w:tcW w:w="7988" w:type="dxa"/>
            <w:shd w:val="clear" w:color="auto" w:fill="auto"/>
            <w:noWrap/>
            <w:vAlign w:val="bottom"/>
            <w:hideMark/>
          </w:tcPr>
          <w:p w:rsidR="00F918D4" w:rsidRPr="00611245" w:rsidRDefault="0005757A">
            <w:pPr>
              <w:rPr>
                <w:color w:val="000000"/>
              </w:rPr>
            </w:pPr>
            <w:r w:rsidRPr="00611245">
              <w:rPr>
                <w:color w:val="000000"/>
              </w:rPr>
              <w:t>Estimate of r</w:t>
            </w:r>
            <w:r w:rsidR="00F918D4" w:rsidRPr="00611245">
              <w:rPr>
                <w:color w:val="000000"/>
              </w:rPr>
              <w:t xml:space="preserve">eal potential GDP, based on 6th degree polynomial fit from 1889:1 - 2015:4, </w:t>
            </w:r>
            <w:proofErr w:type="spellStart"/>
            <w:r w:rsidR="00F918D4" w:rsidRPr="00611245">
              <w:rPr>
                <w:color w:val="000000"/>
              </w:rPr>
              <w:t>omiting</w:t>
            </w:r>
            <w:proofErr w:type="spellEnd"/>
            <w:r w:rsidR="00F918D4" w:rsidRPr="00611245">
              <w:rPr>
                <w:color w:val="000000"/>
              </w:rPr>
              <w:t xml:space="preserve"> Great Depression and WWII</w:t>
            </w:r>
            <w:r w:rsidRPr="00611245">
              <w:rPr>
                <w:color w:val="000000"/>
              </w:rPr>
              <w:t>.  See Ramey-</w:t>
            </w:r>
            <w:proofErr w:type="spellStart"/>
            <w:r w:rsidRPr="00611245">
              <w:rPr>
                <w:color w:val="000000"/>
              </w:rPr>
              <w:t>Zubairy</w:t>
            </w:r>
            <w:proofErr w:type="spellEnd"/>
            <w:r w:rsidRPr="00611245">
              <w:rPr>
                <w:color w:val="000000"/>
              </w:rPr>
              <w:t xml:space="preserve"> (JPE 2018) for more details.</w:t>
            </w:r>
          </w:p>
        </w:tc>
      </w:tr>
    </w:tbl>
    <w:p w:rsidR="00F918D4" w:rsidRDefault="00F918D4" w:rsidP="00F918D4">
      <w:pPr>
        <w:pStyle w:val="ListParagraph"/>
        <w:jc w:val="both"/>
      </w:pPr>
    </w:p>
    <w:p w:rsidR="000E16CD" w:rsidRDefault="000E16CD">
      <w:r>
        <w:br w:type="page"/>
      </w:r>
    </w:p>
    <w:p w:rsidR="00B45E2A" w:rsidRDefault="00B45E2A" w:rsidP="00B45E2A">
      <w:pPr>
        <w:jc w:val="both"/>
      </w:pPr>
    </w:p>
    <w:p w:rsidR="003B53DF" w:rsidRPr="003B53DF" w:rsidRDefault="00B45E2A" w:rsidP="00C977C0">
      <w:pPr>
        <w:pStyle w:val="ListParagraph"/>
        <w:numPr>
          <w:ilvl w:val="0"/>
          <w:numId w:val="37"/>
        </w:numPr>
        <w:jc w:val="both"/>
        <w:rPr>
          <w:b/>
        </w:rPr>
      </w:pPr>
      <w:r w:rsidRPr="00EA5951">
        <w:rPr>
          <w:b/>
        </w:rPr>
        <w:t>SVAR estimation.</w:t>
      </w:r>
      <w:r w:rsidR="00EA5951">
        <w:rPr>
          <w:b/>
        </w:rPr>
        <w:t xml:space="preserve">  </w:t>
      </w:r>
      <w:r w:rsidR="000E16CD">
        <w:t xml:space="preserve">The Stata program svar_jep.do estimates the regressions and computes the impulse response functions (IRFs).  </w:t>
      </w:r>
      <w:r w:rsidR="00EA5951">
        <w:t xml:space="preserve">In both </w:t>
      </w:r>
      <w:r w:rsidR="000E16CD">
        <w:t>specifications</w:t>
      </w:r>
      <w:r w:rsidR="00EA5951">
        <w:t xml:space="preserve">, </w:t>
      </w:r>
      <w:r w:rsidR="000019C7">
        <w:t>the Blanchard-</w:t>
      </w:r>
      <w:proofErr w:type="spellStart"/>
      <w:r w:rsidR="000019C7">
        <w:t>Perotti</w:t>
      </w:r>
      <w:proofErr w:type="spellEnd"/>
      <w:r w:rsidR="000019C7">
        <w:t xml:space="preserve"> identification method is used.  This method identifies the shock to government spending as the forecast error of government spending, i.e., it is the residual in the regression of government spending on its own lags plus the lags of the other four variables in the SVAR.  </w:t>
      </w:r>
    </w:p>
    <w:p w:rsidR="003B53DF" w:rsidRDefault="003B53DF" w:rsidP="003B53DF">
      <w:pPr>
        <w:pStyle w:val="ListParagraph"/>
        <w:jc w:val="both"/>
        <w:rPr>
          <w:b/>
        </w:rPr>
      </w:pPr>
    </w:p>
    <w:p w:rsidR="00B45E2A" w:rsidRPr="00EA5951" w:rsidRDefault="003B53DF" w:rsidP="003B53DF">
      <w:pPr>
        <w:pStyle w:val="ListParagraph"/>
        <w:jc w:val="both"/>
        <w:rPr>
          <w:b/>
        </w:rPr>
      </w:pPr>
      <w:r>
        <w:t>Note that the Blanchard-</w:t>
      </w:r>
      <w:proofErr w:type="spellStart"/>
      <w:r>
        <w:t>Perotti</w:t>
      </w:r>
      <w:proofErr w:type="spellEnd"/>
      <w:r>
        <w:t xml:space="preserve"> </w:t>
      </w:r>
      <w:r w:rsidRPr="00567EF5">
        <w:rPr>
          <w:i/>
        </w:rPr>
        <w:t>identification</w:t>
      </w:r>
      <w:r>
        <w:t xml:space="preserve"> method is distinct from the Blanchard-</w:t>
      </w:r>
      <w:proofErr w:type="spellStart"/>
      <w:r>
        <w:t>Perotti</w:t>
      </w:r>
      <w:proofErr w:type="spellEnd"/>
      <w:r>
        <w:t xml:space="preserve"> method for calculating multipliers; their method for calculating multipliers could be applied to estimates using any identification method and vice versa.</w:t>
      </w:r>
    </w:p>
    <w:p w:rsidR="00B45E2A" w:rsidRDefault="00B45E2A" w:rsidP="00B45E2A">
      <w:pPr>
        <w:pStyle w:val="ListParagraph"/>
        <w:jc w:val="both"/>
      </w:pPr>
    </w:p>
    <w:p w:rsidR="00AF6824" w:rsidRPr="000019C7" w:rsidRDefault="00611245" w:rsidP="000019C7">
      <w:pPr>
        <w:pStyle w:val="ListParagraph"/>
        <w:numPr>
          <w:ilvl w:val="0"/>
          <w:numId w:val="36"/>
        </w:numPr>
        <w:jc w:val="both"/>
        <w:rPr>
          <w:b/>
        </w:rPr>
      </w:pPr>
      <w:r>
        <w:rPr>
          <w:b/>
        </w:rPr>
        <w:t>Variables in l</w:t>
      </w:r>
      <w:r w:rsidR="00B45E2A" w:rsidRPr="00EA5951">
        <w:rPr>
          <w:b/>
        </w:rPr>
        <w:t>og specification</w:t>
      </w:r>
    </w:p>
    <w:p w:rsidR="00AF6824" w:rsidRDefault="00AF6824" w:rsidP="00AF6824">
      <w:pPr>
        <w:pStyle w:val="ListParagraph"/>
        <w:ind w:left="1440"/>
        <w:jc w:val="both"/>
      </w:pPr>
    </w:p>
    <w:tbl>
      <w:tblPr>
        <w:tblStyle w:val="TableGrid"/>
        <w:tblW w:w="0" w:type="auto"/>
        <w:tblInd w:w="1440" w:type="dxa"/>
        <w:tblLook w:val="04A0" w:firstRow="1" w:lastRow="0" w:firstColumn="1" w:lastColumn="0" w:noHBand="0" w:noVBand="1"/>
      </w:tblPr>
      <w:tblGrid>
        <w:gridCol w:w="3505"/>
        <w:gridCol w:w="4405"/>
      </w:tblGrid>
      <w:tr w:rsidR="00AF6824" w:rsidTr="00AF6824">
        <w:tc>
          <w:tcPr>
            <w:tcW w:w="4675" w:type="dxa"/>
          </w:tcPr>
          <w:p w:rsidR="00AF6824" w:rsidRPr="00EA5951" w:rsidRDefault="00AF6824" w:rsidP="00AF6824">
            <w:pPr>
              <w:pStyle w:val="ListParagraph"/>
              <w:ind w:left="0"/>
              <w:jc w:val="both"/>
              <w:rPr>
                <w:b/>
              </w:rPr>
            </w:pPr>
            <w:r w:rsidRPr="00EA5951">
              <w:rPr>
                <w:b/>
              </w:rPr>
              <w:t>Variable</w:t>
            </w:r>
          </w:p>
        </w:tc>
        <w:tc>
          <w:tcPr>
            <w:tcW w:w="4675" w:type="dxa"/>
          </w:tcPr>
          <w:p w:rsidR="00AF6824" w:rsidRPr="00EA5951" w:rsidRDefault="00AF6824" w:rsidP="00AF6824">
            <w:pPr>
              <w:pStyle w:val="ListParagraph"/>
              <w:ind w:left="0"/>
              <w:jc w:val="both"/>
              <w:rPr>
                <w:b/>
              </w:rPr>
            </w:pPr>
            <w:r w:rsidRPr="00EA5951">
              <w:rPr>
                <w:b/>
              </w:rPr>
              <w:t>Form</w:t>
            </w:r>
          </w:p>
        </w:tc>
      </w:tr>
      <w:tr w:rsidR="00AF6824" w:rsidTr="00AF6824">
        <w:tc>
          <w:tcPr>
            <w:tcW w:w="4675" w:type="dxa"/>
          </w:tcPr>
          <w:p w:rsidR="00AF6824" w:rsidRDefault="00AF6824" w:rsidP="00AF6824">
            <w:pPr>
              <w:pStyle w:val="ListParagraph"/>
              <w:ind w:left="0"/>
              <w:jc w:val="both"/>
            </w:pPr>
            <w:r>
              <w:t>Government spending</w:t>
            </w:r>
          </w:p>
        </w:tc>
        <w:tc>
          <w:tcPr>
            <w:tcW w:w="4675" w:type="dxa"/>
          </w:tcPr>
          <w:p w:rsidR="00AF6824" w:rsidRDefault="00AF6824" w:rsidP="00AF6824">
            <w:pPr>
              <w:pStyle w:val="ListParagraph"/>
              <w:ind w:left="0"/>
              <w:jc w:val="both"/>
            </w:pPr>
            <w:r>
              <w:t>Ln(</w:t>
            </w:r>
            <w:proofErr w:type="spellStart"/>
            <w:r>
              <w:t>ngov</w:t>
            </w:r>
            <w:proofErr w:type="spellEnd"/>
            <w:r>
              <w:t>/(</w:t>
            </w:r>
            <w:proofErr w:type="spellStart"/>
            <w:r>
              <w:t>pgdp</w:t>
            </w:r>
            <w:proofErr w:type="spellEnd"/>
            <w:r>
              <w:t>*pop)</w:t>
            </w:r>
          </w:p>
        </w:tc>
      </w:tr>
      <w:tr w:rsidR="00AF6824" w:rsidTr="00AF6824">
        <w:tc>
          <w:tcPr>
            <w:tcW w:w="4675" w:type="dxa"/>
          </w:tcPr>
          <w:p w:rsidR="00AF6824" w:rsidRDefault="00AF6824" w:rsidP="00AF6824">
            <w:pPr>
              <w:pStyle w:val="ListParagraph"/>
              <w:ind w:left="0"/>
              <w:jc w:val="both"/>
            </w:pPr>
            <w:r>
              <w:t>GDP</w:t>
            </w:r>
          </w:p>
        </w:tc>
        <w:tc>
          <w:tcPr>
            <w:tcW w:w="4675" w:type="dxa"/>
          </w:tcPr>
          <w:p w:rsidR="00AF6824" w:rsidRDefault="00AF6824" w:rsidP="00AF6824">
            <w:pPr>
              <w:pStyle w:val="ListParagraph"/>
              <w:ind w:left="0"/>
              <w:jc w:val="both"/>
            </w:pPr>
            <w:r>
              <w:t>Ln(</w:t>
            </w:r>
            <w:proofErr w:type="spellStart"/>
            <w:r>
              <w:t>rgdp</w:t>
            </w:r>
            <w:proofErr w:type="spellEnd"/>
            <w:r>
              <w:t>/pop)</w:t>
            </w:r>
          </w:p>
        </w:tc>
      </w:tr>
      <w:tr w:rsidR="00AF6824" w:rsidTr="00AF6824">
        <w:tc>
          <w:tcPr>
            <w:tcW w:w="4675" w:type="dxa"/>
          </w:tcPr>
          <w:p w:rsidR="00AF6824" w:rsidRDefault="00AF6824" w:rsidP="00AF6824">
            <w:pPr>
              <w:pStyle w:val="ListParagraph"/>
              <w:ind w:left="0"/>
              <w:jc w:val="both"/>
            </w:pPr>
            <w:r>
              <w:t>Tax revenue</w:t>
            </w:r>
          </w:p>
        </w:tc>
        <w:tc>
          <w:tcPr>
            <w:tcW w:w="4675" w:type="dxa"/>
          </w:tcPr>
          <w:p w:rsidR="00AF6824" w:rsidRDefault="00AF6824" w:rsidP="00AF6824">
            <w:pPr>
              <w:pStyle w:val="ListParagraph"/>
              <w:ind w:left="0"/>
              <w:jc w:val="both"/>
            </w:pPr>
            <w:r>
              <w:t>Ln(</w:t>
            </w:r>
            <w:proofErr w:type="spellStart"/>
            <w:r>
              <w:t>nfedcurrreceipts_nipa</w:t>
            </w:r>
            <w:proofErr w:type="spellEnd"/>
            <w:r>
              <w:t>/(</w:t>
            </w:r>
            <w:proofErr w:type="spellStart"/>
            <w:r>
              <w:t>pgdp</w:t>
            </w:r>
            <w:proofErr w:type="spellEnd"/>
            <w:r>
              <w:t>*pop))</w:t>
            </w:r>
          </w:p>
        </w:tc>
      </w:tr>
      <w:tr w:rsidR="00AF6824" w:rsidTr="00AF6824">
        <w:tc>
          <w:tcPr>
            <w:tcW w:w="4675" w:type="dxa"/>
          </w:tcPr>
          <w:p w:rsidR="00AF6824" w:rsidRDefault="00AF6824" w:rsidP="00AF6824">
            <w:pPr>
              <w:pStyle w:val="ListParagraph"/>
              <w:ind w:left="0"/>
              <w:jc w:val="both"/>
            </w:pPr>
            <w:r>
              <w:t>Interest rate</w:t>
            </w:r>
          </w:p>
        </w:tc>
        <w:tc>
          <w:tcPr>
            <w:tcW w:w="4675" w:type="dxa"/>
          </w:tcPr>
          <w:p w:rsidR="00AF6824" w:rsidRDefault="00AF6824" w:rsidP="00AF6824">
            <w:pPr>
              <w:pStyle w:val="ListParagraph"/>
              <w:ind w:left="0"/>
              <w:jc w:val="both"/>
            </w:pPr>
            <w:proofErr w:type="spellStart"/>
            <w:r>
              <w:t>tbill</w:t>
            </w:r>
            <w:proofErr w:type="spellEnd"/>
          </w:p>
        </w:tc>
      </w:tr>
      <w:tr w:rsidR="00AF6824" w:rsidTr="00AF6824">
        <w:tc>
          <w:tcPr>
            <w:tcW w:w="4675" w:type="dxa"/>
          </w:tcPr>
          <w:p w:rsidR="00AF6824" w:rsidRDefault="00AF6824" w:rsidP="00AF6824">
            <w:pPr>
              <w:pStyle w:val="ListParagraph"/>
              <w:ind w:left="0"/>
              <w:jc w:val="both"/>
            </w:pPr>
            <w:r>
              <w:t>Inflation</w:t>
            </w:r>
          </w:p>
        </w:tc>
        <w:tc>
          <w:tcPr>
            <w:tcW w:w="4675" w:type="dxa"/>
          </w:tcPr>
          <w:p w:rsidR="00AF6824" w:rsidRDefault="00AF6824" w:rsidP="00AF6824">
            <w:pPr>
              <w:pStyle w:val="ListParagraph"/>
              <w:ind w:left="0"/>
              <w:jc w:val="both"/>
            </w:pPr>
            <w:r>
              <w:t>400*ln(</w:t>
            </w:r>
            <w:proofErr w:type="spellStart"/>
            <w:r>
              <w:t>pgdp</w:t>
            </w:r>
            <w:proofErr w:type="spellEnd"/>
            <w:r>
              <w:t>/</w:t>
            </w:r>
            <w:proofErr w:type="spellStart"/>
            <w:r>
              <w:t>pgdp</w:t>
            </w:r>
            <w:proofErr w:type="spellEnd"/>
            <w:r>
              <w:t>(-1))</w:t>
            </w:r>
          </w:p>
        </w:tc>
      </w:tr>
    </w:tbl>
    <w:p w:rsidR="00AF6824" w:rsidRDefault="00AF6824" w:rsidP="00AF6824">
      <w:pPr>
        <w:pStyle w:val="ListParagraph"/>
        <w:ind w:left="1440"/>
        <w:jc w:val="both"/>
      </w:pPr>
    </w:p>
    <w:p w:rsidR="00EA5951" w:rsidRDefault="00EA5951" w:rsidP="00AF6824">
      <w:pPr>
        <w:pStyle w:val="ListParagraph"/>
        <w:ind w:left="1440"/>
        <w:jc w:val="both"/>
      </w:pPr>
    </w:p>
    <w:p w:rsidR="00AF6824" w:rsidRPr="00EA5951" w:rsidRDefault="00611245" w:rsidP="00AF6824">
      <w:pPr>
        <w:pStyle w:val="ListParagraph"/>
        <w:numPr>
          <w:ilvl w:val="0"/>
          <w:numId w:val="36"/>
        </w:numPr>
        <w:jc w:val="both"/>
        <w:rPr>
          <w:b/>
        </w:rPr>
      </w:pPr>
      <w:r>
        <w:rPr>
          <w:b/>
        </w:rPr>
        <w:t xml:space="preserve">Variables in </w:t>
      </w:r>
      <w:r w:rsidR="00EA5951" w:rsidRPr="00EA5951">
        <w:rPr>
          <w:b/>
        </w:rPr>
        <w:t>Gordon-</w:t>
      </w:r>
      <w:proofErr w:type="spellStart"/>
      <w:r w:rsidR="00EA5951" w:rsidRPr="00EA5951">
        <w:rPr>
          <w:b/>
        </w:rPr>
        <w:t>Krenn</w:t>
      </w:r>
      <w:proofErr w:type="spellEnd"/>
      <w:r w:rsidR="00EA5951" w:rsidRPr="00EA5951">
        <w:rPr>
          <w:b/>
        </w:rPr>
        <w:t xml:space="preserve"> </w:t>
      </w:r>
      <w:r>
        <w:rPr>
          <w:b/>
        </w:rPr>
        <w:t>specification</w:t>
      </w:r>
    </w:p>
    <w:p w:rsidR="00B45E2A" w:rsidRDefault="00B45E2A" w:rsidP="00B45E2A">
      <w:pPr>
        <w:pStyle w:val="ListParagraph"/>
        <w:ind w:left="1440"/>
        <w:jc w:val="both"/>
      </w:pPr>
    </w:p>
    <w:tbl>
      <w:tblPr>
        <w:tblStyle w:val="TableGrid"/>
        <w:tblW w:w="0" w:type="auto"/>
        <w:tblInd w:w="1440" w:type="dxa"/>
        <w:tblLook w:val="04A0" w:firstRow="1" w:lastRow="0" w:firstColumn="1" w:lastColumn="0" w:noHBand="0" w:noVBand="1"/>
      </w:tblPr>
      <w:tblGrid>
        <w:gridCol w:w="3440"/>
        <w:gridCol w:w="4470"/>
      </w:tblGrid>
      <w:tr w:rsidR="00EA5951" w:rsidTr="00CF0A9E">
        <w:tc>
          <w:tcPr>
            <w:tcW w:w="4675" w:type="dxa"/>
          </w:tcPr>
          <w:p w:rsidR="00EA5951" w:rsidRPr="00EA5951" w:rsidRDefault="00EA5951" w:rsidP="00CF0A9E">
            <w:pPr>
              <w:pStyle w:val="ListParagraph"/>
              <w:ind w:left="0"/>
              <w:jc w:val="both"/>
              <w:rPr>
                <w:b/>
              </w:rPr>
            </w:pPr>
            <w:r w:rsidRPr="00EA5951">
              <w:rPr>
                <w:b/>
              </w:rPr>
              <w:t>Variable</w:t>
            </w:r>
          </w:p>
        </w:tc>
        <w:tc>
          <w:tcPr>
            <w:tcW w:w="4675" w:type="dxa"/>
          </w:tcPr>
          <w:p w:rsidR="00EA5951" w:rsidRPr="00EA5951" w:rsidRDefault="00EA5951" w:rsidP="00CF0A9E">
            <w:pPr>
              <w:pStyle w:val="ListParagraph"/>
              <w:ind w:left="0"/>
              <w:jc w:val="both"/>
              <w:rPr>
                <w:b/>
              </w:rPr>
            </w:pPr>
            <w:r w:rsidRPr="00EA5951">
              <w:rPr>
                <w:b/>
              </w:rPr>
              <w:t>Form</w:t>
            </w:r>
          </w:p>
        </w:tc>
      </w:tr>
      <w:tr w:rsidR="00EA5951" w:rsidTr="00CF0A9E">
        <w:tc>
          <w:tcPr>
            <w:tcW w:w="4675" w:type="dxa"/>
          </w:tcPr>
          <w:p w:rsidR="00EA5951" w:rsidRDefault="00EA5951" w:rsidP="00CF0A9E">
            <w:pPr>
              <w:pStyle w:val="ListParagraph"/>
              <w:ind w:left="0"/>
              <w:jc w:val="both"/>
            </w:pPr>
            <w:r>
              <w:t>Government spending</w:t>
            </w:r>
          </w:p>
        </w:tc>
        <w:tc>
          <w:tcPr>
            <w:tcW w:w="4675" w:type="dxa"/>
          </w:tcPr>
          <w:p w:rsidR="00EA5951" w:rsidRDefault="00EA5951" w:rsidP="00CF0A9E">
            <w:pPr>
              <w:pStyle w:val="ListParagraph"/>
              <w:ind w:left="0"/>
              <w:jc w:val="both"/>
            </w:pPr>
            <w:r>
              <w:t>(</w:t>
            </w:r>
            <w:proofErr w:type="spellStart"/>
            <w:r>
              <w:t>ngov</w:t>
            </w:r>
            <w:proofErr w:type="spellEnd"/>
            <w:r>
              <w:t>/</w:t>
            </w:r>
            <w:proofErr w:type="spellStart"/>
            <w:r>
              <w:t>pgdp</w:t>
            </w:r>
            <w:proofErr w:type="spellEnd"/>
            <w:r>
              <w:t>)/(rgdp_pott6)</w:t>
            </w:r>
          </w:p>
        </w:tc>
      </w:tr>
      <w:tr w:rsidR="00EA5951" w:rsidTr="00CF0A9E">
        <w:tc>
          <w:tcPr>
            <w:tcW w:w="4675" w:type="dxa"/>
          </w:tcPr>
          <w:p w:rsidR="00EA5951" w:rsidRDefault="00EA5951" w:rsidP="00CF0A9E">
            <w:pPr>
              <w:pStyle w:val="ListParagraph"/>
              <w:ind w:left="0"/>
              <w:jc w:val="both"/>
            </w:pPr>
            <w:r>
              <w:t>GDP</w:t>
            </w:r>
          </w:p>
        </w:tc>
        <w:tc>
          <w:tcPr>
            <w:tcW w:w="4675" w:type="dxa"/>
          </w:tcPr>
          <w:p w:rsidR="00EA5951" w:rsidRDefault="00EA5951" w:rsidP="00CF0A9E">
            <w:pPr>
              <w:pStyle w:val="ListParagraph"/>
              <w:ind w:left="0"/>
              <w:jc w:val="both"/>
            </w:pPr>
            <w:proofErr w:type="spellStart"/>
            <w:r>
              <w:t>rgdp</w:t>
            </w:r>
            <w:proofErr w:type="spellEnd"/>
            <w:r>
              <w:t>/(rgdp_pott6)</w:t>
            </w:r>
          </w:p>
        </w:tc>
      </w:tr>
      <w:tr w:rsidR="00EA5951" w:rsidTr="00CF0A9E">
        <w:tc>
          <w:tcPr>
            <w:tcW w:w="4675" w:type="dxa"/>
          </w:tcPr>
          <w:p w:rsidR="00EA5951" w:rsidRDefault="00EA5951" w:rsidP="00CF0A9E">
            <w:pPr>
              <w:pStyle w:val="ListParagraph"/>
              <w:ind w:left="0"/>
              <w:jc w:val="both"/>
            </w:pPr>
            <w:r>
              <w:t>Tax revenue</w:t>
            </w:r>
          </w:p>
        </w:tc>
        <w:tc>
          <w:tcPr>
            <w:tcW w:w="4675" w:type="dxa"/>
          </w:tcPr>
          <w:p w:rsidR="00EA5951" w:rsidRDefault="00EA5951" w:rsidP="00CF0A9E">
            <w:pPr>
              <w:pStyle w:val="ListParagraph"/>
              <w:ind w:left="0"/>
              <w:jc w:val="both"/>
            </w:pPr>
            <w:r>
              <w:t>(</w:t>
            </w:r>
            <w:proofErr w:type="spellStart"/>
            <w:r>
              <w:t>nfedcurrreceipts_nipa</w:t>
            </w:r>
            <w:proofErr w:type="spellEnd"/>
            <w:r>
              <w:t>/</w:t>
            </w:r>
            <w:proofErr w:type="spellStart"/>
            <w:r>
              <w:t>pgdp</w:t>
            </w:r>
            <w:proofErr w:type="spellEnd"/>
            <w:r>
              <w:t>)/rgdp_pott6</w:t>
            </w:r>
          </w:p>
        </w:tc>
      </w:tr>
      <w:tr w:rsidR="00EA5951" w:rsidTr="00CF0A9E">
        <w:tc>
          <w:tcPr>
            <w:tcW w:w="4675" w:type="dxa"/>
          </w:tcPr>
          <w:p w:rsidR="00EA5951" w:rsidRDefault="00EA5951" w:rsidP="00CF0A9E">
            <w:pPr>
              <w:pStyle w:val="ListParagraph"/>
              <w:ind w:left="0"/>
              <w:jc w:val="both"/>
            </w:pPr>
            <w:r>
              <w:t>Interest rate</w:t>
            </w:r>
          </w:p>
        </w:tc>
        <w:tc>
          <w:tcPr>
            <w:tcW w:w="4675" w:type="dxa"/>
          </w:tcPr>
          <w:p w:rsidR="00EA5951" w:rsidRDefault="00EA5951" w:rsidP="00CF0A9E">
            <w:pPr>
              <w:pStyle w:val="ListParagraph"/>
              <w:ind w:left="0"/>
              <w:jc w:val="both"/>
            </w:pPr>
            <w:proofErr w:type="spellStart"/>
            <w:r>
              <w:t>tbill</w:t>
            </w:r>
            <w:proofErr w:type="spellEnd"/>
          </w:p>
        </w:tc>
      </w:tr>
      <w:tr w:rsidR="00EA5951" w:rsidTr="00CF0A9E">
        <w:tc>
          <w:tcPr>
            <w:tcW w:w="4675" w:type="dxa"/>
          </w:tcPr>
          <w:p w:rsidR="00EA5951" w:rsidRDefault="00EA5951" w:rsidP="00CF0A9E">
            <w:pPr>
              <w:pStyle w:val="ListParagraph"/>
              <w:ind w:left="0"/>
              <w:jc w:val="both"/>
            </w:pPr>
            <w:r>
              <w:t>Inflation</w:t>
            </w:r>
          </w:p>
        </w:tc>
        <w:tc>
          <w:tcPr>
            <w:tcW w:w="4675" w:type="dxa"/>
          </w:tcPr>
          <w:p w:rsidR="00EA5951" w:rsidRDefault="00EA5951" w:rsidP="00CF0A9E">
            <w:pPr>
              <w:pStyle w:val="ListParagraph"/>
              <w:ind w:left="0"/>
              <w:jc w:val="both"/>
            </w:pPr>
            <w:r>
              <w:t>400*ln(</w:t>
            </w:r>
            <w:proofErr w:type="spellStart"/>
            <w:r>
              <w:t>pgdp</w:t>
            </w:r>
            <w:proofErr w:type="spellEnd"/>
            <w:r>
              <w:t>/</w:t>
            </w:r>
            <w:proofErr w:type="spellStart"/>
            <w:r>
              <w:t>pgdp</w:t>
            </w:r>
            <w:proofErr w:type="spellEnd"/>
            <w:r>
              <w:t>(-1))</w:t>
            </w:r>
          </w:p>
        </w:tc>
      </w:tr>
    </w:tbl>
    <w:p w:rsidR="00C977C0" w:rsidRDefault="00C977C0" w:rsidP="00B45E2A">
      <w:pPr>
        <w:pStyle w:val="ListParagraph"/>
        <w:ind w:left="1440"/>
        <w:jc w:val="both"/>
        <w:rPr>
          <w:rFonts w:eastAsiaTheme="minorHAnsi"/>
        </w:rPr>
      </w:pPr>
    </w:p>
    <w:p w:rsidR="00B101BE" w:rsidRDefault="00B101BE" w:rsidP="00B45E2A">
      <w:pPr>
        <w:pStyle w:val="ListParagraph"/>
        <w:ind w:left="1440"/>
        <w:jc w:val="both"/>
        <w:rPr>
          <w:rFonts w:eastAsiaTheme="minorHAnsi"/>
        </w:rPr>
      </w:pPr>
    </w:p>
    <w:p w:rsidR="00B45E2A" w:rsidRDefault="00B45E2A" w:rsidP="00B45E2A">
      <w:pPr>
        <w:pStyle w:val="ListParagraph"/>
        <w:ind w:left="1440"/>
        <w:jc w:val="both"/>
      </w:pPr>
    </w:p>
    <w:p w:rsidR="00B45E2A" w:rsidRDefault="00B45E2A" w:rsidP="00B45E2A">
      <w:pPr>
        <w:pStyle w:val="ListParagraph"/>
        <w:ind w:left="1440"/>
        <w:jc w:val="both"/>
      </w:pPr>
    </w:p>
    <w:p w:rsidR="00B45E2A" w:rsidRPr="000E16CD" w:rsidRDefault="000E16CD" w:rsidP="00C977C0">
      <w:pPr>
        <w:pStyle w:val="ListParagraph"/>
        <w:numPr>
          <w:ilvl w:val="0"/>
          <w:numId w:val="37"/>
        </w:numPr>
        <w:jc w:val="both"/>
        <w:rPr>
          <w:b/>
        </w:rPr>
      </w:pPr>
      <w:r>
        <w:rPr>
          <w:b/>
        </w:rPr>
        <w:t>Calculation of Multipliers</w:t>
      </w:r>
    </w:p>
    <w:p w:rsidR="007812E9" w:rsidRDefault="007812E9" w:rsidP="000D3F11">
      <w:pPr>
        <w:jc w:val="center"/>
      </w:pPr>
    </w:p>
    <w:p w:rsidR="00B45E2A" w:rsidRDefault="00B45E2A" w:rsidP="000D3F11">
      <w:pPr>
        <w:jc w:val="center"/>
      </w:pPr>
    </w:p>
    <w:p w:rsidR="000019C7" w:rsidRDefault="000E16CD" w:rsidP="000019C7">
      <w:pPr>
        <w:ind w:firstLine="720"/>
        <w:jc w:val="both"/>
      </w:pPr>
      <w:r>
        <w:t>The Stata program svar_jep.do creates a table of impulse response estimates.  Th</w:t>
      </w:r>
      <w:r w:rsidR="00360921">
        <w:t xml:space="preserve">at table is </w:t>
      </w:r>
      <w:r>
        <w:t xml:space="preserve">copied from the </w:t>
      </w:r>
      <w:r w:rsidR="000019C7">
        <w:t xml:space="preserve">Stata </w:t>
      </w:r>
      <w:r>
        <w:t xml:space="preserve">results window and pasted into the Excel spreadsheet “irfs_multipliers.xlsx” </w:t>
      </w:r>
      <w:r w:rsidR="00D47FA8">
        <w:t xml:space="preserve">(using “text import wizard”) </w:t>
      </w:r>
      <w:r w:rsidR="000019C7">
        <w:t>where it is used to calculate the multipliers using the various methods.</w:t>
      </w:r>
      <w:r>
        <w:t xml:space="preserve">  Click cells to see the formulas used.</w:t>
      </w:r>
      <w:r w:rsidR="000019C7">
        <w:t xml:space="preserve">  The formulas are as follows:</w:t>
      </w:r>
    </w:p>
    <w:p w:rsidR="000019C7" w:rsidRDefault="000019C7" w:rsidP="000019C7">
      <w:pPr>
        <w:ind w:firstLine="720"/>
        <w:jc w:val="both"/>
      </w:pPr>
    </w:p>
    <w:p w:rsidR="000019C7" w:rsidRPr="00BC6A69" w:rsidRDefault="00BC6A69" w:rsidP="00BC6A69">
      <w:pPr>
        <w:ind w:left="360"/>
        <w:jc w:val="both"/>
        <w:rPr>
          <w:rFonts w:eastAsiaTheme="minorHAnsi"/>
          <w:b/>
        </w:rPr>
      </w:pPr>
      <w:proofErr w:type="spellStart"/>
      <w:r>
        <w:rPr>
          <w:rFonts w:eastAsiaTheme="minorHAnsi"/>
          <w:b/>
        </w:rPr>
        <w:t>i</w:t>
      </w:r>
      <w:proofErr w:type="spellEnd"/>
      <w:r>
        <w:rPr>
          <w:rFonts w:eastAsiaTheme="minorHAnsi"/>
          <w:b/>
        </w:rPr>
        <w:t>.</w:t>
      </w:r>
      <w:r w:rsidR="000019C7" w:rsidRPr="00BC6A69">
        <w:rPr>
          <w:rFonts w:eastAsiaTheme="minorHAnsi"/>
          <w:b/>
        </w:rPr>
        <w:t xml:space="preserve"> Log specification</w:t>
      </w:r>
    </w:p>
    <w:p w:rsidR="000019C7" w:rsidRDefault="000019C7" w:rsidP="000019C7">
      <w:pPr>
        <w:pStyle w:val="ListParagraph"/>
        <w:jc w:val="both"/>
        <w:rPr>
          <w:rFonts w:eastAsiaTheme="minorHAnsi"/>
        </w:rPr>
      </w:pPr>
    </w:p>
    <w:p w:rsidR="000019C7" w:rsidRDefault="000019C7" w:rsidP="000019C7">
      <w:pPr>
        <w:pStyle w:val="ListParagraph"/>
        <w:jc w:val="both"/>
        <w:rPr>
          <w:rFonts w:eastAsiaTheme="minorHAnsi"/>
        </w:rPr>
      </w:pPr>
      <w:r w:rsidRPr="000019C7">
        <w:rPr>
          <w:rFonts w:eastAsiaTheme="minorHAnsi"/>
        </w:rPr>
        <w:t xml:space="preserve">Let </w:t>
      </w:r>
      <m:oMath>
        <m:r>
          <w:rPr>
            <w:rFonts w:ascii="Cambria Math" w:eastAsiaTheme="minorHAnsi" w:hAnsi="Cambria Math"/>
          </w:rPr>
          <m:t>ly(j)</m:t>
        </m:r>
      </m:oMath>
      <w:r w:rsidRPr="000019C7">
        <w:rPr>
          <w:rFonts w:eastAsiaTheme="minorHAnsi"/>
        </w:rPr>
        <w:t xml:space="preserve"> denote the value of the impulse response of </w:t>
      </w:r>
      <w:proofErr w:type="gramStart"/>
      <w:r w:rsidRPr="000019C7">
        <w:rPr>
          <w:rFonts w:eastAsiaTheme="minorHAnsi"/>
        </w:rPr>
        <w:t>log(</w:t>
      </w:r>
      <w:proofErr w:type="gramEnd"/>
      <w:r w:rsidRPr="000019C7">
        <w:rPr>
          <w:rFonts w:eastAsiaTheme="minorHAnsi"/>
        </w:rPr>
        <w:t xml:space="preserve">GDP) at horizon j and </w:t>
      </w:r>
      <m:oMath>
        <m:r>
          <w:rPr>
            <w:rFonts w:ascii="Cambria Math" w:eastAsiaTheme="minorHAnsi" w:hAnsi="Cambria Math"/>
          </w:rPr>
          <m:t>lg(j)</m:t>
        </m:r>
      </m:oMath>
      <w:r w:rsidRPr="000019C7">
        <w:rPr>
          <w:rFonts w:eastAsiaTheme="minorHAnsi"/>
        </w:rPr>
        <w:t>) denote the impulse response of log(government spending).</w:t>
      </w:r>
    </w:p>
    <w:p w:rsidR="000019C7" w:rsidRDefault="000019C7" w:rsidP="000019C7">
      <w:pPr>
        <w:pStyle w:val="ListParagraph"/>
        <w:jc w:val="both"/>
        <w:rPr>
          <w:rFonts w:eastAsiaTheme="minorHAnsi"/>
        </w:rPr>
      </w:pPr>
    </w:p>
    <w:p w:rsidR="000019C7" w:rsidRDefault="00611245" w:rsidP="000019C7">
      <w:pPr>
        <w:pStyle w:val="ListParagraph"/>
        <w:jc w:val="both"/>
        <w:rPr>
          <w:rFonts w:eastAsiaTheme="minorEastAsia"/>
        </w:rPr>
      </w:pPr>
      <w:r>
        <w:rPr>
          <w:rFonts w:eastAsiaTheme="minorHAnsi"/>
        </w:rPr>
        <w:lastRenderedPageBreak/>
        <w:t xml:space="preserve">The </w:t>
      </w:r>
      <w:r w:rsidR="000019C7">
        <w:rPr>
          <w:rFonts w:eastAsiaTheme="minorHAnsi"/>
        </w:rPr>
        <w:t>Blanchard-</w:t>
      </w:r>
      <w:proofErr w:type="spellStart"/>
      <w:r w:rsidR="000019C7">
        <w:rPr>
          <w:rFonts w:eastAsiaTheme="minorHAnsi"/>
        </w:rPr>
        <w:t>Perotti</w:t>
      </w:r>
      <w:proofErr w:type="spellEnd"/>
      <w:r w:rsidR="000019C7">
        <w:rPr>
          <w:rFonts w:eastAsiaTheme="minorHAnsi"/>
        </w:rPr>
        <w:t xml:space="preserve"> </w:t>
      </w:r>
      <w:r w:rsidR="000019C7" w:rsidRPr="000019C7">
        <w:rPr>
          <w:rFonts w:eastAsiaTheme="minorHAnsi"/>
        </w:rPr>
        <w:t xml:space="preserve">Quasi-multiplier (h) = </w:t>
      </w:r>
      <m:oMath>
        <m:d>
          <m:dPr>
            <m:ctrlPr>
              <w:rPr>
                <w:rFonts w:ascii="Cambria Math" w:eastAsiaTheme="minorHAnsi" w:hAnsi="Cambria Math"/>
                <w:i/>
              </w:rPr>
            </m:ctrlPr>
          </m:dPr>
          <m:e>
            <m:acc>
              <m:accPr>
                <m:chr m:val="̅"/>
                <m:ctrlPr>
                  <w:rPr>
                    <w:rFonts w:ascii="Cambria Math" w:eastAsiaTheme="minorHAnsi" w:hAnsi="Cambria Math"/>
                    <w:i/>
                  </w:rPr>
                </m:ctrlPr>
              </m:accPr>
              <m:e>
                <m:f>
                  <m:fPr>
                    <m:ctrlPr>
                      <w:rPr>
                        <w:rFonts w:ascii="Cambria Math" w:eastAsiaTheme="minorHAnsi" w:hAnsi="Cambria Math"/>
                        <w:i/>
                      </w:rPr>
                    </m:ctrlPr>
                  </m:fPr>
                  <m:num>
                    <m:r>
                      <w:rPr>
                        <w:rFonts w:ascii="Cambria Math" w:eastAsiaTheme="minorHAnsi" w:hAnsi="Cambria Math"/>
                      </w:rPr>
                      <m:t>Y</m:t>
                    </m:r>
                  </m:num>
                  <m:den>
                    <m:r>
                      <w:rPr>
                        <w:rFonts w:ascii="Cambria Math" w:eastAsiaTheme="minorHAnsi" w:hAnsi="Cambria Math"/>
                      </w:rPr>
                      <m:t>G</m:t>
                    </m:r>
                  </m:den>
                </m:f>
              </m:e>
            </m:acc>
          </m:e>
        </m:d>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ly(h)</m:t>
            </m:r>
          </m:num>
          <m:den>
            <m:r>
              <w:rPr>
                <w:rFonts w:ascii="Cambria Math" w:eastAsiaTheme="minorEastAsia" w:hAnsi="Cambria Math"/>
              </w:rPr>
              <m:t>lg(0)</m:t>
            </m:r>
          </m:den>
        </m:f>
      </m:oMath>
      <w:r w:rsidR="000019C7" w:rsidRPr="000019C7">
        <w:rPr>
          <w:rFonts w:eastAsiaTheme="minorEastAsia"/>
        </w:rPr>
        <w:t xml:space="preserve">, where </w:t>
      </w:r>
      <m:oMath>
        <m:d>
          <m:dPr>
            <m:ctrlPr>
              <w:rPr>
                <w:rFonts w:ascii="Cambria Math" w:eastAsiaTheme="minorHAnsi" w:hAnsi="Cambria Math"/>
                <w:i/>
              </w:rPr>
            </m:ctrlPr>
          </m:dPr>
          <m:e>
            <m:acc>
              <m:accPr>
                <m:chr m:val="̅"/>
                <m:ctrlPr>
                  <w:rPr>
                    <w:rFonts w:ascii="Cambria Math" w:eastAsiaTheme="minorHAnsi" w:hAnsi="Cambria Math"/>
                    <w:i/>
                  </w:rPr>
                </m:ctrlPr>
              </m:accPr>
              <m:e>
                <m:f>
                  <m:fPr>
                    <m:ctrlPr>
                      <w:rPr>
                        <w:rFonts w:ascii="Cambria Math" w:eastAsiaTheme="minorHAnsi" w:hAnsi="Cambria Math"/>
                        <w:i/>
                      </w:rPr>
                    </m:ctrlPr>
                  </m:fPr>
                  <m:num>
                    <m:r>
                      <w:rPr>
                        <w:rFonts w:ascii="Cambria Math" w:eastAsiaTheme="minorHAnsi" w:hAnsi="Cambria Math"/>
                      </w:rPr>
                      <m:t>Y</m:t>
                    </m:r>
                  </m:num>
                  <m:den>
                    <m:r>
                      <w:rPr>
                        <w:rFonts w:ascii="Cambria Math" w:eastAsiaTheme="minorHAnsi" w:hAnsi="Cambria Math"/>
                      </w:rPr>
                      <m:t>G</m:t>
                    </m:r>
                  </m:den>
                </m:f>
              </m:e>
            </m:acc>
          </m:e>
        </m:d>
      </m:oMath>
      <w:r w:rsidR="000019C7" w:rsidRPr="000019C7">
        <w:rPr>
          <w:rFonts w:eastAsiaTheme="minorEastAsia"/>
        </w:rPr>
        <w:t xml:space="preserve"> is the sample average of GDP to government spending, equal to 4.78.</w:t>
      </w:r>
    </w:p>
    <w:p w:rsidR="003B53DF" w:rsidRDefault="003B53DF" w:rsidP="000019C7">
      <w:pPr>
        <w:pStyle w:val="ListParagraph"/>
        <w:jc w:val="both"/>
        <w:rPr>
          <w:rFonts w:eastAsiaTheme="minorEastAsia"/>
        </w:rPr>
      </w:pPr>
    </w:p>
    <w:p w:rsidR="000019C7" w:rsidRPr="000019C7" w:rsidRDefault="000019C7" w:rsidP="000019C7">
      <w:pPr>
        <w:pStyle w:val="ListParagraph"/>
        <w:jc w:val="both"/>
        <w:rPr>
          <w:rFonts w:eastAsiaTheme="minorHAnsi"/>
        </w:rPr>
      </w:pPr>
      <w:r w:rsidRPr="000019C7">
        <w:rPr>
          <w:rFonts w:eastAsiaTheme="minorHAnsi"/>
        </w:rPr>
        <w:t xml:space="preserve">Present value (PV) cumulative multiplier (h) = </w:t>
      </w:r>
      <m:oMath>
        <m:d>
          <m:dPr>
            <m:ctrlPr>
              <w:rPr>
                <w:rFonts w:ascii="Cambria Math" w:eastAsiaTheme="minorHAnsi" w:hAnsi="Cambria Math"/>
                <w:i/>
              </w:rPr>
            </m:ctrlPr>
          </m:dPr>
          <m:e>
            <m:acc>
              <m:accPr>
                <m:chr m:val="̅"/>
                <m:ctrlPr>
                  <w:rPr>
                    <w:rFonts w:ascii="Cambria Math" w:eastAsiaTheme="minorHAnsi" w:hAnsi="Cambria Math"/>
                    <w:i/>
                  </w:rPr>
                </m:ctrlPr>
              </m:accPr>
              <m:e>
                <m:f>
                  <m:fPr>
                    <m:ctrlPr>
                      <w:rPr>
                        <w:rFonts w:ascii="Cambria Math" w:eastAsiaTheme="minorHAnsi" w:hAnsi="Cambria Math"/>
                        <w:i/>
                      </w:rPr>
                    </m:ctrlPr>
                  </m:fPr>
                  <m:num>
                    <m:r>
                      <w:rPr>
                        <w:rFonts w:ascii="Cambria Math" w:eastAsiaTheme="minorHAnsi" w:hAnsi="Cambria Math"/>
                      </w:rPr>
                      <m:t>Y</m:t>
                    </m:r>
                  </m:num>
                  <m:den>
                    <m:r>
                      <w:rPr>
                        <w:rFonts w:ascii="Cambria Math" w:eastAsiaTheme="minorHAnsi" w:hAnsi="Cambria Math"/>
                      </w:rPr>
                      <m:t>G</m:t>
                    </m:r>
                  </m:den>
                </m:f>
              </m:e>
            </m:acc>
          </m:e>
        </m:d>
        <m:r>
          <w:rPr>
            <w:rFonts w:ascii="Cambria Math" w:eastAsiaTheme="minorEastAsia" w:hAnsi="Cambria Math"/>
          </w:rPr>
          <m:t>∙</m:t>
        </m:r>
        <m:f>
          <m:fPr>
            <m:ctrlPr>
              <w:rPr>
                <w:rFonts w:ascii="Cambria Math" w:eastAsiaTheme="minorEastAsia" w:hAnsi="Cambria Math"/>
                <w:i/>
              </w:rPr>
            </m:ctrlPr>
          </m:fPr>
          <m:num>
            <m:nary>
              <m:naryPr>
                <m:chr m:val="∑"/>
                <m:limLoc m:val="undOvr"/>
                <m:ctrlPr>
                  <w:rPr>
                    <w:rFonts w:ascii="Cambria Math" w:eastAsiaTheme="minorEastAsia" w:hAnsi="Cambria Math"/>
                    <w:i/>
                  </w:rPr>
                </m:ctrlPr>
              </m:naryPr>
              <m:sub>
                <m:r>
                  <w:rPr>
                    <w:rFonts w:ascii="Cambria Math" w:eastAsiaTheme="minorEastAsia" w:hAnsi="Cambria Math"/>
                  </w:rPr>
                  <m:t>j=0</m:t>
                </m:r>
              </m:sub>
              <m:sup>
                <m:r>
                  <w:rPr>
                    <w:rFonts w:ascii="Cambria Math" w:eastAsiaTheme="minorEastAsia" w:hAnsi="Cambria Math"/>
                  </w:rPr>
                  <m:t>h</m:t>
                </m:r>
              </m:sup>
              <m:e>
                <m:sSup>
                  <m:sSupPr>
                    <m:ctrlPr>
                      <w:rPr>
                        <w:rFonts w:ascii="Cambria Math" w:eastAsiaTheme="minorEastAsia" w:hAnsi="Cambria Math"/>
                        <w:i/>
                      </w:rPr>
                    </m:ctrlPr>
                  </m:sSupPr>
                  <m:e>
                    <m:r>
                      <w:rPr>
                        <w:rFonts w:ascii="Cambria Math" w:eastAsiaTheme="minorEastAsia" w:hAnsi="Cambria Math"/>
                      </w:rPr>
                      <m:t>β</m:t>
                    </m:r>
                  </m:e>
                  <m:sup>
                    <m:r>
                      <w:rPr>
                        <w:rFonts w:ascii="Cambria Math" w:eastAsiaTheme="minorEastAsia" w:hAnsi="Cambria Math"/>
                      </w:rPr>
                      <m:t>j</m:t>
                    </m:r>
                  </m:sup>
                </m:sSup>
              </m:e>
            </m:nary>
            <m:r>
              <w:rPr>
                <w:rFonts w:ascii="Cambria Math" w:eastAsiaTheme="minorEastAsia" w:hAnsi="Cambria Math"/>
              </w:rPr>
              <m:t>ly(j)</m:t>
            </m:r>
          </m:num>
          <m:den>
            <m:nary>
              <m:naryPr>
                <m:chr m:val="∑"/>
                <m:limLoc m:val="undOvr"/>
                <m:ctrlPr>
                  <w:rPr>
                    <w:rFonts w:ascii="Cambria Math" w:eastAsiaTheme="minorEastAsia" w:hAnsi="Cambria Math"/>
                    <w:i/>
                  </w:rPr>
                </m:ctrlPr>
              </m:naryPr>
              <m:sub>
                <m:r>
                  <w:rPr>
                    <w:rFonts w:ascii="Cambria Math" w:eastAsiaTheme="minorEastAsia" w:hAnsi="Cambria Math"/>
                  </w:rPr>
                  <m:t>j=0</m:t>
                </m:r>
              </m:sub>
              <m:sup>
                <m:r>
                  <w:rPr>
                    <w:rFonts w:ascii="Cambria Math" w:eastAsiaTheme="minorEastAsia" w:hAnsi="Cambria Math"/>
                  </w:rPr>
                  <m:t>h</m:t>
                </m:r>
              </m:sup>
              <m:e>
                <m:sSup>
                  <m:sSupPr>
                    <m:ctrlPr>
                      <w:rPr>
                        <w:rFonts w:ascii="Cambria Math" w:eastAsiaTheme="minorEastAsia" w:hAnsi="Cambria Math"/>
                        <w:i/>
                      </w:rPr>
                    </m:ctrlPr>
                  </m:sSupPr>
                  <m:e>
                    <m:r>
                      <w:rPr>
                        <w:rFonts w:ascii="Cambria Math" w:eastAsiaTheme="minorEastAsia" w:hAnsi="Cambria Math"/>
                      </w:rPr>
                      <m:t>β</m:t>
                    </m:r>
                  </m:e>
                  <m:sup>
                    <m:r>
                      <w:rPr>
                        <w:rFonts w:ascii="Cambria Math" w:eastAsiaTheme="minorEastAsia" w:hAnsi="Cambria Math"/>
                      </w:rPr>
                      <m:t>j</m:t>
                    </m:r>
                  </m:sup>
                </m:sSup>
              </m:e>
            </m:nary>
            <m:r>
              <w:rPr>
                <w:rFonts w:ascii="Cambria Math" w:eastAsiaTheme="minorEastAsia" w:hAnsi="Cambria Math"/>
              </w:rPr>
              <m:t>lg(j)</m:t>
            </m:r>
          </m:den>
        </m:f>
      </m:oMath>
      <w:r w:rsidRPr="000019C7">
        <w:rPr>
          <w:rFonts w:eastAsiaTheme="minorEastAsia"/>
        </w:rPr>
        <w:t xml:space="preserve"> for log SVAR, where </w:t>
      </w:r>
      <m:oMath>
        <m:r>
          <w:rPr>
            <w:rFonts w:ascii="Cambria Math" w:eastAsiaTheme="minorEastAsia" w:hAnsi="Cambria Math"/>
          </w:rPr>
          <m:t>β=</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1+r</m:t>
            </m:r>
          </m:den>
        </m:f>
      </m:oMath>
      <w:r w:rsidRPr="000019C7">
        <w:rPr>
          <w:rFonts w:eastAsiaTheme="minorEastAsia"/>
        </w:rPr>
        <w:t>, where r is the real interest rate, assumed to be 3.6% on an annual basis</w:t>
      </w:r>
      <w:r>
        <w:rPr>
          <w:rFonts w:eastAsiaTheme="minorEastAsia"/>
        </w:rPr>
        <w:t>, or 0.9 on a quarterly basis</w:t>
      </w:r>
      <w:r w:rsidRPr="000019C7">
        <w:rPr>
          <w:rFonts w:eastAsiaTheme="minorEastAsia"/>
        </w:rPr>
        <w:t>.</w:t>
      </w:r>
    </w:p>
    <w:p w:rsidR="000019C7" w:rsidRDefault="000019C7" w:rsidP="000019C7">
      <w:pPr>
        <w:jc w:val="both"/>
        <w:rPr>
          <w:rFonts w:eastAsiaTheme="minorHAnsi"/>
        </w:rPr>
      </w:pPr>
    </w:p>
    <w:p w:rsidR="003B53DF" w:rsidRPr="000019C7" w:rsidRDefault="003B53DF" w:rsidP="000019C7">
      <w:pPr>
        <w:jc w:val="both"/>
        <w:rPr>
          <w:rFonts w:eastAsiaTheme="minorHAnsi"/>
        </w:rPr>
      </w:pPr>
      <w:r>
        <w:rPr>
          <w:rFonts w:eastAsiaTheme="minorHAnsi"/>
        </w:rPr>
        <w:tab/>
        <w:t>The simple cumulative multiplier is the same as the formula above</w:t>
      </w:r>
      <w:r w:rsidR="00611245">
        <w:rPr>
          <w:rFonts w:eastAsiaTheme="minorHAnsi"/>
        </w:rPr>
        <w:t xml:space="preserve"> with</w:t>
      </w:r>
      <w:r>
        <w:rPr>
          <w:rFonts w:eastAsiaTheme="minorHAnsi"/>
        </w:rPr>
        <w:t xml:space="preserve"> </w:t>
      </w:r>
      <m:oMath>
        <m:r>
          <w:rPr>
            <w:rFonts w:ascii="Cambria Math" w:eastAsiaTheme="minorEastAsia" w:hAnsi="Cambria Math"/>
          </w:rPr>
          <m:t>β=1</m:t>
        </m:r>
      </m:oMath>
      <w:r>
        <w:rPr>
          <w:rFonts w:eastAsiaTheme="minorEastAsia"/>
        </w:rPr>
        <w:t>.</w:t>
      </w:r>
    </w:p>
    <w:p w:rsidR="000019C7" w:rsidRPr="000019C7" w:rsidRDefault="000019C7" w:rsidP="000019C7">
      <w:pPr>
        <w:jc w:val="both"/>
        <w:rPr>
          <w:rFonts w:eastAsiaTheme="minorHAnsi"/>
        </w:rPr>
      </w:pPr>
    </w:p>
    <w:p w:rsidR="000019C7" w:rsidRDefault="000019C7" w:rsidP="000019C7">
      <w:pPr>
        <w:pStyle w:val="ListParagraph"/>
        <w:jc w:val="both"/>
        <w:rPr>
          <w:rFonts w:eastAsiaTheme="minorHAnsi"/>
        </w:rPr>
      </w:pPr>
    </w:p>
    <w:p w:rsidR="000019C7" w:rsidRPr="00BC6A69" w:rsidRDefault="000019C7" w:rsidP="00BC6A69">
      <w:pPr>
        <w:pStyle w:val="ListParagraph"/>
        <w:numPr>
          <w:ilvl w:val="0"/>
          <w:numId w:val="39"/>
        </w:numPr>
        <w:jc w:val="both"/>
        <w:rPr>
          <w:rFonts w:eastAsiaTheme="minorHAnsi"/>
          <w:b/>
        </w:rPr>
      </w:pPr>
      <w:r w:rsidRPr="00BC6A69">
        <w:rPr>
          <w:rFonts w:eastAsiaTheme="minorHAnsi"/>
          <w:b/>
        </w:rPr>
        <w:t>Gordon-</w:t>
      </w:r>
      <w:proofErr w:type="spellStart"/>
      <w:r w:rsidRPr="00BC6A69">
        <w:rPr>
          <w:rFonts w:eastAsiaTheme="minorHAnsi"/>
          <w:b/>
        </w:rPr>
        <w:t>Krenn</w:t>
      </w:r>
      <w:proofErr w:type="spellEnd"/>
      <w:r w:rsidRPr="00BC6A69">
        <w:rPr>
          <w:rFonts w:eastAsiaTheme="minorHAnsi"/>
          <w:b/>
        </w:rPr>
        <w:t xml:space="preserve"> specification</w:t>
      </w:r>
    </w:p>
    <w:p w:rsidR="000019C7" w:rsidRDefault="000019C7" w:rsidP="000019C7">
      <w:pPr>
        <w:pStyle w:val="ListParagraph"/>
        <w:jc w:val="both"/>
        <w:rPr>
          <w:rFonts w:eastAsiaTheme="minorHAnsi"/>
        </w:rPr>
      </w:pPr>
    </w:p>
    <w:p w:rsidR="000019C7" w:rsidRPr="000019C7" w:rsidRDefault="000019C7" w:rsidP="000019C7">
      <w:pPr>
        <w:jc w:val="both"/>
        <w:rPr>
          <w:rFonts w:eastAsiaTheme="minorHAnsi"/>
        </w:rPr>
      </w:pPr>
    </w:p>
    <w:p w:rsidR="000019C7" w:rsidRDefault="00611245" w:rsidP="000019C7">
      <w:pPr>
        <w:pStyle w:val="ListParagraph"/>
        <w:jc w:val="both"/>
        <w:rPr>
          <w:rFonts w:eastAsiaTheme="minorHAnsi"/>
        </w:rPr>
      </w:pPr>
      <w:r>
        <w:rPr>
          <w:rFonts w:eastAsiaTheme="minorHAnsi"/>
        </w:rPr>
        <w:t>The p</w:t>
      </w:r>
      <w:r w:rsidR="000019C7" w:rsidRPr="000019C7">
        <w:rPr>
          <w:rFonts w:eastAsiaTheme="minorHAnsi"/>
        </w:rPr>
        <w:t xml:space="preserve">resent value (PV) cumulative multiplier (h) = </w:t>
      </w:r>
      <m:oMath>
        <m:f>
          <m:fPr>
            <m:ctrlPr>
              <w:rPr>
                <w:rFonts w:ascii="Cambria Math" w:eastAsiaTheme="minorEastAsia" w:hAnsi="Cambria Math"/>
                <w:i/>
              </w:rPr>
            </m:ctrlPr>
          </m:fPr>
          <m:num>
            <m:nary>
              <m:naryPr>
                <m:chr m:val="∑"/>
                <m:limLoc m:val="undOvr"/>
                <m:ctrlPr>
                  <w:rPr>
                    <w:rFonts w:ascii="Cambria Math" w:eastAsiaTheme="minorEastAsia" w:hAnsi="Cambria Math"/>
                    <w:i/>
                  </w:rPr>
                </m:ctrlPr>
              </m:naryPr>
              <m:sub>
                <m:r>
                  <w:rPr>
                    <w:rFonts w:ascii="Cambria Math" w:eastAsiaTheme="minorEastAsia" w:hAnsi="Cambria Math"/>
                  </w:rPr>
                  <m:t>j=0</m:t>
                </m:r>
              </m:sub>
              <m:sup>
                <m:r>
                  <w:rPr>
                    <w:rFonts w:ascii="Cambria Math" w:eastAsiaTheme="minorEastAsia" w:hAnsi="Cambria Math"/>
                  </w:rPr>
                  <m:t>h</m:t>
                </m:r>
              </m:sup>
              <m:e>
                <m:sSup>
                  <m:sSupPr>
                    <m:ctrlPr>
                      <w:rPr>
                        <w:rFonts w:ascii="Cambria Math" w:eastAsiaTheme="minorEastAsia" w:hAnsi="Cambria Math"/>
                        <w:i/>
                      </w:rPr>
                    </m:ctrlPr>
                  </m:sSupPr>
                  <m:e>
                    <m:r>
                      <w:rPr>
                        <w:rFonts w:ascii="Cambria Math" w:eastAsiaTheme="minorEastAsia" w:hAnsi="Cambria Math"/>
                      </w:rPr>
                      <m:t>β</m:t>
                    </m:r>
                  </m:e>
                  <m:sup>
                    <m:r>
                      <w:rPr>
                        <w:rFonts w:ascii="Cambria Math" w:eastAsiaTheme="minorEastAsia" w:hAnsi="Cambria Math"/>
                      </w:rPr>
                      <m:t>j</m:t>
                    </m:r>
                  </m:sup>
                </m:sSup>
              </m:e>
            </m:nary>
            <m:sSub>
              <m:sSubPr>
                <m:ctrlPr>
                  <w:rPr>
                    <w:rFonts w:ascii="Cambria Math" w:eastAsiaTheme="minorEastAsia" w:hAnsi="Cambria Math"/>
                    <w:i/>
                  </w:rPr>
                </m:ctrlPr>
              </m:sSubPr>
              <m:e>
                <m:r>
                  <w:rPr>
                    <w:rFonts w:ascii="Cambria Math" w:eastAsiaTheme="minorEastAsia" w:hAnsi="Cambria Math"/>
                  </w:rPr>
                  <m:t>Y</m:t>
                </m:r>
              </m:e>
              <m:sub>
                <m:r>
                  <w:rPr>
                    <w:rFonts w:ascii="Cambria Math" w:eastAsiaTheme="minorEastAsia" w:hAnsi="Cambria Math"/>
                  </w:rPr>
                  <m:t>GK</m:t>
                </m:r>
              </m:sub>
            </m:sSub>
            <m:r>
              <w:rPr>
                <w:rFonts w:ascii="Cambria Math" w:eastAsiaTheme="minorEastAsia" w:hAnsi="Cambria Math"/>
              </w:rPr>
              <m:t>(j)</m:t>
            </m:r>
          </m:num>
          <m:den>
            <m:nary>
              <m:naryPr>
                <m:chr m:val="∑"/>
                <m:limLoc m:val="undOvr"/>
                <m:ctrlPr>
                  <w:rPr>
                    <w:rFonts w:ascii="Cambria Math" w:eastAsiaTheme="minorEastAsia" w:hAnsi="Cambria Math"/>
                    <w:i/>
                  </w:rPr>
                </m:ctrlPr>
              </m:naryPr>
              <m:sub>
                <m:r>
                  <w:rPr>
                    <w:rFonts w:ascii="Cambria Math" w:eastAsiaTheme="minorEastAsia" w:hAnsi="Cambria Math"/>
                  </w:rPr>
                  <m:t>j=0</m:t>
                </m:r>
              </m:sub>
              <m:sup>
                <m:r>
                  <w:rPr>
                    <w:rFonts w:ascii="Cambria Math" w:eastAsiaTheme="minorEastAsia" w:hAnsi="Cambria Math"/>
                  </w:rPr>
                  <m:t>h</m:t>
                </m:r>
              </m:sup>
              <m:e>
                <m:sSup>
                  <m:sSupPr>
                    <m:ctrlPr>
                      <w:rPr>
                        <w:rFonts w:ascii="Cambria Math" w:eastAsiaTheme="minorEastAsia" w:hAnsi="Cambria Math"/>
                        <w:i/>
                      </w:rPr>
                    </m:ctrlPr>
                  </m:sSupPr>
                  <m:e>
                    <m:r>
                      <w:rPr>
                        <w:rFonts w:ascii="Cambria Math" w:eastAsiaTheme="minorEastAsia" w:hAnsi="Cambria Math"/>
                      </w:rPr>
                      <m:t>β</m:t>
                    </m:r>
                  </m:e>
                  <m:sup>
                    <m:r>
                      <w:rPr>
                        <w:rFonts w:ascii="Cambria Math" w:eastAsiaTheme="minorEastAsia" w:hAnsi="Cambria Math"/>
                      </w:rPr>
                      <m:t>j</m:t>
                    </m:r>
                  </m:sup>
                </m:sSup>
              </m:e>
            </m:nary>
            <m:r>
              <w:rPr>
                <w:rFonts w:ascii="Cambria Math" w:eastAsiaTheme="minorEastAsia" w:hAnsi="Cambria Math"/>
              </w:rPr>
              <m:t>G(j)</m:t>
            </m:r>
          </m:den>
        </m:f>
      </m:oMath>
      <w:r w:rsidR="000019C7" w:rsidRPr="000019C7">
        <w:rPr>
          <w:rFonts w:eastAsiaTheme="minorHAnsi"/>
        </w:rPr>
        <w:t>, where Y</w:t>
      </w:r>
      <w:r w:rsidR="000019C7" w:rsidRPr="000019C7">
        <w:rPr>
          <w:rFonts w:eastAsiaTheme="minorHAnsi"/>
          <w:vertAlign w:val="subscript"/>
        </w:rPr>
        <w:t>GK</w:t>
      </w:r>
      <w:r w:rsidR="000019C7" w:rsidRPr="000019C7">
        <w:rPr>
          <w:rFonts w:eastAsiaTheme="minorHAnsi"/>
        </w:rPr>
        <w:t xml:space="preserve"> and G</w:t>
      </w:r>
      <w:r w:rsidR="000019C7" w:rsidRPr="000019C7">
        <w:rPr>
          <w:rFonts w:eastAsiaTheme="minorHAnsi"/>
          <w:vertAlign w:val="subscript"/>
        </w:rPr>
        <w:t>GK</w:t>
      </w:r>
      <w:r w:rsidR="000019C7" w:rsidRPr="000019C7">
        <w:rPr>
          <w:rFonts w:eastAsiaTheme="minorHAnsi"/>
        </w:rPr>
        <w:t xml:space="preserve"> are the responses of the Gordon-</w:t>
      </w:r>
      <w:proofErr w:type="spellStart"/>
      <w:r w:rsidR="000019C7" w:rsidRPr="000019C7">
        <w:rPr>
          <w:rFonts w:eastAsiaTheme="minorHAnsi"/>
        </w:rPr>
        <w:t>Krenn</w:t>
      </w:r>
      <w:proofErr w:type="spellEnd"/>
      <w:r w:rsidR="000019C7" w:rsidRPr="000019C7">
        <w:rPr>
          <w:rFonts w:eastAsiaTheme="minorHAnsi"/>
        </w:rPr>
        <w:t xml:space="preserve"> transformed variables and the estimates are from the alternative SVAR that uses those variables</w:t>
      </w:r>
      <w:r w:rsidR="000019C7" w:rsidRPr="000019C7">
        <w:rPr>
          <w:rFonts w:eastAsiaTheme="minorEastAsia"/>
        </w:rPr>
        <w:t>.</w:t>
      </w:r>
      <w:r w:rsidR="003B53DF">
        <w:rPr>
          <w:rFonts w:eastAsiaTheme="minorEastAsia"/>
        </w:rPr>
        <w:t xml:space="preserve">  </w:t>
      </w:r>
      <w:r w:rsidR="000019C7" w:rsidRPr="000019C7">
        <w:rPr>
          <w:rFonts w:eastAsiaTheme="minorHAnsi"/>
        </w:rPr>
        <w:t xml:space="preserve">  </w:t>
      </w:r>
      <w:r w:rsidR="003B53DF">
        <w:rPr>
          <w:rFonts w:eastAsiaTheme="minorHAnsi"/>
        </w:rPr>
        <w:t>The simple cumulative multiplier is the same as the formula above</w:t>
      </w:r>
      <w:r>
        <w:rPr>
          <w:rFonts w:eastAsiaTheme="minorHAnsi"/>
        </w:rPr>
        <w:t xml:space="preserve"> with</w:t>
      </w:r>
      <w:r w:rsidR="003B53DF">
        <w:rPr>
          <w:rFonts w:eastAsiaTheme="minorHAnsi"/>
        </w:rPr>
        <w:t xml:space="preserve"> </w:t>
      </w:r>
      <m:oMath>
        <m:r>
          <w:rPr>
            <w:rFonts w:ascii="Cambria Math" w:eastAsiaTheme="minorEastAsia" w:hAnsi="Cambria Math"/>
          </w:rPr>
          <m:t>β=1</m:t>
        </m:r>
      </m:oMath>
      <w:r w:rsidR="003B53DF">
        <w:rPr>
          <w:rFonts w:eastAsiaTheme="minorEastAsia"/>
        </w:rPr>
        <w:t>.</w:t>
      </w:r>
    </w:p>
    <w:p w:rsidR="000019C7" w:rsidRDefault="000019C7" w:rsidP="000019C7">
      <w:pPr>
        <w:pStyle w:val="ListParagraph"/>
        <w:jc w:val="both"/>
        <w:rPr>
          <w:rFonts w:eastAsiaTheme="minorHAnsi"/>
        </w:rPr>
      </w:pPr>
    </w:p>
    <w:p w:rsidR="000019C7" w:rsidRPr="000019C7" w:rsidRDefault="000019C7" w:rsidP="000019C7">
      <w:pPr>
        <w:jc w:val="both"/>
        <w:rPr>
          <w:rFonts w:eastAsiaTheme="minorHAnsi"/>
        </w:rPr>
      </w:pPr>
      <w:r w:rsidRPr="000019C7">
        <w:rPr>
          <w:rFonts w:eastAsiaTheme="minorHAnsi"/>
        </w:rPr>
        <w:t xml:space="preserve"> </w:t>
      </w:r>
    </w:p>
    <w:p w:rsidR="000019C7" w:rsidRDefault="00CF0A9E" w:rsidP="00CF0A9E">
      <w:pPr>
        <w:pStyle w:val="ListParagraph"/>
        <w:numPr>
          <w:ilvl w:val="0"/>
          <w:numId w:val="37"/>
        </w:numPr>
        <w:jc w:val="both"/>
        <w:rPr>
          <w:b/>
        </w:rPr>
      </w:pPr>
      <w:r>
        <w:rPr>
          <w:b/>
        </w:rPr>
        <w:t xml:space="preserve"> Suggestions to students for explorations using other specifications.</w:t>
      </w:r>
    </w:p>
    <w:p w:rsidR="00CF0A9E" w:rsidRDefault="00CF0A9E" w:rsidP="00CF0A9E">
      <w:pPr>
        <w:pStyle w:val="ListParagraph"/>
        <w:jc w:val="both"/>
        <w:rPr>
          <w:b/>
        </w:rPr>
      </w:pPr>
    </w:p>
    <w:p w:rsidR="00CF0A9E" w:rsidRDefault="00CF0A9E" w:rsidP="00CF0A9E">
      <w:pPr>
        <w:pStyle w:val="ListParagraph"/>
        <w:numPr>
          <w:ilvl w:val="0"/>
          <w:numId w:val="40"/>
        </w:numPr>
        <w:jc w:val="both"/>
      </w:pPr>
      <w:r>
        <w:t xml:space="preserve"> </w:t>
      </w:r>
      <w:r w:rsidR="00611245">
        <w:t>To use the alternative “military news” identification method of Ramey (QJE 2011) and Ramey-</w:t>
      </w:r>
      <w:proofErr w:type="spellStart"/>
      <w:r w:rsidR="00611245">
        <w:t>Zubairy</w:t>
      </w:r>
      <w:proofErr w:type="spellEnd"/>
      <w:r w:rsidR="00611245">
        <w:t xml:space="preserve"> (JPE 2018), r</w:t>
      </w:r>
      <w:r>
        <w:t xml:space="preserve">emove the commented out portion of the </w:t>
      </w:r>
      <w:r w:rsidR="00576D30">
        <w:t xml:space="preserve">last part of the </w:t>
      </w:r>
      <w:r>
        <w:t xml:space="preserve">Stata program svar_jep.do that starts with </w:t>
      </w:r>
    </w:p>
    <w:p w:rsidR="00D44411" w:rsidRDefault="00D44411" w:rsidP="00D44411">
      <w:pPr>
        <w:pStyle w:val="ListParagraph"/>
        <w:ind w:left="1080"/>
        <w:jc w:val="both"/>
      </w:pPr>
    </w:p>
    <w:p w:rsidR="00D44411" w:rsidRDefault="00D44411" w:rsidP="00D44411">
      <w:pPr>
        <w:pStyle w:val="ListParagraph"/>
        <w:ind w:left="1080"/>
        <w:jc w:val="both"/>
      </w:pPr>
      <w:r>
        <w:t>********************************************************************;</w:t>
      </w:r>
    </w:p>
    <w:p w:rsidR="00D44411" w:rsidRDefault="00D44411" w:rsidP="00D44411">
      <w:pPr>
        <w:pStyle w:val="ListParagraph"/>
        <w:ind w:left="1080"/>
        <w:jc w:val="both"/>
      </w:pPr>
      <w:r>
        <w:t>** ESTIMATE THE STRUCTURAL VECTOR AUTOREGRESSIONS USING RAMEY-ZUBAIRY MILITARY NEWS;</w:t>
      </w:r>
    </w:p>
    <w:p w:rsidR="00611245" w:rsidRDefault="00D44411" w:rsidP="00D44411">
      <w:pPr>
        <w:pStyle w:val="ListParagraph"/>
        <w:ind w:left="1080"/>
        <w:jc w:val="both"/>
      </w:pPr>
      <w:r>
        <w:t>********************************************************************;</w:t>
      </w:r>
    </w:p>
    <w:p w:rsidR="00D44411" w:rsidRPr="00D44411" w:rsidRDefault="00D44411" w:rsidP="00D44411">
      <w:pPr>
        <w:pStyle w:val="ListParagraph"/>
        <w:ind w:left="1080"/>
        <w:jc w:val="both"/>
      </w:pPr>
      <w:r w:rsidRPr="00D44411">
        <w:t>This part of the program uses an alternative identification method – the military news variables created in Ramey (</w:t>
      </w:r>
      <w:r>
        <w:t xml:space="preserve">QJE </w:t>
      </w:r>
      <w:r w:rsidRPr="00D44411">
        <w:t>201</w:t>
      </w:r>
      <w:r>
        <w:t>1</w:t>
      </w:r>
      <w:r w:rsidRPr="00D44411">
        <w:t>)</w:t>
      </w:r>
      <w:r>
        <w:t xml:space="preserve"> and updated in Ramey-</w:t>
      </w:r>
      <w:proofErr w:type="spellStart"/>
      <w:r>
        <w:t>Zubairy</w:t>
      </w:r>
      <w:proofErr w:type="spellEnd"/>
      <w:r>
        <w:t xml:space="preserve"> (JPE 2018)</w:t>
      </w:r>
      <w:r w:rsidRPr="00D44411">
        <w:t>.</w:t>
      </w:r>
    </w:p>
    <w:p w:rsidR="00CF0A9E" w:rsidRDefault="00CF0A9E" w:rsidP="00BC6A69">
      <w:pPr>
        <w:spacing w:line="480" w:lineRule="auto"/>
        <w:jc w:val="both"/>
        <w:rPr>
          <w:b/>
        </w:rPr>
      </w:pPr>
    </w:p>
    <w:p w:rsidR="00D44411" w:rsidRDefault="00D44411" w:rsidP="00D44411">
      <w:pPr>
        <w:pStyle w:val="ListParagraph"/>
        <w:numPr>
          <w:ilvl w:val="0"/>
          <w:numId w:val="40"/>
        </w:numPr>
        <w:jc w:val="both"/>
      </w:pPr>
      <w:r w:rsidRPr="00D44411">
        <w:t xml:space="preserve"> A </w:t>
      </w:r>
      <w:r>
        <w:t xml:space="preserve">very easy </w:t>
      </w:r>
      <w:r w:rsidR="00611245">
        <w:t xml:space="preserve">alternative </w:t>
      </w:r>
      <w:r>
        <w:t xml:space="preserve">way to estimate </w:t>
      </w:r>
      <w:r w:rsidR="00611245">
        <w:t xml:space="preserve">cumulative </w:t>
      </w:r>
      <w:r>
        <w:t xml:space="preserve">government spending multipliers all in one step is the method developed in my 2016 </w:t>
      </w:r>
      <w:r>
        <w:rPr>
          <w:i/>
        </w:rPr>
        <w:t xml:space="preserve">Handbook of Macroeconomics </w:t>
      </w:r>
      <w:r w:rsidRPr="00D44411">
        <w:t>chapter</w:t>
      </w:r>
      <w:r>
        <w:t xml:space="preserve"> “Macroeconomic Shocks and their Propagation” and in Ramey-</w:t>
      </w:r>
      <w:proofErr w:type="spellStart"/>
      <w:r>
        <w:t>Zubairy</w:t>
      </w:r>
      <w:proofErr w:type="spellEnd"/>
      <w:r>
        <w:t xml:space="preserve"> (JPE 2018).  This method uses instrumental variables in a local projection and is very easy to implement.  See the discussion surround equation (18) in the </w:t>
      </w:r>
      <w:r>
        <w:rPr>
          <w:i/>
        </w:rPr>
        <w:t xml:space="preserve">Handbook of Macroeconomics </w:t>
      </w:r>
      <w:r>
        <w:t>chapter.  The accompanying programs are available on my web site at:</w:t>
      </w:r>
    </w:p>
    <w:p w:rsidR="00D44411" w:rsidRDefault="00D44411" w:rsidP="00D44411">
      <w:pPr>
        <w:pStyle w:val="ListParagraph"/>
        <w:ind w:left="1080"/>
        <w:jc w:val="both"/>
      </w:pPr>
      <w:r>
        <w:t xml:space="preserve"> </w:t>
      </w:r>
      <w:hyperlink r:id="rId10" w:anchor="data" w:history="1">
        <w:r w:rsidRPr="00895D38">
          <w:rPr>
            <w:rStyle w:val="Hyperlink"/>
          </w:rPr>
          <w:t>https://econweb.ucsd.edu/~vramey/research.html#data</w:t>
        </w:r>
      </w:hyperlink>
    </w:p>
    <w:p w:rsidR="00BF7DFE" w:rsidRDefault="00D44411" w:rsidP="00D44411">
      <w:pPr>
        <w:pStyle w:val="ListParagraph"/>
        <w:spacing w:line="480" w:lineRule="auto"/>
        <w:ind w:left="1080"/>
        <w:jc w:val="both"/>
      </w:pPr>
      <w:r>
        <w:t xml:space="preserve"> </w:t>
      </w:r>
    </w:p>
    <w:p w:rsidR="00D44411" w:rsidRPr="00D44411" w:rsidRDefault="00BF7DFE" w:rsidP="00ED728D">
      <w:pPr>
        <w:pStyle w:val="ListParagraph"/>
        <w:numPr>
          <w:ilvl w:val="0"/>
          <w:numId w:val="33"/>
        </w:numPr>
      </w:pPr>
      <w:r>
        <w:br w:type="page"/>
      </w:r>
      <w:r w:rsidRPr="00ED728D">
        <w:rPr>
          <w:b/>
        </w:rPr>
        <w:lastRenderedPageBreak/>
        <w:t>Table 4: Conver</w:t>
      </w:r>
      <w:r w:rsidR="00513226" w:rsidRPr="00ED728D">
        <w:rPr>
          <w:b/>
        </w:rPr>
        <w:t>sion of Chodorow-Reich’s Estimates to Nationally Representative Estimates</w:t>
      </w:r>
      <w:r w:rsidRPr="00ED728D">
        <w:rPr>
          <w:b/>
        </w:rPr>
        <w:t xml:space="preserve"> </w:t>
      </w:r>
    </w:p>
    <w:p w:rsidR="00CF0A9E" w:rsidRPr="00BC6A69" w:rsidRDefault="00CF0A9E" w:rsidP="00513226">
      <w:pPr>
        <w:jc w:val="both"/>
        <w:rPr>
          <w:b/>
        </w:rPr>
      </w:pPr>
    </w:p>
    <w:p w:rsidR="004A576A" w:rsidRDefault="00513226" w:rsidP="00ED728D">
      <w:pPr>
        <w:ind w:left="360"/>
        <w:jc w:val="both"/>
        <w:rPr>
          <w:rFonts w:eastAsiaTheme="minorHAnsi"/>
        </w:rPr>
      </w:pPr>
      <w:r>
        <w:rPr>
          <w:rFonts w:eastAsiaTheme="minorHAnsi"/>
        </w:rPr>
        <w:t xml:space="preserve">The estimates presented in Table 4 are based on my modification of the programs posted by Gabriel Chodorow-Reich at the </w:t>
      </w:r>
      <w:r w:rsidRPr="00513226">
        <w:rPr>
          <w:rFonts w:eastAsiaTheme="minorHAnsi"/>
          <w:i/>
        </w:rPr>
        <w:t>American Economic Journal: Economic Policy</w:t>
      </w:r>
      <w:r>
        <w:rPr>
          <w:rFonts w:eastAsiaTheme="minorHAnsi"/>
        </w:rPr>
        <w:t xml:space="preserve"> for his forthcoming article.  See </w:t>
      </w:r>
      <w:r w:rsidR="00ED728D">
        <w:rPr>
          <w:rFonts w:eastAsiaTheme="minorHAnsi"/>
        </w:rPr>
        <w:t xml:space="preserve">Chodorow-Reich’s article and online supplemental material for more details on his methods. My modified program is ramey_cr_arra.do, which uses </w:t>
      </w:r>
      <w:r w:rsidR="00737A9E">
        <w:rPr>
          <w:rFonts w:eastAsiaTheme="minorHAnsi"/>
        </w:rPr>
        <w:t xml:space="preserve">table1_dataset.dta. </w:t>
      </w:r>
    </w:p>
    <w:p w:rsidR="00513226" w:rsidRDefault="00513226" w:rsidP="00513226">
      <w:pPr>
        <w:ind w:firstLine="720"/>
        <w:jc w:val="both"/>
        <w:rPr>
          <w:rFonts w:eastAsiaTheme="minorHAnsi"/>
        </w:rPr>
      </w:pPr>
    </w:p>
    <w:p w:rsidR="00513226" w:rsidRDefault="00513226" w:rsidP="00513226">
      <w:pPr>
        <w:ind w:firstLine="720"/>
        <w:jc w:val="both"/>
        <w:rPr>
          <w:rFonts w:eastAsiaTheme="minorHAnsi"/>
        </w:rPr>
      </w:pPr>
    </w:p>
    <w:p w:rsidR="00670F7F" w:rsidRPr="00521DAF" w:rsidRDefault="00670F7F" w:rsidP="00670F7F">
      <w:pPr>
        <w:rPr>
          <w:noProof/>
        </w:rPr>
      </w:pPr>
    </w:p>
    <w:sectPr w:rsidR="00670F7F" w:rsidRPr="00521DAF" w:rsidSect="0036143E">
      <w:footerReference w:type="even" r:id="rId11"/>
      <w:footerReference w:type="default" r:id="rId12"/>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1DEA" w:rsidRDefault="00341DEA">
      <w:r>
        <w:separator/>
      </w:r>
    </w:p>
  </w:endnote>
  <w:endnote w:type="continuationSeparator" w:id="0">
    <w:p w:rsidR="00341DEA" w:rsidRDefault="00341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0A9E" w:rsidRDefault="00CF0A9E" w:rsidP="008023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F0A9E" w:rsidRDefault="00CF0A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0A9E" w:rsidRDefault="00CF0A9E" w:rsidP="008023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75C66">
      <w:rPr>
        <w:rStyle w:val="PageNumber"/>
        <w:noProof/>
      </w:rPr>
      <w:t>1</w:t>
    </w:r>
    <w:r>
      <w:rPr>
        <w:rStyle w:val="PageNumber"/>
      </w:rPr>
      <w:fldChar w:fldCharType="end"/>
    </w:r>
  </w:p>
  <w:p w:rsidR="00CF0A9E" w:rsidRDefault="00CF0A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1DEA" w:rsidRDefault="00341DEA">
      <w:r>
        <w:separator/>
      </w:r>
    </w:p>
  </w:footnote>
  <w:footnote w:type="continuationSeparator" w:id="0">
    <w:p w:rsidR="00341DEA" w:rsidRDefault="00341D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C6C92"/>
    <w:multiLevelType w:val="hybridMultilevel"/>
    <w:tmpl w:val="6CE87E88"/>
    <w:lvl w:ilvl="0" w:tplc="395E3108">
      <w:start w:val="2"/>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EF07FC"/>
    <w:multiLevelType w:val="hybridMultilevel"/>
    <w:tmpl w:val="FAF29818"/>
    <w:lvl w:ilvl="0" w:tplc="5664A696">
      <w:start w:val="1"/>
      <w:numFmt w:val="bullet"/>
      <w:lvlText w:val="-"/>
      <w:lvlJc w:val="left"/>
      <w:pPr>
        <w:tabs>
          <w:tab w:val="num" w:pos="720"/>
        </w:tabs>
        <w:ind w:left="720" w:hanging="360"/>
      </w:pPr>
      <w:rPr>
        <w:rFonts w:ascii="Times New Roman" w:hAnsi="Times New Roman" w:hint="default"/>
      </w:rPr>
    </w:lvl>
    <w:lvl w:ilvl="1" w:tplc="7BCE2952">
      <w:start w:val="1"/>
      <w:numFmt w:val="bullet"/>
      <w:lvlText w:val="-"/>
      <w:lvlJc w:val="left"/>
      <w:pPr>
        <w:tabs>
          <w:tab w:val="num" w:pos="1440"/>
        </w:tabs>
        <w:ind w:left="1440" w:hanging="360"/>
      </w:pPr>
      <w:rPr>
        <w:rFonts w:ascii="Times New Roman" w:hAnsi="Times New Roman" w:hint="default"/>
      </w:rPr>
    </w:lvl>
    <w:lvl w:ilvl="2" w:tplc="B5D67636" w:tentative="1">
      <w:start w:val="1"/>
      <w:numFmt w:val="bullet"/>
      <w:lvlText w:val="-"/>
      <w:lvlJc w:val="left"/>
      <w:pPr>
        <w:tabs>
          <w:tab w:val="num" w:pos="2160"/>
        </w:tabs>
        <w:ind w:left="2160" w:hanging="360"/>
      </w:pPr>
      <w:rPr>
        <w:rFonts w:ascii="Times New Roman" w:hAnsi="Times New Roman" w:hint="default"/>
      </w:rPr>
    </w:lvl>
    <w:lvl w:ilvl="3" w:tplc="81424BDC" w:tentative="1">
      <w:start w:val="1"/>
      <w:numFmt w:val="bullet"/>
      <w:lvlText w:val="-"/>
      <w:lvlJc w:val="left"/>
      <w:pPr>
        <w:tabs>
          <w:tab w:val="num" w:pos="2880"/>
        </w:tabs>
        <w:ind w:left="2880" w:hanging="360"/>
      </w:pPr>
      <w:rPr>
        <w:rFonts w:ascii="Times New Roman" w:hAnsi="Times New Roman" w:hint="default"/>
      </w:rPr>
    </w:lvl>
    <w:lvl w:ilvl="4" w:tplc="95E646E0" w:tentative="1">
      <w:start w:val="1"/>
      <w:numFmt w:val="bullet"/>
      <w:lvlText w:val="-"/>
      <w:lvlJc w:val="left"/>
      <w:pPr>
        <w:tabs>
          <w:tab w:val="num" w:pos="3600"/>
        </w:tabs>
        <w:ind w:left="3600" w:hanging="360"/>
      </w:pPr>
      <w:rPr>
        <w:rFonts w:ascii="Times New Roman" w:hAnsi="Times New Roman" w:hint="default"/>
      </w:rPr>
    </w:lvl>
    <w:lvl w:ilvl="5" w:tplc="8242BF10" w:tentative="1">
      <w:start w:val="1"/>
      <w:numFmt w:val="bullet"/>
      <w:lvlText w:val="-"/>
      <w:lvlJc w:val="left"/>
      <w:pPr>
        <w:tabs>
          <w:tab w:val="num" w:pos="4320"/>
        </w:tabs>
        <w:ind w:left="4320" w:hanging="360"/>
      </w:pPr>
      <w:rPr>
        <w:rFonts w:ascii="Times New Roman" w:hAnsi="Times New Roman" w:hint="default"/>
      </w:rPr>
    </w:lvl>
    <w:lvl w:ilvl="6" w:tplc="6854FB26" w:tentative="1">
      <w:start w:val="1"/>
      <w:numFmt w:val="bullet"/>
      <w:lvlText w:val="-"/>
      <w:lvlJc w:val="left"/>
      <w:pPr>
        <w:tabs>
          <w:tab w:val="num" w:pos="5040"/>
        </w:tabs>
        <w:ind w:left="5040" w:hanging="360"/>
      </w:pPr>
      <w:rPr>
        <w:rFonts w:ascii="Times New Roman" w:hAnsi="Times New Roman" w:hint="default"/>
      </w:rPr>
    </w:lvl>
    <w:lvl w:ilvl="7" w:tplc="8642032E" w:tentative="1">
      <w:start w:val="1"/>
      <w:numFmt w:val="bullet"/>
      <w:lvlText w:val="-"/>
      <w:lvlJc w:val="left"/>
      <w:pPr>
        <w:tabs>
          <w:tab w:val="num" w:pos="5760"/>
        </w:tabs>
        <w:ind w:left="5760" w:hanging="360"/>
      </w:pPr>
      <w:rPr>
        <w:rFonts w:ascii="Times New Roman" w:hAnsi="Times New Roman" w:hint="default"/>
      </w:rPr>
    </w:lvl>
    <w:lvl w:ilvl="8" w:tplc="523662DA"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69D56B3"/>
    <w:multiLevelType w:val="hybridMultilevel"/>
    <w:tmpl w:val="A3C42696"/>
    <w:lvl w:ilvl="0" w:tplc="C39267AC">
      <w:start w:val="1"/>
      <w:numFmt w:val="bullet"/>
      <w:lvlText w:val="-"/>
      <w:lvlJc w:val="left"/>
      <w:pPr>
        <w:tabs>
          <w:tab w:val="num" w:pos="360"/>
        </w:tabs>
        <w:ind w:left="360" w:hanging="360"/>
      </w:pPr>
      <w:rPr>
        <w:rFonts w:ascii="Times New Roman" w:hAnsi="Times New Roman" w:hint="default"/>
      </w:rPr>
    </w:lvl>
    <w:lvl w:ilvl="1" w:tplc="CC8E16FC" w:tentative="1">
      <w:start w:val="1"/>
      <w:numFmt w:val="bullet"/>
      <w:lvlText w:val="-"/>
      <w:lvlJc w:val="left"/>
      <w:pPr>
        <w:tabs>
          <w:tab w:val="num" w:pos="1080"/>
        </w:tabs>
        <w:ind w:left="1080" w:hanging="360"/>
      </w:pPr>
      <w:rPr>
        <w:rFonts w:ascii="Times New Roman" w:hAnsi="Times New Roman" w:hint="default"/>
      </w:rPr>
    </w:lvl>
    <w:lvl w:ilvl="2" w:tplc="46B87F88" w:tentative="1">
      <w:start w:val="1"/>
      <w:numFmt w:val="bullet"/>
      <w:lvlText w:val="-"/>
      <w:lvlJc w:val="left"/>
      <w:pPr>
        <w:tabs>
          <w:tab w:val="num" w:pos="1800"/>
        </w:tabs>
        <w:ind w:left="1800" w:hanging="360"/>
      </w:pPr>
      <w:rPr>
        <w:rFonts w:ascii="Times New Roman" w:hAnsi="Times New Roman" w:hint="default"/>
      </w:rPr>
    </w:lvl>
    <w:lvl w:ilvl="3" w:tplc="01F67C96" w:tentative="1">
      <w:start w:val="1"/>
      <w:numFmt w:val="bullet"/>
      <w:lvlText w:val="-"/>
      <w:lvlJc w:val="left"/>
      <w:pPr>
        <w:tabs>
          <w:tab w:val="num" w:pos="2520"/>
        </w:tabs>
        <w:ind w:left="2520" w:hanging="360"/>
      </w:pPr>
      <w:rPr>
        <w:rFonts w:ascii="Times New Roman" w:hAnsi="Times New Roman" w:hint="default"/>
      </w:rPr>
    </w:lvl>
    <w:lvl w:ilvl="4" w:tplc="00A624D8" w:tentative="1">
      <w:start w:val="1"/>
      <w:numFmt w:val="bullet"/>
      <w:lvlText w:val="-"/>
      <w:lvlJc w:val="left"/>
      <w:pPr>
        <w:tabs>
          <w:tab w:val="num" w:pos="3240"/>
        </w:tabs>
        <w:ind w:left="3240" w:hanging="360"/>
      </w:pPr>
      <w:rPr>
        <w:rFonts w:ascii="Times New Roman" w:hAnsi="Times New Roman" w:hint="default"/>
      </w:rPr>
    </w:lvl>
    <w:lvl w:ilvl="5" w:tplc="CA244776" w:tentative="1">
      <w:start w:val="1"/>
      <w:numFmt w:val="bullet"/>
      <w:lvlText w:val="-"/>
      <w:lvlJc w:val="left"/>
      <w:pPr>
        <w:tabs>
          <w:tab w:val="num" w:pos="3960"/>
        </w:tabs>
        <w:ind w:left="3960" w:hanging="360"/>
      </w:pPr>
      <w:rPr>
        <w:rFonts w:ascii="Times New Roman" w:hAnsi="Times New Roman" w:hint="default"/>
      </w:rPr>
    </w:lvl>
    <w:lvl w:ilvl="6" w:tplc="EB1E77BC" w:tentative="1">
      <w:start w:val="1"/>
      <w:numFmt w:val="bullet"/>
      <w:lvlText w:val="-"/>
      <w:lvlJc w:val="left"/>
      <w:pPr>
        <w:tabs>
          <w:tab w:val="num" w:pos="4680"/>
        </w:tabs>
        <w:ind w:left="4680" w:hanging="360"/>
      </w:pPr>
      <w:rPr>
        <w:rFonts w:ascii="Times New Roman" w:hAnsi="Times New Roman" w:hint="default"/>
      </w:rPr>
    </w:lvl>
    <w:lvl w:ilvl="7" w:tplc="DF44EC34" w:tentative="1">
      <w:start w:val="1"/>
      <w:numFmt w:val="bullet"/>
      <w:lvlText w:val="-"/>
      <w:lvlJc w:val="left"/>
      <w:pPr>
        <w:tabs>
          <w:tab w:val="num" w:pos="5400"/>
        </w:tabs>
        <w:ind w:left="5400" w:hanging="360"/>
      </w:pPr>
      <w:rPr>
        <w:rFonts w:ascii="Times New Roman" w:hAnsi="Times New Roman" w:hint="default"/>
      </w:rPr>
    </w:lvl>
    <w:lvl w:ilvl="8" w:tplc="34E47AD8" w:tentative="1">
      <w:start w:val="1"/>
      <w:numFmt w:val="bullet"/>
      <w:lvlText w:val="-"/>
      <w:lvlJc w:val="left"/>
      <w:pPr>
        <w:tabs>
          <w:tab w:val="num" w:pos="6120"/>
        </w:tabs>
        <w:ind w:left="6120" w:hanging="360"/>
      </w:pPr>
      <w:rPr>
        <w:rFonts w:ascii="Times New Roman" w:hAnsi="Times New Roman" w:hint="default"/>
      </w:rPr>
    </w:lvl>
  </w:abstractNum>
  <w:abstractNum w:abstractNumId="3" w15:restartNumberingAfterBreak="0">
    <w:nsid w:val="0BDA52B7"/>
    <w:multiLevelType w:val="hybridMultilevel"/>
    <w:tmpl w:val="A176B20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C0E304C"/>
    <w:multiLevelType w:val="hybridMultilevel"/>
    <w:tmpl w:val="3850AD6A"/>
    <w:lvl w:ilvl="0" w:tplc="2EFA73B6">
      <w:start w:val="1"/>
      <w:numFmt w:val="bullet"/>
      <w:lvlText w:val="-"/>
      <w:lvlJc w:val="left"/>
      <w:pPr>
        <w:tabs>
          <w:tab w:val="num" w:pos="360"/>
        </w:tabs>
        <w:ind w:left="360" w:hanging="360"/>
      </w:pPr>
      <w:rPr>
        <w:rFonts w:ascii="Times New Roman" w:hAnsi="Times New Roman" w:hint="default"/>
      </w:rPr>
    </w:lvl>
    <w:lvl w:ilvl="1" w:tplc="898EAB86" w:tentative="1">
      <w:start w:val="1"/>
      <w:numFmt w:val="bullet"/>
      <w:lvlText w:val="-"/>
      <w:lvlJc w:val="left"/>
      <w:pPr>
        <w:tabs>
          <w:tab w:val="num" w:pos="1080"/>
        </w:tabs>
        <w:ind w:left="1080" w:hanging="360"/>
      </w:pPr>
      <w:rPr>
        <w:rFonts w:ascii="Times New Roman" w:hAnsi="Times New Roman" w:hint="default"/>
      </w:rPr>
    </w:lvl>
    <w:lvl w:ilvl="2" w:tplc="C92E9974" w:tentative="1">
      <w:start w:val="1"/>
      <w:numFmt w:val="bullet"/>
      <w:lvlText w:val="-"/>
      <w:lvlJc w:val="left"/>
      <w:pPr>
        <w:tabs>
          <w:tab w:val="num" w:pos="1800"/>
        </w:tabs>
        <w:ind w:left="1800" w:hanging="360"/>
      </w:pPr>
      <w:rPr>
        <w:rFonts w:ascii="Times New Roman" w:hAnsi="Times New Roman" w:hint="default"/>
      </w:rPr>
    </w:lvl>
    <w:lvl w:ilvl="3" w:tplc="5D028886" w:tentative="1">
      <w:start w:val="1"/>
      <w:numFmt w:val="bullet"/>
      <w:lvlText w:val="-"/>
      <w:lvlJc w:val="left"/>
      <w:pPr>
        <w:tabs>
          <w:tab w:val="num" w:pos="2520"/>
        </w:tabs>
        <w:ind w:left="2520" w:hanging="360"/>
      </w:pPr>
      <w:rPr>
        <w:rFonts w:ascii="Times New Roman" w:hAnsi="Times New Roman" w:hint="default"/>
      </w:rPr>
    </w:lvl>
    <w:lvl w:ilvl="4" w:tplc="0A047C82" w:tentative="1">
      <w:start w:val="1"/>
      <w:numFmt w:val="bullet"/>
      <w:lvlText w:val="-"/>
      <w:lvlJc w:val="left"/>
      <w:pPr>
        <w:tabs>
          <w:tab w:val="num" w:pos="3240"/>
        </w:tabs>
        <w:ind w:left="3240" w:hanging="360"/>
      </w:pPr>
      <w:rPr>
        <w:rFonts w:ascii="Times New Roman" w:hAnsi="Times New Roman" w:hint="default"/>
      </w:rPr>
    </w:lvl>
    <w:lvl w:ilvl="5" w:tplc="1F58FA92" w:tentative="1">
      <w:start w:val="1"/>
      <w:numFmt w:val="bullet"/>
      <w:lvlText w:val="-"/>
      <w:lvlJc w:val="left"/>
      <w:pPr>
        <w:tabs>
          <w:tab w:val="num" w:pos="3960"/>
        </w:tabs>
        <w:ind w:left="3960" w:hanging="360"/>
      </w:pPr>
      <w:rPr>
        <w:rFonts w:ascii="Times New Roman" w:hAnsi="Times New Roman" w:hint="default"/>
      </w:rPr>
    </w:lvl>
    <w:lvl w:ilvl="6" w:tplc="615EB55E" w:tentative="1">
      <w:start w:val="1"/>
      <w:numFmt w:val="bullet"/>
      <w:lvlText w:val="-"/>
      <w:lvlJc w:val="left"/>
      <w:pPr>
        <w:tabs>
          <w:tab w:val="num" w:pos="4680"/>
        </w:tabs>
        <w:ind w:left="4680" w:hanging="360"/>
      </w:pPr>
      <w:rPr>
        <w:rFonts w:ascii="Times New Roman" w:hAnsi="Times New Roman" w:hint="default"/>
      </w:rPr>
    </w:lvl>
    <w:lvl w:ilvl="7" w:tplc="65BC5A7E" w:tentative="1">
      <w:start w:val="1"/>
      <w:numFmt w:val="bullet"/>
      <w:lvlText w:val="-"/>
      <w:lvlJc w:val="left"/>
      <w:pPr>
        <w:tabs>
          <w:tab w:val="num" w:pos="5400"/>
        </w:tabs>
        <w:ind w:left="5400" w:hanging="360"/>
      </w:pPr>
      <w:rPr>
        <w:rFonts w:ascii="Times New Roman" w:hAnsi="Times New Roman" w:hint="default"/>
      </w:rPr>
    </w:lvl>
    <w:lvl w:ilvl="8" w:tplc="17C8DA86" w:tentative="1">
      <w:start w:val="1"/>
      <w:numFmt w:val="bullet"/>
      <w:lvlText w:val="-"/>
      <w:lvlJc w:val="left"/>
      <w:pPr>
        <w:tabs>
          <w:tab w:val="num" w:pos="6120"/>
        </w:tabs>
        <w:ind w:left="6120" w:hanging="360"/>
      </w:pPr>
      <w:rPr>
        <w:rFonts w:ascii="Times New Roman" w:hAnsi="Times New Roman" w:hint="default"/>
      </w:rPr>
    </w:lvl>
  </w:abstractNum>
  <w:abstractNum w:abstractNumId="5" w15:restartNumberingAfterBreak="0">
    <w:nsid w:val="1F2D2B47"/>
    <w:multiLevelType w:val="hybridMultilevel"/>
    <w:tmpl w:val="DD2A411A"/>
    <w:lvl w:ilvl="0" w:tplc="B810C540">
      <w:start w:val="1"/>
      <w:numFmt w:val="upp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6E32E0"/>
    <w:multiLevelType w:val="hybridMultilevel"/>
    <w:tmpl w:val="AAEEFDBE"/>
    <w:lvl w:ilvl="0" w:tplc="01547590">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014558"/>
    <w:multiLevelType w:val="hybridMultilevel"/>
    <w:tmpl w:val="FCDE9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8860CA"/>
    <w:multiLevelType w:val="hybridMultilevel"/>
    <w:tmpl w:val="F75AB85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3176B7"/>
    <w:multiLevelType w:val="hybridMultilevel"/>
    <w:tmpl w:val="00A658B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1F0D92"/>
    <w:multiLevelType w:val="hybridMultilevel"/>
    <w:tmpl w:val="AC302882"/>
    <w:lvl w:ilvl="0" w:tplc="5FD4D71C">
      <w:start w:val="1"/>
      <w:numFmt w:val="bullet"/>
      <w:lvlText w:val="-"/>
      <w:lvlJc w:val="left"/>
      <w:pPr>
        <w:tabs>
          <w:tab w:val="num" w:pos="360"/>
        </w:tabs>
        <w:ind w:left="360" w:hanging="360"/>
      </w:pPr>
      <w:rPr>
        <w:rFonts w:ascii="Times New Roman" w:hAnsi="Times New Roman" w:hint="default"/>
      </w:rPr>
    </w:lvl>
    <w:lvl w:ilvl="1" w:tplc="D25CAB08" w:tentative="1">
      <w:start w:val="1"/>
      <w:numFmt w:val="bullet"/>
      <w:lvlText w:val="-"/>
      <w:lvlJc w:val="left"/>
      <w:pPr>
        <w:tabs>
          <w:tab w:val="num" w:pos="1080"/>
        </w:tabs>
        <w:ind w:left="1080" w:hanging="360"/>
      </w:pPr>
      <w:rPr>
        <w:rFonts w:ascii="Times New Roman" w:hAnsi="Times New Roman" w:hint="default"/>
      </w:rPr>
    </w:lvl>
    <w:lvl w:ilvl="2" w:tplc="D812E04E" w:tentative="1">
      <w:start w:val="1"/>
      <w:numFmt w:val="bullet"/>
      <w:lvlText w:val="-"/>
      <w:lvlJc w:val="left"/>
      <w:pPr>
        <w:tabs>
          <w:tab w:val="num" w:pos="1800"/>
        </w:tabs>
        <w:ind w:left="1800" w:hanging="360"/>
      </w:pPr>
      <w:rPr>
        <w:rFonts w:ascii="Times New Roman" w:hAnsi="Times New Roman" w:hint="default"/>
      </w:rPr>
    </w:lvl>
    <w:lvl w:ilvl="3" w:tplc="AF38A1C8" w:tentative="1">
      <w:start w:val="1"/>
      <w:numFmt w:val="bullet"/>
      <w:lvlText w:val="-"/>
      <w:lvlJc w:val="left"/>
      <w:pPr>
        <w:tabs>
          <w:tab w:val="num" w:pos="2520"/>
        </w:tabs>
        <w:ind w:left="2520" w:hanging="360"/>
      </w:pPr>
      <w:rPr>
        <w:rFonts w:ascii="Times New Roman" w:hAnsi="Times New Roman" w:hint="default"/>
      </w:rPr>
    </w:lvl>
    <w:lvl w:ilvl="4" w:tplc="0794154E" w:tentative="1">
      <w:start w:val="1"/>
      <w:numFmt w:val="bullet"/>
      <w:lvlText w:val="-"/>
      <w:lvlJc w:val="left"/>
      <w:pPr>
        <w:tabs>
          <w:tab w:val="num" w:pos="3240"/>
        </w:tabs>
        <w:ind w:left="3240" w:hanging="360"/>
      </w:pPr>
      <w:rPr>
        <w:rFonts w:ascii="Times New Roman" w:hAnsi="Times New Roman" w:hint="default"/>
      </w:rPr>
    </w:lvl>
    <w:lvl w:ilvl="5" w:tplc="ADCE55B6" w:tentative="1">
      <w:start w:val="1"/>
      <w:numFmt w:val="bullet"/>
      <w:lvlText w:val="-"/>
      <w:lvlJc w:val="left"/>
      <w:pPr>
        <w:tabs>
          <w:tab w:val="num" w:pos="3960"/>
        </w:tabs>
        <w:ind w:left="3960" w:hanging="360"/>
      </w:pPr>
      <w:rPr>
        <w:rFonts w:ascii="Times New Roman" w:hAnsi="Times New Roman" w:hint="default"/>
      </w:rPr>
    </w:lvl>
    <w:lvl w:ilvl="6" w:tplc="AD067588" w:tentative="1">
      <w:start w:val="1"/>
      <w:numFmt w:val="bullet"/>
      <w:lvlText w:val="-"/>
      <w:lvlJc w:val="left"/>
      <w:pPr>
        <w:tabs>
          <w:tab w:val="num" w:pos="4680"/>
        </w:tabs>
        <w:ind w:left="4680" w:hanging="360"/>
      </w:pPr>
      <w:rPr>
        <w:rFonts w:ascii="Times New Roman" w:hAnsi="Times New Roman" w:hint="default"/>
      </w:rPr>
    </w:lvl>
    <w:lvl w:ilvl="7" w:tplc="43848B3A" w:tentative="1">
      <w:start w:val="1"/>
      <w:numFmt w:val="bullet"/>
      <w:lvlText w:val="-"/>
      <w:lvlJc w:val="left"/>
      <w:pPr>
        <w:tabs>
          <w:tab w:val="num" w:pos="5400"/>
        </w:tabs>
        <w:ind w:left="5400" w:hanging="360"/>
      </w:pPr>
      <w:rPr>
        <w:rFonts w:ascii="Times New Roman" w:hAnsi="Times New Roman" w:hint="default"/>
      </w:rPr>
    </w:lvl>
    <w:lvl w:ilvl="8" w:tplc="D2B855A6" w:tentative="1">
      <w:start w:val="1"/>
      <w:numFmt w:val="bullet"/>
      <w:lvlText w:val="-"/>
      <w:lvlJc w:val="left"/>
      <w:pPr>
        <w:tabs>
          <w:tab w:val="num" w:pos="6120"/>
        </w:tabs>
        <w:ind w:left="6120" w:hanging="360"/>
      </w:pPr>
      <w:rPr>
        <w:rFonts w:ascii="Times New Roman" w:hAnsi="Times New Roman" w:hint="default"/>
      </w:rPr>
    </w:lvl>
  </w:abstractNum>
  <w:abstractNum w:abstractNumId="11" w15:restartNumberingAfterBreak="0">
    <w:nsid w:val="2EEF4974"/>
    <w:multiLevelType w:val="hybridMultilevel"/>
    <w:tmpl w:val="D5A8186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1111E8F"/>
    <w:multiLevelType w:val="multilevel"/>
    <w:tmpl w:val="12F6EE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3FF6FB5"/>
    <w:multiLevelType w:val="hybridMultilevel"/>
    <w:tmpl w:val="E6F25F20"/>
    <w:lvl w:ilvl="0" w:tplc="30F2251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5680D98"/>
    <w:multiLevelType w:val="hybridMultilevel"/>
    <w:tmpl w:val="7A104666"/>
    <w:lvl w:ilvl="0" w:tplc="8B9A2E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73E1443"/>
    <w:multiLevelType w:val="hybridMultilevel"/>
    <w:tmpl w:val="DD2A411A"/>
    <w:lvl w:ilvl="0" w:tplc="B810C540">
      <w:start w:val="1"/>
      <w:numFmt w:val="upp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D936AB"/>
    <w:multiLevelType w:val="hybridMultilevel"/>
    <w:tmpl w:val="F75AB85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ED50A9"/>
    <w:multiLevelType w:val="hybridMultilevel"/>
    <w:tmpl w:val="C28635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274D6B"/>
    <w:multiLevelType w:val="hybridMultilevel"/>
    <w:tmpl w:val="0D06043C"/>
    <w:lvl w:ilvl="0" w:tplc="26FE575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CA304F"/>
    <w:multiLevelType w:val="hybridMultilevel"/>
    <w:tmpl w:val="962ECD0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926DBC"/>
    <w:multiLevelType w:val="hybridMultilevel"/>
    <w:tmpl w:val="C4AA1F0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8D0355"/>
    <w:multiLevelType w:val="hybridMultilevel"/>
    <w:tmpl w:val="9F9CCD7E"/>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A031C88"/>
    <w:multiLevelType w:val="hybridMultilevel"/>
    <w:tmpl w:val="EE0826DA"/>
    <w:lvl w:ilvl="0" w:tplc="90687F6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6656FB"/>
    <w:multiLevelType w:val="hybridMultilevel"/>
    <w:tmpl w:val="70F4D29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9C767C9"/>
    <w:multiLevelType w:val="hybridMultilevel"/>
    <w:tmpl w:val="CD0A9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CE6B3D"/>
    <w:multiLevelType w:val="hybridMultilevel"/>
    <w:tmpl w:val="1F7C5674"/>
    <w:lvl w:ilvl="0" w:tplc="F06E6A1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7031F8A"/>
    <w:multiLevelType w:val="hybridMultilevel"/>
    <w:tmpl w:val="E6F25F20"/>
    <w:lvl w:ilvl="0" w:tplc="30F2251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22384F"/>
    <w:multiLevelType w:val="hybridMultilevel"/>
    <w:tmpl w:val="F75AB85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A3597B"/>
    <w:multiLevelType w:val="hybridMultilevel"/>
    <w:tmpl w:val="39DC1E5E"/>
    <w:lvl w:ilvl="0" w:tplc="870C70CA">
      <w:start w:val="1"/>
      <w:numFmt w:val="bullet"/>
      <w:lvlText w:val="-"/>
      <w:lvlJc w:val="left"/>
      <w:pPr>
        <w:tabs>
          <w:tab w:val="num" w:pos="360"/>
        </w:tabs>
        <w:ind w:left="360" w:hanging="360"/>
      </w:pPr>
      <w:rPr>
        <w:rFonts w:ascii="Times New Roman" w:hAnsi="Times New Roman" w:hint="default"/>
      </w:rPr>
    </w:lvl>
    <w:lvl w:ilvl="1" w:tplc="8F3A2BD8" w:tentative="1">
      <w:start w:val="1"/>
      <w:numFmt w:val="bullet"/>
      <w:lvlText w:val="-"/>
      <w:lvlJc w:val="left"/>
      <w:pPr>
        <w:tabs>
          <w:tab w:val="num" w:pos="1080"/>
        </w:tabs>
        <w:ind w:left="1080" w:hanging="360"/>
      </w:pPr>
      <w:rPr>
        <w:rFonts w:ascii="Times New Roman" w:hAnsi="Times New Roman" w:hint="default"/>
      </w:rPr>
    </w:lvl>
    <w:lvl w:ilvl="2" w:tplc="6302B2A4" w:tentative="1">
      <w:start w:val="1"/>
      <w:numFmt w:val="bullet"/>
      <w:lvlText w:val="-"/>
      <w:lvlJc w:val="left"/>
      <w:pPr>
        <w:tabs>
          <w:tab w:val="num" w:pos="1800"/>
        </w:tabs>
        <w:ind w:left="1800" w:hanging="360"/>
      </w:pPr>
      <w:rPr>
        <w:rFonts w:ascii="Times New Roman" w:hAnsi="Times New Roman" w:hint="default"/>
      </w:rPr>
    </w:lvl>
    <w:lvl w:ilvl="3" w:tplc="E4286072" w:tentative="1">
      <w:start w:val="1"/>
      <w:numFmt w:val="bullet"/>
      <w:lvlText w:val="-"/>
      <w:lvlJc w:val="left"/>
      <w:pPr>
        <w:tabs>
          <w:tab w:val="num" w:pos="2520"/>
        </w:tabs>
        <w:ind w:left="2520" w:hanging="360"/>
      </w:pPr>
      <w:rPr>
        <w:rFonts w:ascii="Times New Roman" w:hAnsi="Times New Roman" w:hint="default"/>
      </w:rPr>
    </w:lvl>
    <w:lvl w:ilvl="4" w:tplc="5A26C9FC" w:tentative="1">
      <w:start w:val="1"/>
      <w:numFmt w:val="bullet"/>
      <w:lvlText w:val="-"/>
      <w:lvlJc w:val="left"/>
      <w:pPr>
        <w:tabs>
          <w:tab w:val="num" w:pos="3240"/>
        </w:tabs>
        <w:ind w:left="3240" w:hanging="360"/>
      </w:pPr>
      <w:rPr>
        <w:rFonts w:ascii="Times New Roman" w:hAnsi="Times New Roman" w:hint="default"/>
      </w:rPr>
    </w:lvl>
    <w:lvl w:ilvl="5" w:tplc="3D30CE5A" w:tentative="1">
      <w:start w:val="1"/>
      <w:numFmt w:val="bullet"/>
      <w:lvlText w:val="-"/>
      <w:lvlJc w:val="left"/>
      <w:pPr>
        <w:tabs>
          <w:tab w:val="num" w:pos="3960"/>
        </w:tabs>
        <w:ind w:left="3960" w:hanging="360"/>
      </w:pPr>
      <w:rPr>
        <w:rFonts w:ascii="Times New Roman" w:hAnsi="Times New Roman" w:hint="default"/>
      </w:rPr>
    </w:lvl>
    <w:lvl w:ilvl="6" w:tplc="DF766B68" w:tentative="1">
      <w:start w:val="1"/>
      <w:numFmt w:val="bullet"/>
      <w:lvlText w:val="-"/>
      <w:lvlJc w:val="left"/>
      <w:pPr>
        <w:tabs>
          <w:tab w:val="num" w:pos="4680"/>
        </w:tabs>
        <w:ind w:left="4680" w:hanging="360"/>
      </w:pPr>
      <w:rPr>
        <w:rFonts w:ascii="Times New Roman" w:hAnsi="Times New Roman" w:hint="default"/>
      </w:rPr>
    </w:lvl>
    <w:lvl w:ilvl="7" w:tplc="CCA2126C" w:tentative="1">
      <w:start w:val="1"/>
      <w:numFmt w:val="bullet"/>
      <w:lvlText w:val="-"/>
      <w:lvlJc w:val="left"/>
      <w:pPr>
        <w:tabs>
          <w:tab w:val="num" w:pos="5400"/>
        </w:tabs>
        <w:ind w:left="5400" w:hanging="360"/>
      </w:pPr>
      <w:rPr>
        <w:rFonts w:ascii="Times New Roman" w:hAnsi="Times New Roman" w:hint="default"/>
      </w:rPr>
    </w:lvl>
    <w:lvl w:ilvl="8" w:tplc="1BE0B9D0" w:tentative="1">
      <w:start w:val="1"/>
      <w:numFmt w:val="bullet"/>
      <w:lvlText w:val="-"/>
      <w:lvlJc w:val="left"/>
      <w:pPr>
        <w:tabs>
          <w:tab w:val="num" w:pos="6120"/>
        </w:tabs>
        <w:ind w:left="6120" w:hanging="360"/>
      </w:pPr>
      <w:rPr>
        <w:rFonts w:ascii="Times New Roman" w:hAnsi="Times New Roman" w:hint="default"/>
      </w:rPr>
    </w:lvl>
  </w:abstractNum>
  <w:abstractNum w:abstractNumId="29" w15:restartNumberingAfterBreak="0">
    <w:nsid w:val="6BC06C9A"/>
    <w:multiLevelType w:val="hybridMultilevel"/>
    <w:tmpl w:val="8F06781A"/>
    <w:lvl w:ilvl="0" w:tplc="9D8A469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C456250"/>
    <w:multiLevelType w:val="hybridMultilevel"/>
    <w:tmpl w:val="1F7663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EF0915"/>
    <w:multiLevelType w:val="hybridMultilevel"/>
    <w:tmpl w:val="B8BE018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1A1A73"/>
    <w:multiLevelType w:val="hybridMultilevel"/>
    <w:tmpl w:val="C832AB6E"/>
    <w:lvl w:ilvl="0" w:tplc="3D207AFE">
      <w:start w:val="1"/>
      <w:numFmt w:val="bullet"/>
      <w:lvlText w:val="-"/>
      <w:lvlJc w:val="left"/>
      <w:pPr>
        <w:tabs>
          <w:tab w:val="num" w:pos="360"/>
        </w:tabs>
        <w:ind w:left="360" w:hanging="360"/>
      </w:pPr>
      <w:rPr>
        <w:rFonts w:ascii="Times New Roman" w:hAnsi="Times New Roman" w:hint="default"/>
      </w:rPr>
    </w:lvl>
    <w:lvl w:ilvl="1" w:tplc="FF2A9B3C" w:tentative="1">
      <w:start w:val="1"/>
      <w:numFmt w:val="bullet"/>
      <w:lvlText w:val="-"/>
      <w:lvlJc w:val="left"/>
      <w:pPr>
        <w:tabs>
          <w:tab w:val="num" w:pos="1080"/>
        </w:tabs>
        <w:ind w:left="1080" w:hanging="360"/>
      </w:pPr>
      <w:rPr>
        <w:rFonts w:ascii="Times New Roman" w:hAnsi="Times New Roman" w:hint="default"/>
      </w:rPr>
    </w:lvl>
    <w:lvl w:ilvl="2" w:tplc="E430B2CA" w:tentative="1">
      <w:start w:val="1"/>
      <w:numFmt w:val="bullet"/>
      <w:lvlText w:val="-"/>
      <w:lvlJc w:val="left"/>
      <w:pPr>
        <w:tabs>
          <w:tab w:val="num" w:pos="1800"/>
        </w:tabs>
        <w:ind w:left="1800" w:hanging="360"/>
      </w:pPr>
      <w:rPr>
        <w:rFonts w:ascii="Times New Roman" w:hAnsi="Times New Roman" w:hint="default"/>
      </w:rPr>
    </w:lvl>
    <w:lvl w:ilvl="3" w:tplc="7AAED338" w:tentative="1">
      <w:start w:val="1"/>
      <w:numFmt w:val="bullet"/>
      <w:lvlText w:val="-"/>
      <w:lvlJc w:val="left"/>
      <w:pPr>
        <w:tabs>
          <w:tab w:val="num" w:pos="2520"/>
        </w:tabs>
        <w:ind w:left="2520" w:hanging="360"/>
      </w:pPr>
      <w:rPr>
        <w:rFonts w:ascii="Times New Roman" w:hAnsi="Times New Roman" w:hint="default"/>
      </w:rPr>
    </w:lvl>
    <w:lvl w:ilvl="4" w:tplc="97D8AE9C" w:tentative="1">
      <w:start w:val="1"/>
      <w:numFmt w:val="bullet"/>
      <w:lvlText w:val="-"/>
      <w:lvlJc w:val="left"/>
      <w:pPr>
        <w:tabs>
          <w:tab w:val="num" w:pos="3240"/>
        </w:tabs>
        <w:ind w:left="3240" w:hanging="360"/>
      </w:pPr>
      <w:rPr>
        <w:rFonts w:ascii="Times New Roman" w:hAnsi="Times New Roman" w:hint="default"/>
      </w:rPr>
    </w:lvl>
    <w:lvl w:ilvl="5" w:tplc="12C8C0F2" w:tentative="1">
      <w:start w:val="1"/>
      <w:numFmt w:val="bullet"/>
      <w:lvlText w:val="-"/>
      <w:lvlJc w:val="left"/>
      <w:pPr>
        <w:tabs>
          <w:tab w:val="num" w:pos="3960"/>
        </w:tabs>
        <w:ind w:left="3960" w:hanging="360"/>
      </w:pPr>
      <w:rPr>
        <w:rFonts w:ascii="Times New Roman" w:hAnsi="Times New Roman" w:hint="default"/>
      </w:rPr>
    </w:lvl>
    <w:lvl w:ilvl="6" w:tplc="8962EC9E" w:tentative="1">
      <w:start w:val="1"/>
      <w:numFmt w:val="bullet"/>
      <w:lvlText w:val="-"/>
      <w:lvlJc w:val="left"/>
      <w:pPr>
        <w:tabs>
          <w:tab w:val="num" w:pos="4680"/>
        </w:tabs>
        <w:ind w:left="4680" w:hanging="360"/>
      </w:pPr>
      <w:rPr>
        <w:rFonts w:ascii="Times New Roman" w:hAnsi="Times New Roman" w:hint="default"/>
      </w:rPr>
    </w:lvl>
    <w:lvl w:ilvl="7" w:tplc="2542D848" w:tentative="1">
      <w:start w:val="1"/>
      <w:numFmt w:val="bullet"/>
      <w:lvlText w:val="-"/>
      <w:lvlJc w:val="left"/>
      <w:pPr>
        <w:tabs>
          <w:tab w:val="num" w:pos="5400"/>
        </w:tabs>
        <w:ind w:left="5400" w:hanging="360"/>
      </w:pPr>
      <w:rPr>
        <w:rFonts w:ascii="Times New Roman" w:hAnsi="Times New Roman" w:hint="default"/>
      </w:rPr>
    </w:lvl>
    <w:lvl w:ilvl="8" w:tplc="BA46994E" w:tentative="1">
      <w:start w:val="1"/>
      <w:numFmt w:val="bullet"/>
      <w:lvlText w:val="-"/>
      <w:lvlJc w:val="left"/>
      <w:pPr>
        <w:tabs>
          <w:tab w:val="num" w:pos="6120"/>
        </w:tabs>
        <w:ind w:left="6120" w:hanging="360"/>
      </w:pPr>
      <w:rPr>
        <w:rFonts w:ascii="Times New Roman" w:hAnsi="Times New Roman" w:hint="default"/>
      </w:rPr>
    </w:lvl>
  </w:abstractNum>
  <w:abstractNum w:abstractNumId="33" w15:restartNumberingAfterBreak="0">
    <w:nsid w:val="71E93E3C"/>
    <w:multiLevelType w:val="hybridMultilevel"/>
    <w:tmpl w:val="E2465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C04B2E"/>
    <w:multiLevelType w:val="hybridMultilevel"/>
    <w:tmpl w:val="DA6ABD00"/>
    <w:lvl w:ilvl="0" w:tplc="9B78C11C">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9C83767"/>
    <w:multiLevelType w:val="hybridMultilevel"/>
    <w:tmpl w:val="40BE1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373E1C"/>
    <w:multiLevelType w:val="multilevel"/>
    <w:tmpl w:val="03D4354C"/>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E5B3D09"/>
    <w:multiLevelType w:val="hybridMultilevel"/>
    <w:tmpl w:val="76086B38"/>
    <w:lvl w:ilvl="0" w:tplc="C8982932">
      <w:start w:val="1"/>
      <w:numFmt w:val="bullet"/>
      <w:lvlText w:val="-"/>
      <w:lvlJc w:val="left"/>
      <w:pPr>
        <w:tabs>
          <w:tab w:val="num" w:pos="360"/>
        </w:tabs>
        <w:ind w:left="360" w:hanging="360"/>
      </w:pPr>
      <w:rPr>
        <w:rFonts w:ascii="Times New Roman" w:hAnsi="Times New Roman" w:hint="default"/>
      </w:rPr>
    </w:lvl>
    <w:lvl w:ilvl="1" w:tplc="C658C138" w:tentative="1">
      <w:start w:val="1"/>
      <w:numFmt w:val="bullet"/>
      <w:lvlText w:val="-"/>
      <w:lvlJc w:val="left"/>
      <w:pPr>
        <w:tabs>
          <w:tab w:val="num" w:pos="1080"/>
        </w:tabs>
        <w:ind w:left="1080" w:hanging="360"/>
      </w:pPr>
      <w:rPr>
        <w:rFonts w:ascii="Times New Roman" w:hAnsi="Times New Roman" w:hint="default"/>
      </w:rPr>
    </w:lvl>
    <w:lvl w:ilvl="2" w:tplc="FD985BA2" w:tentative="1">
      <w:start w:val="1"/>
      <w:numFmt w:val="bullet"/>
      <w:lvlText w:val="-"/>
      <w:lvlJc w:val="left"/>
      <w:pPr>
        <w:tabs>
          <w:tab w:val="num" w:pos="1800"/>
        </w:tabs>
        <w:ind w:left="1800" w:hanging="360"/>
      </w:pPr>
      <w:rPr>
        <w:rFonts w:ascii="Times New Roman" w:hAnsi="Times New Roman" w:hint="default"/>
      </w:rPr>
    </w:lvl>
    <w:lvl w:ilvl="3" w:tplc="C666B076" w:tentative="1">
      <w:start w:val="1"/>
      <w:numFmt w:val="bullet"/>
      <w:lvlText w:val="-"/>
      <w:lvlJc w:val="left"/>
      <w:pPr>
        <w:tabs>
          <w:tab w:val="num" w:pos="2520"/>
        </w:tabs>
        <w:ind w:left="2520" w:hanging="360"/>
      </w:pPr>
      <w:rPr>
        <w:rFonts w:ascii="Times New Roman" w:hAnsi="Times New Roman" w:hint="default"/>
      </w:rPr>
    </w:lvl>
    <w:lvl w:ilvl="4" w:tplc="2F52E008" w:tentative="1">
      <w:start w:val="1"/>
      <w:numFmt w:val="bullet"/>
      <w:lvlText w:val="-"/>
      <w:lvlJc w:val="left"/>
      <w:pPr>
        <w:tabs>
          <w:tab w:val="num" w:pos="3240"/>
        </w:tabs>
        <w:ind w:left="3240" w:hanging="360"/>
      </w:pPr>
      <w:rPr>
        <w:rFonts w:ascii="Times New Roman" w:hAnsi="Times New Roman" w:hint="default"/>
      </w:rPr>
    </w:lvl>
    <w:lvl w:ilvl="5" w:tplc="4E9E7360" w:tentative="1">
      <w:start w:val="1"/>
      <w:numFmt w:val="bullet"/>
      <w:lvlText w:val="-"/>
      <w:lvlJc w:val="left"/>
      <w:pPr>
        <w:tabs>
          <w:tab w:val="num" w:pos="3960"/>
        </w:tabs>
        <w:ind w:left="3960" w:hanging="360"/>
      </w:pPr>
      <w:rPr>
        <w:rFonts w:ascii="Times New Roman" w:hAnsi="Times New Roman" w:hint="default"/>
      </w:rPr>
    </w:lvl>
    <w:lvl w:ilvl="6" w:tplc="B38A295A" w:tentative="1">
      <w:start w:val="1"/>
      <w:numFmt w:val="bullet"/>
      <w:lvlText w:val="-"/>
      <w:lvlJc w:val="left"/>
      <w:pPr>
        <w:tabs>
          <w:tab w:val="num" w:pos="4680"/>
        </w:tabs>
        <w:ind w:left="4680" w:hanging="360"/>
      </w:pPr>
      <w:rPr>
        <w:rFonts w:ascii="Times New Roman" w:hAnsi="Times New Roman" w:hint="default"/>
      </w:rPr>
    </w:lvl>
    <w:lvl w:ilvl="7" w:tplc="D8946366" w:tentative="1">
      <w:start w:val="1"/>
      <w:numFmt w:val="bullet"/>
      <w:lvlText w:val="-"/>
      <w:lvlJc w:val="left"/>
      <w:pPr>
        <w:tabs>
          <w:tab w:val="num" w:pos="5400"/>
        </w:tabs>
        <w:ind w:left="5400" w:hanging="360"/>
      </w:pPr>
      <w:rPr>
        <w:rFonts w:ascii="Times New Roman" w:hAnsi="Times New Roman" w:hint="default"/>
      </w:rPr>
    </w:lvl>
    <w:lvl w:ilvl="8" w:tplc="D4F44A62" w:tentative="1">
      <w:start w:val="1"/>
      <w:numFmt w:val="bullet"/>
      <w:lvlText w:val="-"/>
      <w:lvlJc w:val="left"/>
      <w:pPr>
        <w:tabs>
          <w:tab w:val="num" w:pos="6120"/>
        </w:tabs>
        <w:ind w:left="6120" w:hanging="360"/>
      </w:pPr>
      <w:rPr>
        <w:rFonts w:ascii="Times New Roman" w:hAnsi="Times New Roman" w:hint="default"/>
      </w:rPr>
    </w:lvl>
  </w:abstractNum>
  <w:abstractNum w:abstractNumId="38" w15:restartNumberingAfterBreak="0">
    <w:nsid w:val="7EA54A8C"/>
    <w:multiLevelType w:val="hybridMultilevel"/>
    <w:tmpl w:val="70F4D29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EAD01EF"/>
    <w:multiLevelType w:val="hybridMultilevel"/>
    <w:tmpl w:val="DA547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4"/>
  </w:num>
  <w:num w:numId="3">
    <w:abstractNumId w:val="37"/>
  </w:num>
  <w:num w:numId="4">
    <w:abstractNumId w:val="10"/>
  </w:num>
  <w:num w:numId="5">
    <w:abstractNumId w:val="2"/>
  </w:num>
  <w:num w:numId="6">
    <w:abstractNumId w:val="32"/>
  </w:num>
  <w:num w:numId="7">
    <w:abstractNumId w:val="31"/>
  </w:num>
  <w:num w:numId="8">
    <w:abstractNumId w:val="38"/>
  </w:num>
  <w:num w:numId="9">
    <w:abstractNumId w:val="7"/>
  </w:num>
  <w:num w:numId="10">
    <w:abstractNumId w:val="35"/>
  </w:num>
  <w:num w:numId="11">
    <w:abstractNumId w:val="39"/>
  </w:num>
  <w:num w:numId="12">
    <w:abstractNumId w:val="23"/>
  </w:num>
  <w:num w:numId="13">
    <w:abstractNumId w:val="26"/>
  </w:num>
  <w:num w:numId="14">
    <w:abstractNumId w:val="27"/>
  </w:num>
  <w:num w:numId="15">
    <w:abstractNumId w:val="22"/>
  </w:num>
  <w:num w:numId="16">
    <w:abstractNumId w:val="19"/>
  </w:num>
  <w:num w:numId="17">
    <w:abstractNumId w:val="30"/>
  </w:num>
  <w:num w:numId="18">
    <w:abstractNumId w:val="16"/>
  </w:num>
  <w:num w:numId="19">
    <w:abstractNumId w:val="18"/>
  </w:num>
  <w:num w:numId="20">
    <w:abstractNumId w:val="1"/>
  </w:num>
  <w:num w:numId="21">
    <w:abstractNumId w:val="21"/>
  </w:num>
  <w:num w:numId="22">
    <w:abstractNumId w:val="24"/>
  </w:num>
  <w:num w:numId="23">
    <w:abstractNumId w:val="12"/>
  </w:num>
  <w:num w:numId="24">
    <w:abstractNumId w:val="15"/>
  </w:num>
  <w:num w:numId="25">
    <w:abstractNumId w:val="11"/>
  </w:num>
  <w:num w:numId="26">
    <w:abstractNumId w:val="5"/>
  </w:num>
  <w:num w:numId="27">
    <w:abstractNumId w:val="13"/>
  </w:num>
  <w:num w:numId="28">
    <w:abstractNumId w:val="8"/>
  </w:num>
  <w:num w:numId="29">
    <w:abstractNumId w:val="34"/>
  </w:num>
  <w:num w:numId="30">
    <w:abstractNumId w:val="6"/>
  </w:num>
  <w:num w:numId="31">
    <w:abstractNumId w:val="36"/>
  </w:num>
  <w:num w:numId="32">
    <w:abstractNumId w:val="17"/>
  </w:num>
  <w:num w:numId="33">
    <w:abstractNumId w:val="3"/>
  </w:num>
  <w:num w:numId="34">
    <w:abstractNumId w:val="29"/>
  </w:num>
  <w:num w:numId="35">
    <w:abstractNumId w:val="20"/>
  </w:num>
  <w:num w:numId="36">
    <w:abstractNumId w:val="25"/>
  </w:num>
  <w:num w:numId="37">
    <w:abstractNumId w:val="9"/>
  </w:num>
  <w:num w:numId="38">
    <w:abstractNumId w:val="33"/>
  </w:num>
  <w:num w:numId="39">
    <w:abstractNumId w:val="0"/>
  </w:num>
  <w:num w:numId="40">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2FB9"/>
    <w:rsid w:val="000003E6"/>
    <w:rsid w:val="000015CE"/>
    <w:rsid w:val="000019C7"/>
    <w:rsid w:val="00002208"/>
    <w:rsid w:val="00002A4E"/>
    <w:rsid w:val="000030D9"/>
    <w:rsid w:val="00004057"/>
    <w:rsid w:val="0000553A"/>
    <w:rsid w:val="0000656B"/>
    <w:rsid w:val="00006B7C"/>
    <w:rsid w:val="000072FA"/>
    <w:rsid w:val="0001121F"/>
    <w:rsid w:val="00011AA2"/>
    <w:rsid w:val="00011B51"/>
    <w:rsid w:val="000124BD"/>
    <w:rsid w:val="0001314C"/>
    <w:rsid w:val="0001348E"/>
    <w:rsid w:val="00013F72"/>
    <w:rsid w:val="00015B2B"/>
    <w:rsid w:val="0001650A"/>
    <w:rsid w:val="000173ED"/>
    <w:rsid w:val="0001761C"/>
    <w:rsid w:val="000204B0"/>
    <w:rsid w:val="000204CE"/>
    <w:rsid w:val="00020579"/>
    <w:rsid w:val="00022BCD"/>
    <w:rsid w:val="00023173"/>
    <w:rsid w:val="0002394E"/>
    <w:rsid w:val="00023F94"/>
    <w:rsid w:val="00026069"/>
    <w:rsid w:val="000263C8"/>
    <w:rsid w:val="000272E7"/>
    <w:rsid w:val="00027650"/>
    <w:rsid w:val="000312C8"/>
    <w:rsid w:val="000313BB"/>
    <w:rsid w:val="000318B6"/>
    <w:rsid w:val="00032AA2"/>
    <w:rsid w:val="00032B99"/>
    <w:rsid w:val="00033038"/>
    <w:rsid w:val="000331EC"/>
    <w:rsid w:val="000336DD"/>
    <w:rsid w:val="000336F7"/>
    <w:rsid w:val="00033BD6"/>
    <w:rsid w:val="00034028"/>
    <w:rsid w:val="00034275"/>
    <w:rsid w:val="0003456C"/>
    <w:rsid w:val="00036CDD"/>
    <w:rsid w:val="000371BC"/>
    <w:rsid w:val="00040F45"/>
    <w:rsid w:val="000410A5"/>
    <w:rsid w:val="000438E9"/>
    <w:rsid w:val="00043CBA"/>
    <w:rsid w:val="000445A3"/>
    <w:rsid w:val="000447E9"/>
    <w:rsid w:val="00045D1B"/>
    <w:rsid w:val="00047426"/>
    <w:rsid w:val="00047B73"/>
    <w:rsid w:val="00047BC2"/>
    <w:rsid w:val="00050344"/>
    <w:rsid w:val="000509DC"/>
    <w:rsid w:val="000511D5"/>
    <w:rsid w:val="000511D7"/>
    <w:rsid w:val="000524EE"/>
    <w:rsid w:val="0005463F"/>
    <w:rsid w:val="000548F3"/>
    <w:rsid w:val="000555BD"/>
    <w:rsid w:val="000562A2"/>
    <w:rsid w:val="00056B50"/>
    <w:rsid w:val="0005757A"/>
    <w:rsid w:val="00057B75"/>
    <w:rsid w:val="00061586"/>
    <w:rsid w:val="000625C4"/>
    <w:rsid w:val="00062A0A"/>
    <w:rsid w:val="0006328D"/>
    <w:rsid w:val="000647EC"/>
    <w:rsid w:val="00064990"/>
    <w:rsid w:val="00064A19"/>
    <w:rsid w:val="00064A23"/>
    <w:rsid w:val="00065321"/>
    <w:rsid w:val="00066F8A"/>
    <w:rsid w:val="00067038"/>
    <w:rsid w:val="00071F42"/>
    <w:rsid w:val="00072917"/>
    <w:rsid w:val="00073507"/>
    <w:rsid w:val="0007381F"/>
    <w:rsid w:val="00073F7D"/>
    <w:rsid w:val="000743BB"/>
    <w:rsid w:val="000747EB"/>
    <w:rsid w:val="00076986"/>
    <w:rsid w:val="0007743B"/>
    <w:rsid w:val="00080BFC"/>
    <w:rsid w:val="000818A4"/>
    <w:rsid w:val="00081F19"/>
    <w:rsid w:val="00081FB9"/>
    <w:rsid w:val="00082912"/>
    <w:rsid w:val="000830C6"/>
    <w:rsid w:val="0008385B"/>
    <w:rsid w:val="00083902"/>
    <w:rsid w:val="000839F0"/>
    <w:rsid w:val="00084C85"/>
    <w:rsid w:val="000875E6"/>
    <w:rsid w:val="00087B1D"/>
    <w:rsid w:val="0009010A"/>
    <w:rsid w:val="00090BD4"/>
    <w:rsid w:val="00091699"/>
    <w:rsid w:val="00092CD5"/>
    <w:rsid w:val="00093524"/>
    <w:rsid w:val="0009523E"/>
    <w:rsid w:val="00095DD9"/>
    <w:rsid w:val="000963A4"/>
    <w:rsid w:val="0009691B"/>
    <w:rsid w:val="00096BF3"/>
    <w:rsid w:val="00096FF5"/>
    <w:rsid w:val="00097DBF"/>
    <w:rsid w:val="000A0041"/>
    <w:rsid w:val="000A0380"/>
    <w:rsid w:val="000A0504"/>
    <w:rsid w:val="000A0E0D"/>
    <w:rsid w:val="000A129D"/>
    <w:rsid w:val="000A3B3E"/>
    <w:rsid w:val="000A3B94"/>
    <w:rsid w:val="000A49BC"/>
    <w:rsid w:val="000A4AFB"/>
    <w:rsid w:val="000A5A32"/>
    <w:rsid w:val="000A5A6E"/>
    <w:rsid w:val="000A6D81"/>
    <w:rsid w:val="000A758D"/>
    <w:rsid w:val="000B0D38"/>
    <w:rsid w:val="000B12BA"/>
    <w:rsid w:val="000B1FF6"/>
    <w:rsid w:val="000B2603"/>
    <w:rsid w:val="000B2E4E"/>
    <w:rsid w:val="000B47C8"/>
    <w:rsid w:val="000B5289"/>
    <w:rsid w:val="000B554B"/>
    <w:rsid w:val="000B6AA5"/>
    <w:rsid w:val="000C13A5"/>
    <w:rsid w:val="000C202F"/>
    <w:rsid w:val="000C4C24"/>
    <w:rsid w:val="000C6433"/>
    <w:rsid w:val="000C6641"/>
    <w:rsid w:val="000C67BD"/>
    <w:rsid w:val="000C7041"/>
    <w:rsid w:val="000C7321"/>
    <w:rsid w:val="000C759A"/>
    <w:rsid w:val="000C78A9"/>
    <w:rsid w:val="000C7EA6"/>
    <w:rsid w:val="000D03F7"/>
    <w:rsid w:val="000D0446"/>
    <w:rsid w:val="000D06EC"/>
    <w:rsid w:val="000D0749"/>
    <w:rsid w:val="000D0D41"/>
    <w:rsid w:val="000D2CEC"/>
    <w:rsid w:val="000D3F11"/>
    <w:rsid w:val="000D4D5E"/>
    <w:rsid w:val="000D5C64"/>
    <w:rsid w:val="000D6581"/>
    <w:rsid w:val="000D7021"/>
    <w:rsid w:val="000E16CD"/>
    <w:rsid w:val="000E1F94"/>
    <w:rsid w:val="000E38E2"/>
    <w:rsid w:val="000E5A25"/>
    <w:rsid w:val="000E655F"/>
    <w:rsid w:val="000E67D4"/>
    <w:rsid w:val="000E6929"/>
    <w:rsid w:val="000E7905"/>
    <w:rsid w:val="000F06CF"/>
    <w:rsid w:val="000F09B1"/>
    <w:rsid w:val="000F2F4F"/>
    <w:rsid w:val="000F36A1"/>
    <w:rsid w:val="000F4718"/>
    <w:rsid w:val="000F4F4C"/>
    <w:rsid w:val="000F5D39"/>
    <w:rsid w:val="000F67AA"/>
    <w:rsid w:val="000F68F6"/>
    <w:rsid w:val="000F6A80"/>
    <w:rsid w:val="000F6AD0"/>
    <w:rsid w:val="000F72BB"/>
    <w:rsid w:val="000F7FAB"/>
    <w:rsid w:val="001003CF"/>
    <w:rsid w:val="001005D3"/>
    <w:rsid w:val="00100709"/>
    <w:rsid w:val="00100F6B"/>
    <w:rsid w:val="00100FB3"/>
    <w:rsid w:val="00102EF5"/>
    <w:rsid w:val="0010397E"/>
    <w:rsid w:val="00104FD3"/>
    <w:rsid w:val="0010505B"/>
    <w:rsid w:val="001053E6"/>
    <w:rsid w:val="00107BAC"/>
    <w:rsid w:val="00110204"/>
    <w:rsid w:val="00111E0C"/>
    <w:rsid w:val="0011215F"/>
    <w:rsid w:val="00112E23"/>
    <w:rsid w:val="00113BC1"/>
    <w:rsid w:val="00114D19"/>
    <w:rsid w:val="00115E95"/>
    <w:rsid w:val="0011627C"/>
    <w:rsid w:val="0011675D"/>
    <w:rsid w:val="001168FB"/>
    <w:rsid w:val="00116C7C"/>
    <w:rsid w:val="0011763B"/>
    <w:rsid w:val="0011783C"/>
    <w:rsid w:val="00117900"/>
    <w:rsid w:val="00120F12"/>
    <w:rsid w:val="001211B6"/>
    <w:rsid w:val="0012130B"/>
    <w:rsid w:val="00121A0D"/>
    <w:rsid w:val="00122BE3"/>
    <w:rsid w:val="001236BD"/>
    <w:rsid w:val="00123B5A"/>
    <w:rsid w:val="00124C5B"/>
    <w:rsid w:val="00125CE3"/>
    <w:rsid w:val="00126FCB"/>
    <w:rsid w:val="00127DA6"/>
    <w:rsid w:val="00130247"/>
    <w:rsid w:val="001323D3"/>
    <w:rsid w:val="00133A7C"/>
    <w:rsid w:val="00133AF1"/>
    <w:rsid w:val="0013455F"/>
    <w:rsid w:val="001348EF"/>
    <w:rsid w:val="00134D11"/>
    <w:rsid w:val="00135422"/>
    <w:rsid w:val="00135CF1"/>
    <w:rsid w:val="00136FA4"/>
    <w:rsid w:val="00140494"/>
    <w:rsid w:val="00140655"/>
    <w:rsid w:val="00140A18"/>
    <w:rsid w:val="0014153F"/>
    <w:rsid w:val="00141A0A"/>
    <w:rsid w:val="00141DC5"/>
    <w:rsid w:val="0014298E"/>
    <w:rsid w:val="00142D26"/>
    <w:rsid w:val="001439D7"/>
    <w:rsid w:val="00145DC6"/>
    <w:rsid w:val="00145FB1"/>
    <w:rsid w:val="00146578"/>
    <w:rsid w:val="0014737A"/>
    <w:rsid w:val="00150233"/>
    <w:rsid w:val="001503CE"/>
    <w:rsid w:val="00151845"/>
    <w:rsid w:val="00151999"/>
    <w:rsid w:val="00153302"/>
    <w:rsid w:val="00154690"/>
    <w:rsid w:val="001550F1"/>
    <w:rsid w:val="00155568"/>
    <w:rsid w:val="00155E3C"/>
    <w:rsid w:val="0015629C"/>
    <w:rsid w:val="0015752C"/>
    <w:rsid w:val="00157B9D"/>
    <w:rsid w:val="0016065D"/>
    <w:rsid w:val="00160FB8"/>
    <w:rsid w:val="0016163C"/>
    <w:rsid w:val="001616E5"/>
    <w:rsid w:val="00161C3A"/>
    <w:rsid w:val="0016264C"/>
    <w:rsid w:val="001629AF"/>
    <w:rsid w:val="00162AE4"/>
    <w:rsid w:val="001633A8"/>
    <w:rsid w:val="001635E7"/>
    <w:rsid w:val="00163DFF"/>
    <w:rsid w:val="00165325"/>
    <w:rsid w:val="00165533"/>
    <w:rsid w:val="00165541"/>
    <w:rsid w:val="00166000"/>
    <w:rsid w:val="0016672F"/>
    <w:rsid w:val="00170349"/>
    <w:rsid w:val="00170E55"/>
    <w:rsid w:val="00172688"/>
    <w:rsid w:val="0017363A"/>
    <w:rsid w:val="00174940"/>
    <w:rsid w:val="00175DCF"/>
    <w:rsid w:val="00176408"/>
    <w:rsid w:val="00177C54"/>
    <w:rsid w:val="00180B3A"/>
    <w:rsid w:val="00181907"/>
    <w:rsid w:val="00181A00"/>
    <w:rsid w:val="00181D54"/>
    <w:rsid w:val="00182F45"/>
    <w:rsid w:val="00183D7C"/>
    <w:rsid w:val="00184D1E"/>
    <w:rsid w:val="00184EBD"/>
    <w:rsid w:val="001858BE"/>
    <w:rsid w:val="00187A3B"/>
    <w:rsid w:val="00187E01"/>
    <w:rsid w:val="00191582"/>
    <w:rsid w:val="0019182C"/>
    <w:rsid w:val="00191C38"/>
    <w:rsid w:val="001929EA"/>
    <w:rsid w:val="00193253"/>
    <w:rsid w:val="0019326C"/>
    <w:rsid w:val="001934FB"/>
    <w:rsid w:val="001941B7"/>
    <w:rsid w:val="00194599"/>
    <w:rsid w:val="00196B10"/>
    <w:rsid w:val="00197A45"/>
    <w:rsid w:val="001A04DC"/>
    <w:rsid w:val="001A04FC"/>
    <w:rsid w:val="001A1B26"/>
    <w:rsid w:val="001A2011"/>
    <w:rsid w:val="001A2AB6"/>
    <w:rsid w:val="001A2DE8"/>
    <w:rsid w:val="001A48B8"/>
    <w:rsid w:val="001A5130"/>
    <w:rsid w:val="001A57CA"/>
    <w:rsid w:val="001A7448"/>
    <w:rsid w:val="001A7814"/>
    <w:rsid w:val="001A7959"/>
    <w:rsid w:val="001B0EAE"/>
    <w:rsid w:val="001B1192"/>
    <w:rsid w:val="001B132F"/>
    <w:rsid w:val="001B4D34"/>
    <w:rsid w:val="001B5160"/>
    <w:rsid w:val="001B52C9"/>
    <w:rsid w:val="001B631B"/>
    <w:rsid w:val="001C1828"/>
    <w:rsid w:val="001C2638"/>
    <w:rsid w:val="001C59D1"/>
    <w:rsid w:val="001C5FA4"/>
    <w:rsid w:val="001C6C41"/>
    <w:rsid w:val="001C72CB"/>
    <w:rsid w:val="001C7A4B"/>
    <w:rsid w:val="001C7CB4"/>
    <w:rsid w:val="001D029A"/>
    <w:rsid w:val="001D0AC8"/>
    <w:rsid w:val="001D2F6E"/>
    <w:rsid w:val="001D4823"/>
    <w:rsid w:val="001D4935"/>
    <w:rsid w:val="001D5ECD"/>
    <w:rsid w:val="001D63E5"/>
    <w:rsid w:val="001D6418"/>
    <w:rsid w:val="001D68E5"/>
    <w:rsid w:val="001D783C"/>
    <w:rsid w:val="001D7EC5"/>
    <w:rsid w:val="001D7F08"/>
    <w:rsid w:val="001E0586"/>
    <w:rsid w:val="001E0BA3"/>
    <w:rsid w:val="001E2F76"/>
    <w:rsid w:val="001E4E4B"/>
    <w:rsid w:val="001E6185"/>
    <w:rsid w:val="001E6215"/>
    <w:rsid w:val="001E6502"/>
    <w:rsid w:val="001E686F"/>
    <w:rsid w:val="001E6E05"/>
    <w:rsid w:val="001F019C"/>
    <w:rsid w:val="001F3B40"/>
    <w:rsid w:val="001F5139"/>
    <w:rsid w:val="001F5C7E"/>
    <w:rsid w:val="001F60E7"/>
    <w:rsid w:val="001F6960"/>
    <w:rsid w:val="001F6D64"/>
    <w:rsid w:val="001F7140"/>
    <w:rsid w:val="001F7F66"/>
    <w:rsid w:val="00200D04"/>
    <w:rsid w:val="00200E12"/>
    <w:rsid w:val="00201A0F"/>
    <w:rsid w:val="00201E53"/>
    <w:rsid w:val="00202AFF"/>
    <w:rsid w:val="002037D1"/>
    <w:rsid w:val="0020390F"/>
    <w:rsid w:val="00203B26"/>
    <w:rsid w:val="0020403A"/>
    <w:rsid w:val="00204CD5"/>
    <w:rsid w:val="00206706"/>
    <w:rsid w:val="002069D5"/>
    <w:rsid w:val="002070CF"/>
    <w:rsid w:val="00207CB7"/>
    <w:rsid w:val="002103E0"/>
    <w:rsid w:val="002106A8"/>
    <w:rsid w:val="00210DCB"/>
    <w:rsid w:val="002119A1"/>
    <w:rsid w:val="00211C80"/>
    <w:rsid w:val="002124E6"/>
    <w:rsid w:val="0021274E"/>
    <w:rsid w:val="0021325B"/>
    <w:rsid w:val="002132D0"/>
    <w:rsid w:val="0021418D"/>
    <w:rsid w:val="00214B09"/>
    <w:rsid w:val="00214C35"/>
    <w:rsid w:val="00214F75"/>
    <w:rsid w:val="002151B0"/>
    <w:rsid w:val="002154FD"/>
    <w:rsid w:val="002159D9"/>
    <w:rsid w:val="00215EAC"/>
    <w:rsid w:val="00215F3B"/>
    <w:rsid w:val="00215F40"/>
    <w:rsid w:val="002164C0"/>
    <w:rsid w:val="00216DAC"/>
    <w:rsid w:val="00216F58"/>
    <w:rsid w:val="0021703B"/>
    <w:rsid w:val="00217AE7"/>
    <w:rsid w:val="00217B52"/>
    <w:rsid w:val="00220012"/>
    <w:rsid w:val="0022001A"/>
    <w:rsid w:val="002203DE"/>
    <w:rsid w:val="00220BF8"/>
    <w:rsid w:val="002214F4"/>
    <w:rsid w:val="00221E86"/>
    <w:rsid w:val="002229D3"/>
    <w:rsid w:val="00223D3C"/>
    <w:rsid w:val="002259CF"/>
    <w:rsid w:val="002261F1"/>
    <w:rsid w:val="00226B97"/>
    <w:rsid w:val="002274E6"/>
    <w:rsid w:val="002312E1"/>
    <w:rsid w:val="002320FD"/>
    <w:rsid w:val="00232D44"/>
    <w:rsid w:val="0023339F"/>
    <w:rsid w:val="0023447C"/>
    <w:rsid w:val="0023527F"/>
    <w:rsid w:val="002354D7"/>
    <w:rsid w:val="002356A0"/>
    <w:rsid w:val="002359C8"/>
    <w:rsid w:val="00235F4B"/>
    <w:rsid w:val="00236576"/>
    <w:rsid w:val="00236BA7"/>
    <w:rsid w:val="00237445"/>
    <w:rsid w:val="00237A7E"/>
    <w:rsid w:val="00237D7C"/>
    <w:rsid w:val="00240889"/>
    <w:rsid w:val="00240CC4"/>
    <w:rsid w:val="0024195F"/>
    <w:rsid w:val="00241975"/>
    <w:rsid w:val="00242B10"/>
    <w:rsid w:val="00243617"/>
    <w:rsid w:val="00244AD2"/>
    <w:rsid w:val="00246843"/>
    <w:rsid w:val="00246A85"/>
    <w:rsid w:val="00250A18"/>
    <w:rsid w:val="00251570"/>
    <w:rsid w:val="002527D2"/>
    <w:rsid w:val="0025283E"/>
    <w:rsid w:val="00253ED2"/>
    <w:rsid w:val="00254397"/>
    <w:rsid w:val="00255651"/>
    <w:rsid w:val="00256D24"/>
    <w:rsid w:val="00257018"/>
    <w:rsid w:val="002572DB"/>
    <w:rsid w:val="00260AE3"/>
    <w:rsid w:val="002618B1"/>
    <w:rsid w:val="00261D09"/>
    <w:rsid w:val="00261F6D"/>
    <w:rsid w:val="002625F7"/>
    <w:rsid w:val="00262D77"/>
    <w:rsid w:val="00262EC0"/>
    <w:rsid w:val="00263937"/>
    <w:rsid w:val="00263986"/>
    <w:rsid w:val="002659B4"/>
    <w:rsid w:val="00265FE5"/>
    <w:rsid w:val="0026632C"/>
    <w:rsid w:val="00266FBC"/>
    <w:rsid w:val="00267645"/>
    <w:rsid w:val="00270DBF"/>
    <w:rsid w:val="00270F34"/>
    <w:rsid w:val="00271091"/>
    <w:rsid w:val="002725BB"/>
    <w:rsid w:val="00272E2B"/>
    <w:rsid w:val="00275885"/>
    <w:rsid w:val="00277A9C"/>
    <w:rsid w:val="00280B1F"/>
    <w:rsid w:val="002816CA"/>
    <w:rsid w:val="0028236B"/>
    <w:rsid w:val="00282F9B"/>
    <w:rsid w:val="0028348C"/>
    <w:rsid w:val="00283C65"/>
    <w:rsid w:val="002848F8"/>
    <w:rsid w:val="00284CB5"/>
    <w:rsid w:val="002859DD"/>
    <w:rsid w:val="00285C29"/>
    <w:rsid w:val="00286175"/>
    <w:rsid w:val="00286517"/>
    <w:rsid w:val="00286DF7"/>
    <w:rsid w:val="0028720D"/>
    <w:rsid w:val="002906A3"/>
    <w:rsid w:val="00290AA1"/>
    <w:rsid w:val="00290D25"/>
    <w:rsid w:val="00290FC7"/>
    <w:rsid w:val="00291BCE"/>
    <w:rsid w:val="00291D5A"/>
    <w:rsid w:val="0029375E"/>
    <w:rsid w:val="002937B0"/>
    <w:rsid w:val="002938E0"/>
    <w:rsid w:val="00293B84"/>
    <w:rsid w:val="00294F91"/>
    <w:rsid w:val="00295156"/>
    <w:rsid w:val="00295381"/>
    <w:rsid w:val="00295B16"/>
    <w:rsid w:val="00295B2B"/>
    <w:rsid w:val="002A1451"/>
    <w:rsid w:val="002A1F9D"/>
    <w:rsid w:val="002A23E3"/>
    <w:rsid w:val="002A2491"/>
    <w:rsid w:val="002A3136"/>
    <w:rsid w:val="002A4787"/>
    <w:rsid w:val="002A4C22"/>
    <w:rsid w:val="002A5935"/>
    <w:rsid w:val="002A5D09"/>
    <w:rsid w:val="002A64B3"/>
    <w:rsid w:val="002A67E8"/>
    <w:rsid w:val="002A743B"/>
    <w:rsid w:val="002B09AC"/>
    <w:rsid w:val="002B2293"/>
    <w:rsid w:val="002B3B79"/>
    <w:rsid w:val="002B51DE"/>
    <w:rsid w:val="002B54C5"/>
    <w:rsid w:val="002B5F3B"/>
    <w:rsid w:val="002B6636"/>
    <w:rsid w:val="002B6E0B"/>
    <w:rsid w:val="002B7F04"/>
    <w:rsid w:val="002C140F"/>
    <w:rsid w:val="002C1743"/>
    <w:rsid w:val="002C27B0"/>
    <w:rsid w:val="002C2ABD"/>
    <w:rsid w:val="002C35D2"/>
    <w:rsid w:val="002C39ED"/>
    <w:rsid w:val="002C3F20"/>
    <w:rsid w:val="002C5B73"/>
    <w:rsid w:val="002C611F"/>
    <w:rsid w:val="002C666B"/>
    <w:rsid w:val="002C68FC"/>
    <w:rsid w:val="002C6CF5"/>
    <w:rsid w:val="002C6E77"/>
    <w:rsid w:val="002C6F85"/>
    <w:rsid w:val="002C70CC"/>
    <w:rsid w:val="002D19D4"/>
    <w:rsid w:val="002D1EA5"/>
    <w:rsid w:val="002D2CDF"/>
    <w:rsid w:val="002D3580"/>
    <w:rsid w:val="002D423C"/>
    <w:rsid w:val="002D46ED"/>
    <w:rsid w:val="002D472D"/>
    <w:rsid w:val="002D4B47"/>
    <w:rsid w:val="002D4F50"/>
    <w:rsid w:val="002D6EE6"/>
    <w:rsid w:val="002E0027"/>
    <w:rsid w:val="002E07B3"/>
    <w:rsid w:val="002E0B92"/>
    <w:rsid w:val="002E13F4"/>
    <w:rsid w:val="002E2250"/>
    <w:rsid w:val="002E2910"/>
    <w:rsid w:val="002E39AB"/>
    <w:rsid w:val="002E5765"/>
    <w:rsid w:val="002E5BAF"/>
    <w:rsid w:val="002E621F"/>
    <w:rsid w:val="002E70FC"/>
    <w:rsid w:val="002E750B"/>
    <w:rsid w:val="002E7D4E"/>
    <w:rsid w:val="002F0064"/>
    <w:rsid w:val="002F246E"/>
    <w:rsid w:val="002F2989"/>
    <w:rsid w:val="002F29CC"/>
    <w:rsid w:val="002F3151"/>
    <w:rsid w:val="002F35BF"/>
    <w:rsid w:val="002F35DD"/>
    <w:rsid w:val="002F4E78"/>
    <w:rsid w:val="002F5207"/>
    <w:rsid w:val="002F65CC"/>
    <w:rsid w:val="002F665F"/>
    <w:rsid w:val="00300401"/>
    <w:rsid w:val="00300E4D"/>
    <w:rsid w:val="00300F18"/>
    <w:rsid w:val="00301560"/>
    <w:rsid w:val="00301AFC"/>
    <w:rsid w:val="00301D33"/>
    <w:rsid w:val="00302067"/>
    <w:rsid w:val="003026BE"/>
    <w:rsid w:val="00302942"/>
    <w:rsid w:val="003036DB"/>
    <w:rsid w:val="003040A7"/>
    <w:rsid w:val="0030417A"/>
    <w:rsid w:val="0030422C"/>
    <w:rsid w:val="003055BC"/>
    <w:rsid w:val="00305E31"/>
    <w:rsid w:val="0030699B"/>
    <w:rsid w:val="0031087B"/>
    <w:rsid w:val="0031196A"/>
    <w:rsid w:val="00311A5E"/>
    <w:rsid w:val="0031244B"/>
    <w:rsid w:val="003127A7"/>
    <w:rsid w:val="003128BD"/>
    <w:rsid w:val="0031295F"/>
    <w:rsid w:val="003131C1"/>
    <w:rsid w:val="003143BD"/>
    <w:rsid w:val="00316202"/>
    <w:rsid w:val="00316B36"/>
    <w:rsid w:val="00317254"/>
    <w:rsid w:val="00317272"/>
    <w:rsid w:val="0032091B"/>
    <w:rsid w:val="003211BC"/>
    <w:rsid w:val="0032182C"/>
    <w:rsid w:val="00322235"/>
    <w:rsid w:val="003222B0"/>
    <w:rsid w:val="0032254F"/>
    <w:rsid w:val="003229C4"/>
    <w:rsid w:val="00323088"/>
    <w:rsid w:val="003238A5"/>
    <w:rsid w:val="003239A7"/>
    <w:rsid w:val="00323C60"/>
    <w:rsid w:val="00323D97"/>
    <w:rsid w:val="00323F87"/>
    <w:rsid w:val="003249CD"/>
    <w:rsid w:val="0032522C"/>
    <w:rsid w:val="0032543C"/>
    <w:rsid w:val="00326485"/>
    <w:rsid w:val="00327335"/>
    <w:rsid w:val="0033057C"/>
    <w:rsid w:val="0033258F"/>
    <w:rsid w:val="00334418"/>
    <w:rsid w:val="00335FBD"/>
    <w:rsid w:val="00336A3B"/>
    <w:rsid w:val="00337B46"/>
    <w:rsid w:val="00337D26"/>
    <w:rsid w:val="00341173"/>
    <w:rsid w:val="00341DEA"/>
    <w:rsid w:val="00342411"/>
    <w:rsid w:val="00342484"/>
    <w:rsid w:val="00342A55"/>
    <w:rsid w:val="00343307"/>
    <w:rsid w:val="00343F50"/>
    <w:rsid w:val="00343FFC"/>
    <w:rsid w:val="003461DD"/>
    <w:rsid w:val="0034763B"/>
    <w:rsid w:val="00350940"/>
    <w:rsid w:val="00352862"/>
    <w:rsid w:val="003536CB"/>
    <w:rsid w:val="003549E5"/>
    <w:rsid w:val="00354D20"/>
    <w:rsid w:val="00354D90"/>
    <w:rsid w:val="00357319"/>
    <w:rsid w:val="00360921"/>
    <w:rsid w:val="00360EA0"/>
    <w:rsid w:val="0036143E"/>
    <w:rsid w:val="00361A52"/>
    <w:rsid w:val="003637B3"/>
    <w:rsid w:val="003637DD"/>
    <w:rsid w:val="003637FC"/>
    <w:rsid w:val="0036459B"/>
    <w:rsid w:val="0036516E"/>
    <w:rsid w:val="00365C80"/>
    <w:rsid w:val="00366866"/>
    <w:rsid w:val="003673F8"/>
    <w:rsid w:val="00370AEB"/>
    <w:rsid w:val="00370FDC"/>
    <w:rsid w:val="00372404"/>
    <w:rsid w:val="00372D10"/>
    <w:rsid w:val="00374145"/>
    <w:rsid w:val="0037449A"/>
    <w:rsid w:val="0037541F"/>
    <w:rsid w:val="0037635E"/>
    <w:rsid w:val="003763A3"/>
    <w:rsid w:val="003766F5"/>
    <w:rsid w:val="00377520"/>
    <w:rsid w:val="00380C00"/>
    <w:rsid w:val="00380F33"/>
    <w:rsid w:val="00381041"/>
    <w:rsid w:val="00381DB7"/>
    <w:rsid w:val="00382326"/>
    <w:rsid w:val="00382DF3"/>
    <w:rsid w:val="0038588F"/>
    <w:rsid w:val="00386347"/>
    <w:rsid w:val="00386D9B"/>
    <w:rsid w:val="00390409"/>
    <w:rsid w:val="003907B1"/>
    <w:rsid w:val="00390B6D"/>
    <w:rsid w:val="0039192C"/>
    <w:rsid w:val="00391DE1"/>
    <w:rsid w:val="00392FEA"/>
    <w:rsid w:val="00393062"/>
    <w:rsid w:val="00393F36"/>
    <w:rsid w:val="0039425B"/>
    <w:rsid w:val="0039477B"/>
    <w:rsid w:val="0039547F"/>
    <w:rsid w:val="00395790"/>
    <w:rsid w:val="00395908"/>
    <w:rsid w:val="00395A60"/>
    <w:rsid w:val="003963BF"/>
    <w:rsid w:val="00396707"/>
    <w:rsid w:val="00396A09"/>
    <w:rsid w:val="00396C64"/>
    <w:rsid w:val="003A0A67"/>
    <w:rsid w:val="003A0AC5"/>
    <w:rsid w:val="003A0DD7"/>
    <w:rsid w:val="003A14E5"/>
    <w:rsid w:val="003A23BF"/>
    <w:rsid w:val="003A2401"/>
    <w:rsid w:val="003A25E7"/>
    <w:rsid w:val="003A2837"/>
    <w:rsid w:val="003A2C12"/>
    <w:rsid w:val="003A2F6C"/>
    <w:rsid w:val="003A42C7"/>
    <w:rsid w:val="003A43AB"/>
    <w:rsid w:val="003A44D9"/>
    <w:rsid w:val="003A527D"/>
    <w:rsid w:val="003A6BC0"/>
    <w:rsid w:val="003A7627"/>
    <w:rsid w:val="003B0BF5"/>
    <w:rsid w:val="003B0C3C"/>
    <w:rsid w:val="003B10FB"/>
    <w:rsid w:val="003B1AB3"/>
    <w:rsid w:val="003B2B3D"/>
    <w:rsid w:val="003B30B6"/>
    <w:rsid w:val="003B3B8B"/>
    <w:rsid w:val="003B4CF3"/>
    <w:rsid w:val="003B4D20"/>
    <w:rsid w:val="003B53DF"/>
    <w:rsid w:val="003B5D52"/>
    <w:rsid w:val="003B5E69"/>
    <w:rsid w:val="003B66D3"/>
    <w:rsid w:val="003B6B51"/>
    <w:rsid w:val="003B7EC8"/>
    <w:rsid w:val="003C0A88"/>
    <w:rsid w:val="003C2FDF"/>
    <w:rsid w:val="003C3452"/>
    <w:rsid w:val="003C4311"/>
    <w:rsid w:val="003C4DCF"/>
    <w:rsid w:val="003C5068"/>
    <w:rsid w:val="003C581C"/>
    <w:rsid w:val="003C5B26"/>
    <w:rsid w:val="003C623D"/>
    <w:rsid w:val="003C6B4F"/>
    <w:rsid w:val="003C7370"/>
    <w:rsid w:val="003C773C"/>
    <w:rsid w:val="003C780F"/>
    <w:rsid w:val="003D0077"/>
    <w:rsid w:val="003D07E6"/>
    <w:rsid w:val="003D148F"/>
    <w:rsid w:val="003D1ADF"/>
    <w:rsid w:val="003D1B03"/>
    <w:rsid w:val="003D2294"/>
    <w:rsid w:val="003D2433"/>
    <w:rsid w:val="003D2550"/>
    <w:rsid w:val="003D35AF"/>
    <w:rsid w:val="003D5165"/>
    <w:rsid w:val="003D664F"/>
    <w:rsid w:val="003D7290"/>
    <w:rsid w:val="003E007C"/>
    <w:rsid w:val="003E1E47"/>
    <w:rsid w:val="003E1E9E"/>
    <w:rsid w:val="003E22B9"/>
    <w:rsid w:val="003E450B"/>
    <w:rsid w:val="003E4BFF"/>
    <w:rsid w:val="003E60F0"/>
    <w:rsid w:val="003E74E6"/>
    <w:rsid w:val="003E7BAD"/>
    <w:rsid w:val="003F00B2"/>
    <w:rsid w:val="003F04D8"/>
    <w:rsid w:val="003F0844"/>
    <w:rsid w:val="003F0902"/>
    <w:rsid w:val="003F0AF3"/>
    <w:rsid w:val="003F2180"/>
    <w:rsid w:val="003F2C3B"/>
    <w:rsid w:val="003F37F5"/>
    <w:rsid w:val="003F3C57"/>
    <w:rsid w:val="003F41A8"/>
    <w:rsid w:val="003F42C9"/>
    <w:rsid w:val="003F4F70"/>
    <w:rsid w:val="003F6772"/>
    <w:rsid w:val="003F6B7B"/>
    <w:rsid w:val="003F6D29"/>
    <w:rsid w:val="003F6F67"/>
    <w:rsid w:val="003F7B57"/>
    <w:rsid w:val="00402D8B"/>
    <w:rsid w:val="00403064"/>
    <w:rsid w:val="0040368D"/>
    <w:rsid w:val="00403859"/>
    <w:rsid w:val="00405E10"/>
    <w:rsid w:val="00410FB6"/>
    <w:rsid w:val="004114EF"/>
    <w:rsid w:val="00412187"/>
    <w:rsid w:val="004124DF"/>
    <w:rsid w:val="00412F4A"/>
    <w:rsid w:val="004137BC"/>
    <w:rsid w:val="00414828"/>
    <w:rsid w:val="00414965"/>
    <w:rsid w:val="00414BCD"/>
    <w:rsid w:val="00414C8B"/>
    <w:rsid w:val="0041508E"/>
    <w:rsid w:val="00417182"/>
    <w:rsid w:val="0041746D"/>
    <w:rsid w:val="00417647"/>
    <w:rsid w:val="00420DE3"/>
    <w:rsid w:val="00421B23"/>
    <w:rsid w:val="004228DD"/>
    <w:rsid w:val="00423953"/>
    <w:rsid w:val="00424BD7"/>
    <w:rsid w:val="0042502F"/>
    <w:rsid w:val="0042756A"/>
    <w:rsid w:val="00427C52"/>
    <w:rsid w:val="00427FE2"/>
    <w:rsid w:val="004302C1"/>
    <w:rsid w:val="004304C3"/>
    <w:rsid w:val="004305F8"/>
    <w:rsid w:val="00430AD2"/>
    <w:rsid w:val="004311E2"/>
    <w:rsid w:val="00431575"/>
    <w:rsid w:val="004319A0"/>
    <w:rsid w:val="00431AFB"/>
    <w:rsid w:val="00432C60"/>
    <w:rsid w:val="00432E20"/>
    <w:rsid w:val="004335BE"/>
    <w:rsid w:val="00433D86"/>
    <w:rsid w:val="00434244"/>
    <w:rsid w:val="0043441B"/>
    <w:rsid w:val="0043464A"/>
    <w:rsid w:val="0043529E"/>
    <w:rsid w:val="00435D48"/>
    <w:rsid w:val="00437C1F"/>
    <w:rsid w:val="00437D22"/>
    <w:rsid w:val="00440212"/>
    <w:rsid w:val="004406A0"/>
    <w:rsid w:val="00440CF5"/>
    <w:rsid w:val="00441382"/>
    <w:rsid w:val="0044165A"/>
    <w:rsid w:val="004422A9"/>
    <w:rsid w:val="004438E7"/>
    <w:rsid w:val="00445C60"/>
    <w:rsid w:val="0044628C"/>
    <w:rsid w:val="00446650"/>
    <w:rsid w:val="00446B40"/>
    <w:rsid w:val="0044736A"/>
    <w:rsid w:val="00447506"/>
    <w:rsid w:val="00447B1C"/>
    <w:rsid w:val="00450E55"/>
    <w:rsid w:val="00450F72"/>
    <w:rsid w:val="00451895"/>
    <w:rsid w:val="004519F0"/>
    <w:rsid w:val="00454684"/>
    <w:rsid w:val="00454A03"/>
    <w:rsid w:val="004557E7"/>
    <w:rsid w:val="00456763"/>
    <w:rsid w:val="0045693D"/>
    <w:rsid w:val="00456A05"/>
    <w:rsid w:val="00457B09"/>
    <w:rsid w:val="00457DAF"/>
    <w:rsid w:val="00460C2D"/>
    <w:rsid w:val="00460FD5"/>
    <w:rsid w:val="00463864"/>
    <w:rsid w:val="004640D6"/>
    <w:rsid w:val="00464680"/>
    <w:rsid w:val="00467F8E"/>
    <w:rsid w:val="00470ADE"/>
    <w:rsid w:val="00471103"/>
    <w:rsid w:val="00471217"/>
    <w:rsid w:val="00471EEF"/>
    <w:rsid w:val="00472BDF"/>
    <w:rsid w:val="004731C2"/>
    <w:rsid w:val="00473CCC"/>
    <w:rsid w:val="00474EAD"/>
    <w:rsid w:val="0047510A"/>
    <w:rsid w:val="00475612"/>
    <w:rsid w:val="00475F0D"/>
    <w:rsid w:val="004767DC"/>
    <w:rsid w:val="004779E1"/>
    <w:rsid w:val="004800FD"/>
    <w:rsid w:val="00480F35"/>
    <w:rsid w:val="00481649"/>
    <w:rsid w:val="00481B69"/>
    <w:rsid w:val="004825EC"/>
    <w:rsid w:val="0048362C"/>
    <w:rsid w:val="00483F9A"/>
    <w:rsid w:val="00484391"/>
    <w:rsid w:val="00484B50"/>
    <w:rsid w:val="0048509C"/>
    <w:rsid w:val="004851F6"/>
    <w:rsid w:val="00485CEA"/>
    <w:rsid w:val="004868EE"/>
    <w:rsid w:val="00491590"/>
    <w:rsid w:val="00491701"/>
    <w:rsid w:val="00491D5D"/>
    <w:rsid w:val="00492F61"/>
    <w:rsid w:val="00492FBB"/>
    <w:rsid w:val="00493279"/>
    <w:rsid w:val="00493548"/>
    <w:rsid w:val="00494F67"/>
    <w:rsid w:val="004951D2"/>
    <w:rsid w:val="004953AC"/>
    <w:rsid w:val="00496DB9"/>
    <w:rsid w:val="004971B4"/>
    <w:rsid w:val="00497537"/>
    <w:rsid w:val="004A04CD"/>
    <w:rsid w:val="004A0C99"/>
    <w:rsid w:val="004A162E"/>
    <w:rsid w:val="004A49B7"/>
    <w:rsid w:val="004A5609"/>
    <w:rsid w:val="004A576A"/>
    <w:rsid w:val="004A58EB"/>
    <w:rsid w:val="004A5A35"/>
    <w:rsid w:val="004A6A25"/>
    <w:rsid w:val="004A7B83"/>
    <w:rsid w:val="004B072B"/>
    <w:rsid w:val="004B0E20"/>
    <w:rsid w:val="004B0F8B"/>
    <w:rsid w:val="004B2286"/>
    <w:rsid w:val="004B2FF6"/>
    <w:rsid w:val="004B375D"/>
    <w:rsid w:val="004B5160"/>
    <w:rsid w:val="004B6A85"/>
    <w:rsid w:val="004C137A"/>
    <w:rsid w:val="004C15B4"/>
    <w:rsid w:val="004C1763"/>
    <w:rsid w:val="004C1842"/>
    <w:rsid w:val="004C24AE"/>
    <w:rsid w:val="004C24DB"/>
    <w:rsid w:val="004C3067"/>
    <w:rsid w:val="004C3A3F"/>
    <w:rsid w:val="004C3B37"/>
    <w:rsid w:val="004C3BFA"/>
    <w:rsid w:val="004C48D3"/>
    <w:rsid w:val="004C4E8F"/>
    <w:rsid w:val="004C5B1D"/>
    <w:rsid w:val="004C6290"/>
    <w:rsid w:val="004C7A41"/>
    <w:rsid w:val="004C7B6F"/>
    <w:rsid w:val="004D013E"/>
    <w:rsid w:val="004D05F0"/>
    <w:rsid w:val="004D0A17"/>
    <w:rsid w:val="004D2FE9"/>
    <w:rsid w:val="004D41F4"/>
    <w:rsid w:val="004D4ACA"/>
    <w:rsid w:val="004D62EB"/>
    <w:rsid w:val="004D7696"/>
    <w:rsid w:val="004E077E"/>
    <w:rsid w:val="004E0AEE"/>
    <w:rsid w:val="004E0CE5"/>
    <w:rsid w:val="004E0F68"/>
    <w:rsid w:val="004E1366"/>
    <w:rsid w:val="004E1C0B"/>
    <w:rsid w:val="004E4370"/>
    <w:rsid w:val="004E4588"/>
    <w:rsid w:val="004E5403"/>
    <w:rsid w:val="004E5656"/>
    <w:rsid w:val="004E63EE"/>
    <w:rsid w:val="004F0FE9"/>
    <w:rsid w:val="004F14E3"/>
    <w:rsid w:val="004F14F9"/>
    <w:rsid w:val="004F1EA0"/>
    <w:rsid w:val="004F21F0"/>
    <w:rsid w:val="004F3512"/>
    <w:rsid w:val="004F3828"/>
    <w:rsid w:val="004F393F"/>
    <w:rsid w:val="004F49A9"/>
    <w:rsid w:val="004F6609"/>
    <w:rsid w:val="004F673D"/>
    <w:rsid w:val="004F6A1E"/>
    <w:rsid w:val="004F6CDC"/>
    <w:rsid w:val="00500F66"/>
    <w:rsid w:val="00501587"/>
    <w:rsid w:val="00501E57"/>
    <w:rsid w:val="0050252A"/>
    <w:rsid w:val="005025A3"/>
    <w:rsid w:val="005025E5"/>
    <w:rsid w:val="00503D5E"/>
    <w:rsid w:val="00505010"/>
    <w:rsid w:val="00505448"/>
    <w:rsid w:val="00505950"/>
    <w:rsid w:val="005059A7"/>
    <w:rsid w:val="00505DEA"/>
    <w:rsid w:val="005060E2"/>
    <w:rsid w:val="00506463"/>
    <w:rsid w:val="00511669"/>
    <w:rsid w:val="00513226"/>
    <w:rsid w:val="00513CEB"/>
    <w:rsid w:val="00513CF1"/>
    <w:rsid w:val="005143CE"/>
    <w:rsid w:val="005171F9"/>
    <w:rsid w:val="00517C06"/>
    <w:rsid w:val="005201B0"/>
    <w:rsid w:val="00521725"/>
    <w:rsid w:val="005218DC"/>
    <w:rsid w:val="00521937"/>
    <w:rsid w:val="00521DAF"/>
    <w:rsid w:val="00522238"/>
    <w:rsid w:val="005226AA"/>
    <w:rsid w:val="00522B7A"/>
    <w:rsid w:val="00523328"/>
    <w:rsid w:val="00524D09"/>
    <w:rsid w:val="00525909"/>
    <w:rsid w:val="00526283"/>
    <w:rsid w:val="00527365"/>
    <w:rsid w:val="00530B26"/>
    <w:rsid w:val="00531143"/>
    <w:rsid w:val="005314F3"/>
    <w:rsid w:val="00532E7C"/>
    <w:rsid w:val="00533261"/>
    <w:rsid w:val="0053450D"/>
    <w:rsid w:val="0053472B"/>
    <w:rsid w:val="00535773"/>
    <w:rsid w:val="005408BC"/>
    <w:rsid w:val="00541050"/>
    <w:rsid w:val="005410C4"/>
    <w:rsid w:val="00541905"/>
    <w:rsid w:val="00542361"/>
    <w:rsid w:val="00545906"/>
    <w:rsid w:val="00546F06"/>
    <w:rsid w:val="00550F74"/>
    <w:rsid w:val="00551F01"/>
    <w:rsid w:val="005520B3"/>
    <w:rsid w:val="0055221E"/>
    <w:rsid w:val="0055227B"/>
    <w:rsid w:val="00552870"/>
    <w:rsid w:val="00553D8B"/>
    <w:rsid w:val="00554E3E"/>
    <w:rsid w:val="005553B8"/>
    <w:rsid w:val="00555D99"/>
    <w:rsid w:val="0055626A"/>
    <w:rsid w:val="00556A81"/>
    <w:rsid w:val="00561140"/>
    <w:rsid w:val="0056131E"/>
    <w:rsid w:val="005631C6"/>
    <w:rsid w:val="005646F6"/>
    <w:rsid w:val="005649A7"/>
    <w:rsid w:val="00564B33"/>
    <w:rsid w:val="00564BA9"/>
    <w:rsid w:val="00565113"/>
    <w:rsid w:val="0056596B"/>
    <w:rsid w:val="00565D28"/>
    <w:rsid w:val="0056605E"/>
    <w:rsid w:val="00566208"/>
    <w:rsid w:val="00566581"/>
    <w:rsid w:val="0057028B"/>
    <w:rsid w:val="00571411"/>
    <w:rsid w:val="00571AD1"/>
    <w:rsid w:val="00572B7B"/>
    <w:rsid w:val="00573214"/>
    <w:rsid w:val="00573693"/>
    <w:rsid w:val="00574584"/>
    <w:rsid w:val="005749C7"/>
    <w:rsid w:val="00576D30"/>
    <w:rsid w:val="005773FD"/>
    <w:rsid w:val="00580256"/>
    <w:rsid w:val="00580764"/>
    <w:rsid w:val="00580929"/>
    <w:rsid w:val="00581CCF"/>
    <w:rsid w:val="00582532"/>
    <w:rsid w:val="00583EC6"/>
    <w:rsid w:val="00585442"/>
    <w:rsid w:val="0058636F"/>
    <w:rsid w:val="00586FD9"/>
    <w:rsid w:val="0058789C"/>
    <w:rsid w:val="00587D02"/>
    <w:rsid w:val="00590570"/>
    <w:rsid w:val="005911CD"/>
    <w:rsid w:val="005916F8"/>
    <w:rsid w:val="00593923"/>
    <w:rsid w:val="00593C85"/>
    <w:rsid w:val="005946CC"/>
    <w:rsid w:val="005955DB"/>
    <w:rsid w:val="00595FF4"/>
    <w:rsid w:val="0059664F"/>
    <w:rsid w:val="00596C8D"/>
    <w:rsid w:val="00596FAE"/>
    <w:rsid w:val="00597516"/>
    <w:rsid w:val="005A1277"/>
    <w:rsid w:val="005A1502"/>
    <w:rsid w:val="005A1647"/>
    <w:rsid w:val="005A1B3B"/>
    <w:rsid w:val="005A2C83"/>
    <w:rsid w:val="005A335B"/>
    <w:rsid w:val="005A452E"/>
    <w:rsid w:val="005A49B0"/>
    <w:rsid w:val="005A4C89"/>
    <w:rsid w:val="005A4EC5"/>
    <w:rsid w:val="005A528D"/>
    <w:rsid w:val="005A563E"/>
    <w:rsid w:val="005A613B"/>
    <w:rsid w:val="005A72A5"/>
    <w:rsid w:val="005A7832"/>
    <w:rsid w:val="005B0A11"/>
    <w:rsid w:val="005B0E11"/>
    <w:rsid w:val="005B16DE"/>
    <w:rsid w:val="005B1BEB"/>
    <w:rsid w:val="005B21E2"/>
    <w:rsid w:val="005B29C6"/>
    <w:rsid w:val="005B2E69"/>
    <w:rsid w:val="005B342C"/>
    <w:rsid w:val="005B3C41"/>
    <w:rsid w:val="005B3FE9"/>
    <w:rsid w:val="005B450B"/>
    <w:rsid w:val="005B4878"/>
    <w:rsid w:val="005B4BF3"/>
    <w:rsid w:val="005B4FA2"/>
    <w:rsid w:val="005B575E"/>
    <w:rsid w:val="005B5AD4"/>
    <w:rsid w:val="005B6C4F"/>
    <w:rsid w:val="005B6CA0"/>
    <w:rsid w:val="005B6CC2"/>
    <w:rsid w:val="005C0F65"/>
    <w:rsid w:val="005C16C9"/>
    <w:rsid w:val="005C1FD0"/>
    <w:rsid w:val="005C2AAD"/>
    <w:rsid w:val="005C3272"/>
    <w:rsid w:val="005C39A9"/>
    <w:rsid w:val="005C572A"/>
    <w:rsid w:val="005C5824"/>
    <w:rsid w:val="005C6100"/>
    <w:rsid w:val="005C769A"/>
    <w:rsid w:val="005C795F"/>
    <w:rsid w:val="005C7D66"/>
    <w:rsid w:val="005D01F2"/>
    <w:rsid w:val="005D1021"/>
    <w:rsid w:val="005D48DA"/>
    <w:rsid w:val="005D5850"/>
    <w:rsid w:val="005E0D81"/>
    <w:rsid w:val="005E14AE"/>
    <w:rsid w:val="005E1864"/>
    <w:rsid w:val="005E22F3"/>
    <w:rsid w:val="005E29FB"/>
    <w:rsid w:val="005E2A6B"/>
    <w:rsid w:val="005E2FFA"/>
    <w:rsid w:val="005E5341"/>
    <w:rsid w:val="005E580E"/>
    <w:rsid w:val="005E6155"/>
    <w:rsid w:val="005E6BD5"/>
    <w:rsid w:val="005E7D5C"/>
    <w:rsid w:val="005F0050"/>
    <w:rsid w:val="005F04D0"/>
    <w:rsid w:val="005F1378"/>
    <w:rsid w:val="005F1ABE"/>
    <w:rsid w:val="005F315B"/>
    <w:rsid w:val="005F3434"/>
    <w:rsid w:val="005F40DB"/>
    <w:rsid w:val="005F4833"/>
    <w:rsid w:val="005F706A"/>
    <w:rsid w:val="005F75FA"/>
    <w:rsid w:val="005F7AD6"/>
    <w:rsid w:val="00602396"/>
    <w:rsid w:val="0060252D"/>
    <w:rsid w:val="00602AD6"/>
    <w:rsid w:val="00602DA9"/>
    <w:rsid w:val="0060386D"/>
    <w:rsid w:val="006043E5"/>
    <w:rsid w:val="006047B2"/>
    <w:rsid w:val="00604EE9"/>
    <w:rsid w:val="0060592D"/>
    <w:rsid w:val="00606B91"/>
    <w:rsid w:val="00606CA6"/>
    <w:rsid w:val="00606FF8"/>
    <w:rsid w:val="00607F69"/>
    <w:rsid w:val="00610EF5"/>
    <w:rsid w:val="00610FD7"/>
    <w:rsid w:val="00611245"/>
    <w:rsid w:val="006123C9"/>
    <w:rsid w:val="00612868"/>
    <w:rsid w:val="00612A15"/>
    <w:rsid w:val="006157CF"/>
    <w:rsid w:val="00615C58"/>
    <w:rsid w:val="00615D36"/>
    <w:rsid w:val="00616D6C"/>
    <w:rsid w:val="00617014"/>
    <w:rsid w:val="00617A78"/>
    <w:rsid w:val="00620CE2"/>
    <w:rsid w:val="00621101"/>
    <w:rsid w:val="0062164E"/>
    <w:rsid w:val="006216D9"/>
    <w:rsid w:val="00622C6E"/>
    <w:rsid w:val="0062367F"/>
    <w:rsid w:val="00623805"/>
    <w:rsid w:val="00623B85"/>
    <w:rsid w:val="00624363"/>
    <w:rsid w:val="00625029"/>
    <w:rsid w:val="00625398"/>
    <w:rsid w:val="0062556E"/>
    <w:rsid w:val="00626A96"/>
    <w:rsid w:val="00626DE4"/>
    <w:rsid w:val="00630E67"/>
    <w:rsid w:val="00631654"/>
    <w:rsid w:val="0063202F"/>
    <w:rsid w:val="006322CA"/>
    <w:rsid w:val="00633447"/>
    <w:rsid w:val="006344ED"/>
    <w:rsid w:val="006355E7"/>
    <w:rsid w:val="006355F5"/>
    <w:rsid w:val="00636314"/>
    <w:rsid w:val="00636C72"/>
    <w:rsid w:val="00637CCC"/>
    <w:rsid w:val="006409E3"/>
    <w:rsid w:val="00641992"/>
    <w:rsid w:val="00642127"/>
    <w:rsid w:val="006426DB"/>
    <w:rsid w:val="00642D5D"/>
    <w:rsid w:val="00643317"/>
    <w:rsid w:val="006434C9"/>
    <w:rsid w:val="00643BE0"/>
    <w:rsid w:val="00645B45"/>
    <w:rsid w:val="00646399"/>
    <w:rsid w:val="00646D01"/>
    <w:rsid w:val="006472DD"/>
    <w:rsid w:val="006479E7"/>
    <w:rsid w:val="00650C66"/>
    <w:rsid w:val="00650CC7"/>
    <w:rsid w:val="006517EC"/>
    <w:rsid w:val="00651B58"/>
    <w:rsid w:val="00652308"/>
    <w:rsid w:val="0065297F"/>
    <w:rsid w:val="00652B1E"/>
    <w:rsid w:val="00652BFD"/>
    <w:rsid w:val="00654379"/>
    <w:rsid w:val="00654EBB"/>
    <w:rsid w:val="0065545B"/>
    <w:rsid w:val="0065685B"/>
    <w:rsid w:val="00656BD0"/>
    <w:rsid w:val="00656E69"/>
    <w:rsid w:val="00660CD8"/>
    <w:rsid w:val="00661D57"/>
    <w:rsid w:val="00662443"/>
    <w:rsid w:val="006642FD"/>
    <w:rsid w:val="006654D0"/>
    <w:rsid w:val="0066560C"/>
    <w:rsid w:val="00665614"/>
    <w:rsid w:val="00665B00"/>
    <w:rsid w:val="00665DA5"/>
    <w:rsid w:val="00665ECD"/>
    <w:rsid w:val="0066688A"/>
    <w:rsid w:val="00666E9C"/>
    <w:rsid w:val="00666FAB"/>
    <w:rsid w:val="00667E3B"/>
    <w:rsid w:val="00670409"/>
    <w:rsid w:val="00670F7F"/>
    <w:rsid w:val="00671797"/>
    <w:rsid w:val="0067198D"/>
    <w:rsid w:val="00671FD6"/>
    <w:rsid w:val="006731B9"/>
    <w:rsid w:val="00674B4D"/>
    <w:rsid w:val="00674CA1"/>
    <w:rsid w:val="006766DE"/>
    <w:rsid w:val="00677265"/>
    <w:rsid w:val="0067735E"/>
    <w:rsid w:val="00677A62"/>
    <w:rsid w:val="00677D5F"/>
    <w:rsid w:val="006807F6"/>
    <w:rsid w:val="00680A76"/>
    <w:rsid w:val="006822CF"/>
    <w:rsid w:val="00683AE9"/>
    <w:rsid w:val="006842E0"/>
    <w:rsid w:val="00684C3E"/>
    <w:rsid w:val="00685CD4"/>
    <w:rsid w:val="00686942"/>
    <w:rsid w:val="00686BF5"/>
    <w:rsid w:val="00686C64"/>
    <w:rsid w:val="006908AC"/>
    <w:rsid w:val="00691F11"/>
    <w:rsid w:val="00693A3C"/>
    <w:rsid w:val="00694840"/>
    <w:rsid w:val="00695162"/>
    <w:rsid w:val="006951E4"/>
    <w:rsid w:val="0069547E"/>
    <w:rsid w:val="00695CD7"/>
    <w:rsid w:val="00696E78"/>
    <w:rsid w:val="00697921"/>
    <w:rsid w:val="00697954"/>
    <w:rsid w:val="00697D84"/>
    <w:rsid w:val="006A1065"/>
    <w:rsid w:val="006A12A6"/>
    <w:rsid w:val="006A23E9"/>
    <w:rsid w:val="006A365D"/>
    <w:rsid w:val="006A3C98"/>
    <w:rsid w:val="006A3FD6"/>
    <w:rsid w:val="006A4584"/>
    <w:rsid w:val="006A4E04"/>
    <w:rsid w:val="006A57EF"/>
    <w:rsid w:val="006A647A"/>
    <w:rsid w:val="006A6E43"/>
    <w:rsid w:val="006B0530"/>
    <w:rsid w:val="006B15EE"/>
    <w:rsid w:val="006B167D"/>
    <w:rsid w:val="006B17C4"/>
    <w:rsid w:val="006B1E7B"/>
    <w:rsid w:val="006B22F3"/>
    <w:rsid w:val="006B4D9A"/>
    <w:rsid w:val="006B56EB"/>
    <w:rsid w:val="006B57C3"/>
    <w:rsid w:val="006B5C1F"/>
    <w:rsid w:val="006B7516"/>
    <w:rsid w:val="006C13D3"/>
    <w:rsid w:val="006C1C1B"/>
    <w:rsid w:val="006C22F9"/>
    <w:rsid w:val="006C2423"/>
    <w:rsid w:val="006C31E2"/>
    <w:rsid w:val="006C31ED"/>
    <w:rsid w:val="006C56BE"/>
    <w:rsid w:val="006C65B4"/>
    <w:rsid w:val="006C7A2E"/>
    <w:rsid w:val="006C7B11"/>
    <w:rsid w:val="006D159B"/>
    <w:rsid w:val="006D2383"/>
    <w:rsid w:val="006D2991"/>
    <w:rsid w:val="006D3EB6"/>
    <w:rsid w:val="006D3FAE"/>
    <w:rsid w:val="006D42F1"/>
    <w:rsid w:val="006D5CFC"/>
    <w:rsid w:val="006D5ED6"/>
    <w:rsid w:val="006D6A8C"/>
    <w:rsid w:val="006D718F"/>
    <w:rsid w:val="006E05A8"/>
    <w:rsid w:val="006E0A35"/>
    <w:rsid w:val="006E1C15"/>
    <w:rsid w:val="006E2177"/>
    <w:rsid w:val="006E22DA"/>
    <w:rsid w:val="006E2E05"/>
    <w:rsid w:val="006E349B"/>
    <w:rsid w:val="006E35BF"/>
    <w:rsid w:val="006E376B"/>
    <w:rsid w:val="006E3843"/>
    <w:rsid w:val="006E4742"/>
    <w:rsid w:val="006E503D"/>
    <w:rsid w:val="006E5A27"/>
    <w:rsid w:val="006E600D"/>
    <w:rsid w:val="006E625D"/>
    <w:rsid w:val="006E62FE"/>
    <w:rsid w:val="006E7951"/>
    <w:rsid w:val="006E7F2B"/>
    <w:rsid w:val="006F36B9"/>
    <w:rsid w:val="006F3E3B"/>
    <w:rsid w:val="006F3EE3"/>
    <w:rsid w:val="006F42CA"/>
    <w:rsid w:val="006F4D52"/>
    <w:rsid w:val="006F588F"/>
    <w:rsid w:val="006F6170"/>
    <w:rsid w:val="006F6765"/>
    <w:rsid w:val="006F6A4D"/>
    <w:rsid w:val="006F76B7"/>
    <w:rsid w:val="007003E6"/>
    <w:rsid w:val="00700451"/>
    <w:rsid w:val="00700907"/>
    <w:rsid w:val="00701104"/>
    <w:rsid w:val="007017EA"/>
    <w:rsid w:val="00701894"/>
    <w:rsid w:val="007025B1"/>
    <w:rsid w:val="00702B56"/>
    <w:rsid w:val="00702BF6"/>
    <w:rsid w:val="00703DE7"/>
    <w:rsid w:val="00703E1C"/>
    <w:rsid w:val="00704F59"/>
    <w:rsid w:val="00706B2D"/>
    <w:rsid w:val="00706D6A"/>
    <w:rsid w:val="00706D92"/>
    <w:rsid w:val="00707AC1"/>
    <w:rsid w:val="00710EC7"/>
    <w:rsid w:val="0071149A"/>
    <w:rsid w:val="00711DFD"/>
    <w:rsid w:val="00712454"/>
    <w:rsid w:val="00713070"/>
    <w:rsid w:val="00713280"/>
    <w:rsid w:val="00715328"/>
    <w:rsid w:val="00715347"/>
    <w:rsid w:val="007155E1"/>
    <w:rsid w:val="00715A77"/>
    <w:rsid w:val="00715AA8"/>
    <w:rsid w:val="0071640C"/>
    <w:rsid w:val="00716C69"/>
    <w:rsid w:val="00716E8C"/>
    <w:rsid w:val="00716FAA"/>
    <w:rsid w:val="00717634"/>
    <w:rsid w:val="00717742"/>
    <w:rsid w:val="00717909"/>
    <w:rsid w:val="0072054F"/>
    <w:rsid w:val="007212C3"/>
    <w:rsid w:val="007219C4"/>
    <w:rsid w:val="00721E92"/>
    <w:rsid w:val="00721ED3"/>
    <w:rsid w:val="007225CF"/>
    <w:rsid w:val="00722AF7"/>
    <w:rsid w:val="00723504"/>
    <w:rsid w:val="00723E99"/>
    <w:rsid w:val="0072425C"/>
    <w:rsid w:val="007249E4"/>
    <w:rsid w:val="00724D96"/>
    <w:rsid w:val="0072545E"/>
    <w:rsid w:val="00725D38"/>
    <w:rsid w:val="007260AF"/>
    <w:rsid w:val="00726103"/>
    <w:rsid w:val="00726C4E"/>
    <w:rsid w:val="00726E63"/>
    <w:rsid w:val="00727AD3"/>
    <w:rsid w:val="00730396"/>
    <w:rsid w:val="00730E5C"/>
    <w:rsid w:val="00731F40"/>
    <w:rsid w:val="00732859"/>
    <w:rsid w:val="00733449"/>
    <w:rsid w:val="00733BCF"/>
    <w:rsid w:val="00733E76"/>
    <w:rsid w:val="00734BCD"/>
    <w:rsid w:val="007364DE"/>
    <w:rsid w:val="00736643"/>
    <w:rsid w:val="007367F1"/>
    <w:rsid w:val="00737A9E"/>
    <w:rsid w:val="007406EA"/>
    <w:rsid w:val="007426BD"/>
    <w:rsid w:val="00742CE9"/>
    <w:rsid w:val="00742F18"/>
    <w:rsid w:val="00744973"/>
    <w:rsid w:val="00744F4E"/>
    <w:rsid w:val="00745900"/>
    <w:rsid w:val="00745E3A"/>
    <w:rsid w:val="00746518"/>
    <w:rsid w:val="00747D5A"/>
    <w:rsid w:val="00750379"/>
    <w:rsid w:val="00750B62"/>
    <w:rsid w:val="00750E5E"/>
    <w:rsid w:val="00751A27"/>
    <w:rsid w:val="00752194"/>
    <w:rsid w:val="00753596"/>
    <w:rsid w:val="007542D7"/>
    <w:rsid w:val="00754548"/>
    <w:rsid w:val="0075529F"/>
    <w:rsid w:val="007556A0"/>
    <w:rsid w:val="00755E58"/>
    <w:rsid w:val="007562CF"/>
    <w:rsid w:val="00757178"/>
    <w:rsid w:val="007575D3"/>
    <w:rsid w:val="00760D83"/>
    <w:rsid w:val="00761028"/>
    <w:rsid w:val="00762A70"/>
    <w:rsid w:val="00763244"/>
    <w:rsid w:val="00763A76"/>
    <w:rsid w:val="00763B1E"/>
    <w:rsid w:val="007644A0"/>
    <w:rsid w:val="00765F1F"/>
    <w:rsid w:val="007660AF"/>
    <w:rsid w:val="00766587"/>
    <w:rsid w:val="00766C48"/>
    <w:rsid w:val="00766CE4"/>
    <w:rsid w:val="00766E46"/>
    <w:rsid w:val="00770819"/>
    <w:rsid w:val="007723EF"/>
    <w:rsid w:val="007724B1"/>
    <w:rsid w:val="007729B8"/>
    <w:rsid w:val="0077375E"/>
    <w:rsid w:val="007740F6"/>
    <w:rsid w:val="007745FA"/>
    <w:rsid w:val="007759B6"/>
    <w:rsid w:val="00777832"/>
    <w:rsid w:val="007806C4"/>
    <w:rsid w:val="007807A3"/>
    <w:rsid w:val="007812E9"/>
    <w:rsid w:val="00781E4B"/>
    <w:rsid w:val="007821C3"/>
    <w:rsid w:val="00782600"/>
    <w:rsid w:val="00783118"/>
    <w:rsid w:val="00784131"/>
    <w:rsid w:val="0078664B"/>
    <w:rsid w:val="00786F8F"/>
    <w:rsid w:val="00787458"/>
    <w:rsid w:val="0078762A"/>
    <w:rsid w:val="00787F32"/>
    <w:rsid w:val="00790E01"/>
    <w:rsid w:val="007917CF"/>
    <w:rsid w:val="00791A4A"/>
    <w:rsid w:val="007940AF"/>
    <w:rsid w:val="007942ED"/>
    <w:rsid w:val="00795073"/>
    <w:rsid w:val="0079553D"/>
    <w:rsid w:val="00796D8A"/>
    <w:rsid w:val="00796DF0"/>
    <w:rsid w:val="007973AD"/>
    <w:rsid w:val="00797A70"/>
    <w:rsid w:val="007A1878"/>
    <w:rsid w:val="007A1CE1"/>
    <w:rsid w:val="007A20C9"/>
    <w:rsid w:val="007A27BF"/>
    <w:rsid w:val="007A2996"/>
    <w:rsid w:val="007A2BCC"/>
    <w:rsid w:val="007A379B"/>
    <w:rsid w:val="007A3D97"/>
    <w:rsid w:val="007A42FC"/>
    <w:rsid w:val="007A5D4D"/>
    <w:rsid w:val="007B02E8"/>
    <w:rsid w:val="007B044D"/>
    <w:rsid w:val="007B0667"/>
    <w:rsid w:val="007B085E"/>
    <w:rsid w:val="007B1B2F"/>
    <w:rsid w:val="007B22F1"/>
    <w:rsid w:val="007B3F25"/>
    <w:rsid w:val="007B4A2C"/>
    <w:rsid w:val="007B4CC1"/>
    <w:rsid w:val="007B5E8C"/>
    <w:rsid w:val="007B64D5"/>
    <w:rsid w:val="007C0A82"/>
    <w:rsid w:val="007C0DFD"/>
    <w:rsid w:val="007C16E9"/>
    <w:rsid w:val="007C24A6"/>
    <w:rsid w:val="007C2596"/>
    <w:rsid w:val="007C4C50"/>
    <w:rsid w:val="007C6B8B"/>
    <w:rsid w:val="007D0662"/>
    <w:rsid w:val="007D0982"/>
    <w:rsid w:val="007D0AA2"/>
    <w:rsid w:val="007D1163"/>
    <w:rsid w:val="007D1BEC"/>
    <w:rsid w:val="007D1E3A"/>
    <w:rsid w:val="007D3662"/>
    <w:rsid w:val="007D3760"/>
    <w:rsid w:val="007D3A3D"/>
    <w:rsid w:val="007D3B67"/>
    <w:rsid w:val="007D3CA4"/>
    <w:rsid w:val="007D4614"/>
    <w:rsid w:val="007D4733"/>
    <w:rsid w:val="007D4E46"/>
    <w:rsid w:val="007D5373"/>
    <w:rsid w:val="007D6BFC"/>
    <w:rsid w:val="007E2BAD"/>
    <w:rsid w:val="007E330B"/>
    <w:rsid w:val="007E3635"/>
    <w:rsid w:val="007E392F"/>
    <w:rsid w:val="007E4065"/>
    <w:rsid w:val="007E4180"/>
    <w:rsid w:val="007E4B3B"/>
    <w:rsid w:val="007E6988"/>
    <w:rsid w:val="007E6B33"/>
    <w:rsid w:val="007F01F5"/>
    <w:rsid w:val="007F0ABD"/>
    <w:rsid w:val="007F1E06"/>
    <w:rsid w:val="007F1E98"/>
    <w:rsid w:val="007F3635"/>
    <w:rsid w:val="007F4696"/>
    <w:rsid w:val="007F4819"/>
    <w:rsid w:val="007F50DE"/>
    <w:rsid w:val="007F6FF0"/>
    <w:rsid w:val="007F7CF1"/>
    <w:rsid w:val="008023EE"/>
    <w:rsid w:val="0080275C"/>
    <w:rsid w:val="00802CAF"/>
    <w:rsid w:val="008034D7"/>
    <w:rsid w:val="00803645"/>
    <w:rsid w:val="00804D35"/>
    <w:rsid w:val="00805569"/>
    <w:rsid w:val="008067AD"/>
    <w:rsid w:val="00806CC8"/>
    <w:rsid w:val="00811362"/>
    <w:rsid w:val="0081381A"/>
    <w:rsid w:val="008167BD"/>
    <w:rsid w:val="00816EEF"/>
    <w:rsid w:val="008177DC"/>
    <w:rsid w:val="0082173A"/>
    <w:rsid w:val="00823811"/>
    <w:rsid w:val="008245E1"/>
    <w:rsid w:val="00824730"/>
    <w:rsid w:val="00824C92"/>
    <w:rsid w:val="00825311"/>
    <w:rsid w:val="00825E12"/>
    <w:rsid w:val="00825E88"/>
    <w:rsid w:val="0082616F"/>
    <w:rsid w:val="00826FA2"/>
    <w:rsid w:val="00827395"/>
    <w:rsid w:val="00827432"/>
    <w:rsid w:val="008278FC"/>
    <w:rsid w:val="00827ADE"/>
    <w:rsid w:val="00830005"/>
    <w:rsid w:val="00830F21"/>
    <w:rsid w:val="00831124"/>
    <w:rsid w:val="008318CB"/>
    <w:rsid w:val="008329C7"/>
    <w:rsid w:val="00833083"/>
    <w:rsid w:val="00834C88"/>
    <w:rsid w:val="008355DD"/>
    <w:rsid w:val="00835C0D"/>
    <w:rsid w:val="00836438"/>
    <w:rsid w:val="008376B7"/>
    <w:rsid w:val="00837C68"/>
    <w:rsid w:val="0084002B"/>
    <w:rsid w:val="00840072"/>
    <w:rsid w:val="008405E7"/>
    <w:rsid w:val="00840C87"/>
    <w:rsid w:val="00840F33"/>
    <w:rsid w:val="00841CA5"/>
    <w:rsid w:val="00843D37"/>
    <w:rsid w:val="00843DCB"/>
    <w:rsid w:val="0084430D"/>
    <w:rsid w:val="0084539B"/>
    <w:rsid w:val="00846D29"/>
    <w:rsid w:val="00846DA2"/>
    <w:rsid w:val="00846FB0"/>
    <w:rsid w:val="008477C4"/>
    <w:rsid w:val="00847AC5"/>
    <w:rsid w:val="00850140"/>
    <w:rsid w:val="00850B3F"/>
    <w:rsid w:val="00850EA8"/>
    <w:rsid w:val="00851640"/>
    <w:rsid w:val="00851C8C"/>
    <w:rsid w:val="00851D7C"/>
    <w:rsid w:val="00852167"/>
    <w:rsid w:val="0085327F"/>
    <w:rsid w:val="00853335"/>
    <w:rsid w:val="00853B04"/>
    <w:rsid w:val="00854392"/>
    <w:rsid w:val="00854F8B"/>
    <w:rsid w:val="00855FDE"/>
    <w:rsid w:val="00856F56"/>
    <w:rsid w:val="0085721E"/>
    <w:rsid w:val="008576BC"/>
    <w:rsid w:val="008607F7"/>
    <w:rsid w:val="008632A3"/>
    <w:rsid w:val="00863403"/>
    <w:rsid w:val="008645E0"/>
    <w:rsid w:val="00864843"/>
    <w:rsid w:val="00865276"/>
    <w:rsid w:val="008653B9"/>
    <w:rsid w:val="00865DB0"/>
    <w:rsid w:val="0086650C"/>
    <w:rsid w:val="0087134F"/>
    <w:rsid w:val="008721E2"/>
    <w:rsid w:val="00872809"/>
    <w:rsid w:val="00872ACE"/>
    <w:rsid w:val="00873063"/>
    <w:rsid w:val="00873539"/>
    <w:rsid w:val="008736DF"/>
    <w:rsid w:val="00874055"/>
    <w:rsid w:val="00874EEF"/>
    <w:rsid w:val="00875790"/>
    <w:rsid w:val="00875C66"/>
    <w:rsid w:val="00876E7F"/>
    <w:rsid w:val="0088028D"/>
    <w:rsid w:val="0088043B"/>
    <w:rsid w:val="00881808"/>
    <w:rsid w:val="00882413"/>
    <w:rsid w:val="00883B0F"/>
    <w:rsid w:val="00883F0D"/>
    <w:rsid w:val="008840A7"/>
    <w:rsid w:val="00884FC8"/>
    <w:rsid w:val="0088533C"/>
    <w:rsid w:val="00886225"/>
    <w:rsid w:val="008868F6"/>
    <w:rsid w:val="00886F9B"/>
    <w:rsid w:val="00887220"/>
    <w:rsid w:val="00887E5D"/>
    <w:rsid w:val="00890E22"/>
    <w:rsid w:val="008917DD"/>
    <w:rsid w:val="0089235F"/>
    <w:rsid w:val="00894321"/>
    <w:rsid w:val="00895B99"/>
    <w:rsid w:val="00896F9B"/>
    <w:rsid w:val="00897909"/>
    <w:rsid w:val="008A0C1E"/>
    <w:rsid w:val="008A122E"/>
    <w:rsid w:val="008A1B90"/>
    <w:rsid w:val="008A2083"/>
    <w:rsid w:val="008A2292"/>
    <w:rsid w:val="008A22C5"/>
    <w:rsid w:val="008A283E"/>
    <w:rsid w:val="008A2C23"/>
    <w:rsid w:val="008A32BD"/>
    <w:rsid w:val="008A3396"/>
    <w:rsid w:val="008A3604"/>
    <w:rsid w:val="008A38E9"/>
    <w:rsid w:val="008A541A"/>
    <w:rsid w:val="008A5B36"/>
    <w:rsid w:val="008A7293"/>
    <w:rsid w:val="008A7A55"/>
    <w:rsid w:val="008B1481"/>
    <w:rsid w:val="008B2155"/>
    <w:rsid w:val="008B322F"/>
    <w:rsid w:val="008B3D62"/>
    <w:rsid w:val="008B5BE1"/>
    <w:rsid w:val="008B5D14"/>
    <w:rsid w:val="008B6BE5"/>
    <w:rsid w:val="008B7862"/>
    <w:rsid w:val="008C045E"/>
    <w:rsid w:val="008C13FA"/>
    <w:rsid w:val="008C1693"/>
    <w:rsid w:val="008C1801"/>
    <w:rsid w:val="008C1A5B"/>
    <w:rsid w:val="008C243A"/>
    <w:rsid w:val="008C2634"/>
    <w:rsid w:val="008C3CEA"/>
    <w:rsid w:val="008C3DAD"/>
    <w:rsid w:val="008C47B3"/>
    <w:rsid w:val="008C50A5"/>
    <w:rsid w:val="008C5ACC"/>
    <w:rsid w:val="008C6C73"/>
    <w:rsid w:val="008C6F7B"/>
    <w:rsid w:val="008C78E2"/>
    <w:rsid w:val="008D0642"/>
    <w:rsid w:val="008D0AB9"/>
    <w:rsid w:val="008D1701"/>
    <w:rsid w:val="008D209C"/>
    <w:rsid w:val="008D2305"/>
    <w:rsid w:val="008D257D"/>
    <w:rsid w:val="008D2ADE"/>
    <w:rsid w:val="008D3805"/>
    <w:rsid w:val="008D4464"/>
    <w:rsid w:val="008D4F50"/>
    <w:rsid w:val="008D530E"/>
    <w:rsid w:val="008D5373"/>
    <w:rsid w:val="008D62DC"/>
    <w:rsid w:val="008D7CF0"/>
    <w:rsid w:val="008E01BD"/>
    <w:rsid w:val="008E06FA"/>
    <w:rsid w:val="008E1DAA"/>
    <w:rsid w:val="008E2025"/>
    <w:rsid w:val="008E25B4"/>
    <w:rsid w:val="008E28CD"/>
    <w:rsid w:val="008E2DE3"/>
    <w:rsid w:val="008E533E"/>
    <w:rsid w:val="008E57C2"/>
    <w:rsid w:val="008E7FA7"/>
    <w:rsid w:val="008F009A"/>
    <w:rsid w:val="008F02DD"/>
    <w:rsid w:val="008F09F6"/>
    <w:rsid w:val="008F0E92"/>
    <w:rsid w:val="008F17EC"/>
    <w:rsid w:val="008F244A"/>
    <w:rsid w:val="008F2605"/>
    <w:rsid w:val="008F38DB"/>
    <w:rsid w:val="008F3943"/>
    <w:rsid w:val="008F3AB3"/>
    <w:rsid w:val="008F49B0"/>
    <w:rsid w:val="008F4B8B"/>
    <w:rsid w:val="00901616"/>
    <w:rsid w:val="00901FB8"/>
    <w:rsid w:val="00902274"/>
    <w:rsid w:val="00902329"/>
    <w:rsid w:val="00902AAC"/>
    <w:rsid w:val="00902CD0"/>
    <w:rsid w:val="00903201"/>
    <w:rsid w:val="00903497"/>
    <w:rsid w:val="00904DF0"/>
    <w:rsid w:val="00904F59"/>
    <w:rsid w:val="009051AB"/>
    <w:rsid w:val="00905B4F"/>
    <w:rsid w:val="00906889"/>
    <w:rsid w:val="00906984"/>
    <w:rsid w:val="00907E4E"/>
    <w:rsid w:val="00910D26"/>
    <w:rsid w:val="009130E8"/>
    <w:rsid w:val="00913114"/>
    <w:rsid w:val="00913398"/>
    <w:rsid w:val="009152AC"/>
    <w:rsid w:val="009158B9"/>
    <w:rsid w:val="0091681A"/>
    <w:rsid w:val="00916AC9"/>
    <w:rsid w:val="00920F39"/>
    <w:rsid w:val="00921179"/>
    <w:rsid w:val="00922431"/>
    <w:rsid w:val="00924564"/>
    <w:rsid w:val="00924BB8"/>
    <w:rsid w:val="0092512F"/>
    <w:rsid w:val="00925197"/>
    <w:rsid w:val="00926299"/>
    <w:rsid w:val="0092779F"/>
    <w:rsid w:val="00930F4A"/>
    <w:rsid w:val="00931216"/>
    <w:rsid w:val="009324FD"/>
    <w:rsid w:val="00932DC7"/>
    <w:rsid w:val="0093355D"/>
    <w:rsid w:val="0093362F"/>
    <w:rsid w:val="00934B41"/>
    <w:rsid w:val="00934F36"/>
    <w:rsid w:val="00935ACF"/>
    <w:rsid w:val="00935BB1"/>
    <w:rsid w:val="00936258"/>
    <w:rsid w:val="009369AA"/>
    <w:rsid w:val="00936E0A"/>
    <w:rsid w:val="00937359"/>
    <w:rsid w:val="009406E0"/>
    <w:rsid w:val="00940C03"/>
    <w:rsid w:val="0094179A"/>
    <w:rsid w:val="0094460F"/>
    <w:rsid w:val="00944A65"/>
    <w:rsid w:val="009459EB"/>
    <w:rsid w:val="00946FF5"/>
    <w:rsid w:val="009502AD"/>
    <w:rsid w:val="009504FE"/>
    <w:rsid w:val="00950D61"/>
    <w:rsid w:val="00951BC0"/>
    <w:rsid w:val="00953B41"/>
    <w:rsid w:val="009542F5"/>
    <w:rsid w:val="00954D4A"/>
    <w:rsid w:val="00955A90"/>
    <w:rsid w:val="00956237"/>
    <w:rsid w:val="009566A2"/>
    <w:rsid w:val="00957061"/>
    <w:rsid w:val="0095759F"/>
    <w:rsid w:val="009600FC"/>
    <w:rsid w:val="00960424"/>
    <w:rsid w:val="00961109"/>
    <w:rsid w:val="00961525"/>
    <w:rsid w:val="00962095"/>
    <w:rsid w:val="0096212B"/>
    <w:rsid w:val="00963F07"/>
    <w:rsid w:val="00963F46"/>
    <w:rsid w:val="00964720"/>
    <w:rsid w:val="00965064"/>
    <w:rsid w:val="009660A3"/>
    <w:rsid w:val="00966D72"/>
    <w:rsid w:val="009670A7"/>
    <w:rsid w:val="009672CE"/>
    <w:rsid w:val="00967943"/>
    <w:rsid w:val="00970191"/>
    <w:rsid w:val="00970651"/>
    <w:rsid w:val="0097070B"/>
    <w:rsid w:val="00971FB8"/>
    <w:rsid w:val="00971FBA"/>
    <w:rsid w:val="00972B7D"/>
    <w:rsid w:val="00972E05"/>
    <w:rsid w:val="0097348D"/>
    <w:rsid w:val="00973E7D"/>
    <w:rsid w:val="00973EDE"/>
    <w:rsid w:val="00974DF2"/>
    <w:rsid w:val="009754C9"/>
    <w:rsid w:val="00975962"/>
    <w:rsid w:val="009776D4"/>
    <w:rsid w:val="00977E50"/>
    <w:rsid w:val="009803AE"/>
    <w:rsid w:val="009805D2"/>
    <w:rsid w:val="009809EC"/>
    <w:rsid w:val="00980F44"/>
    <w:rsid w:val="00981A8D"/>
    <w:rsid w:val="00982484"/>
    <w:rsid w:val="009844F4"/>
    <w:rsid w:val="0098476E"/>
    <w:rsid w:val="00985540"/>
    <w:rsid w:val="009871C9"/>
    <w:rsid w:val="00990415"/>
    <w:rsid w:val="00990CF1"/>
    <w:rsid w:val="00990FAC"/>
    <w:rsid w:val="00992A7B"/>
    <w:rsid w:val="009948AB"/>
    <w:rsid w:val="0099518D"/>
    <w:rsid w:val="00995C25"/>
    <w:rsid w:val="00995F65"/>
    <w:rsid w:val="009A0707"/>
    <w:rsid w:val="009A084B"/>
    <w:rsid w:val="009A0E3D"/>
    <w:rsid w:val="009A2EBD"/>
    <w:rsid w:val="009A36F7"/>
    <w:rsid w:val="009A3975"/>
    <w:rsid w:val="009A3ABC"/>
    <w:rsid w:val="009A3CB1"/>
    <w:rsid w:val="009A4531"/>
    <w:rsid w:val="009A4ED8"/>
    <w:rsid w:val="009A5BBA"/>
    <w:rsid w:val="009A6318"/>
    <w:rsid w:val="009A6C14"/>
    <w:rsid w:val="009B126A"/>
    <w:rsid w:val="009B15A2"/>
    <w:rsid w:val="009B2814"/>
    <w:rsid w:val="009B3D4C"/>
    <w:rsid w:val="009B41D8"/>
    <w:rsid w:val="009B43BC"/>
    <w:rsid w:val="009B4F09"/>
    <w:rsid w:val="009B535C"/>
    <w:rsid w:val="009B6479"/>
    <w:rsid w:val="009B6668"/>
    <w:rsid w:val="009B6673"/>
    <w:rsid w:val="009B68E4"/>
    <w:rsid w:val="009C0665"/>
    <w:rsid w:val="009C0E96"/>
    <w:rsid w:val="009C0F07"/>
    <w:rsid w:val="009C17CC"/>
    <w:rsid w:val="009C2653"/>
    <w:rsid w:val="009C2713"/>
    <w:rsid w:val="009C3EF6"/>
    <w:rsid w:val="009C41F6"/>
    <w:rsid w:val="009C4D23"/>
    <w:rsid w:val="009C5C30"/>
    <w:rsid w:val="009C6AD0"/>
    <w:rsid w:val="009C6E4A"/>
    <w:rsid w:val="009C6E85"/>
    <w:rsid w:val="009C7294"/>
    <w:rsid w:val="009C788C"/>
    <w:rsid w:val="009D0017"/>
    <w:rsid w:val="009D03B5"/>
    <w:rsid w:val="009D071D"/>
    <w:rsid w:val="009D12A5"/>
    <w:rsid w:val="009D1327"/>
    <w:rsid w:val="009D17FD"/>
    <w:rsid w:val="009D2A66"/>
    <w:rsid w:val="009D2C97"/>
    <w:rsid w:val="009D3B2E"/>
    <w:rsid w:val="009D462D"/>
    <w:rsid w:val="009D4D23"/>
    <w:rsid w:val="009D4E6A"/>
    <w:rsid w:val="009D51AD"/>
    <w:rsid w:val="009D5407"/>
    <w:rsid w:val="009D7010"/>
    <w:rsid w:val="009D77AA"/>
    <w:rsid w:val="009E124A"/>
    <w:rsid w:val="009E141C"/>
    <w:rsid w:val="009E152B"/>
    <w:rsid w:val="009E23ED"/>
    <w:rsid w:val="009E32EF"/>
    <w:rsid w:val="009E3666"/>
    <w:rsid w:val="009E36D5"/>
    <w:rsid w:val="009E4820"/>
    <w:rsid w:val="009E49D2"/>
    <w:rsid w:val="009E55BD"/>
    <w:rsid w:val="009E5600"/>
    <w:rsid w:val="009E560F"/>
    <w:rsid w:val="009E570E"/>
    <w:rsid w:val="009E5871"/>
    <w:rsid w:val="009E59F9"/>
    <w:rsid w:val="009E5EFC"/>
    <w:rsid w:val="009E6FC0"/>
    <w:rsid w:val="009F1B0E"/>
    <w:rsid w:val="009F392B"/>
    <w:rsid w:val="009F4D97"/>
    <w:rsid w:val="009F675B"/>
    <w:rsid w:val="009F7B54"/>
    <w:rsid w:val="009F7EAA"/>
    <w:rsid w:val="00A00AF8"/>
    <w:rsid w:val="00A021A3"/>
    <w:rsid w:val="00A02899"/>
    <w:rsid w:val="00A029BD"/>
    <w:rsid w:val="00A0346D"/>
    <w:rsid w:val="00A035FF"/>
    <w:rsid w:val="00A03B4C"/>
    <w:rsid w:val="00A04A2D"/>
    <w:rsid w:val="00A061E4"/>
    <w:rsid w:val="00A06AED"/>
    <w:rsid w:val="00A06C8D"/>
    <w:rsid w:val="00A06D26"/>
    <w:rsid w:val="00A077D8"/>
    <w:rsid w:val="00A10187"/>
    <w:rsid w:val="00A102DE"/>
    <w:rsid w:val="00A10B7B"/>
    <w:rsid w:val="00A10FAC"/>
    <w:rsid w:val="00A11251"/>
    <w:rsid w:val="00A1125C"/>
    <w:rsid w:val="00A1144C"/>
    <w:rsid w:val="00A12014"/>
    <w:rsid w:val="00A1246F"/>
    <w:rsid w:val="00A125C9"/>
    <w:rsid w:val="00A133AF"/>
    <w:rsid w:val="00A14F13"/>
    <w:rsid w:val="00A15443"/>
    <w:rsid w:val="00A159E1"/>
    <w:rsid w:val="00A170A6"/>
    <w:rsid w:val="00A20C7E"/>
    <w:rsid w:val="00A224A8"/>
    <w:rsid w:val="00A236D9"/>
    <w:rsid w:val="00A24642"/>
    <w:rsid w:val="00A24890"/>
    <w:rsid w:val="00A25CB2"/>
    <w:rsid w:val="00A25EB7"/>
    <w:rsid w:val="00A263C2"/>
    <w:rsid w:val="00A27738"/>
    <w:rsid w:val="00A27D0D"/>
    <w:rsid w:val="00A27E8B"/>
    <w:rsid w:val="00A27EA8"/>
    <w:rsid w:val="00A30251"/>
    <w:rsid w:val="00A31BB2"/>
    <w:rsid w:val="00A3251D"/>
    <w:rsid w:val="00A32E30"/>
    <w:rsid w:val="00A33A0A"/>
    <w:rsid w:val="00A345A2"/>
    <w:rsid w:val="00A345B7"/>
    <w:rsid w:val="00A34D2F"/>
    <w:rsid w:val="00A34EA5"/>
    <w:rsid w:val="00A35F71"/>
    <w:rsid w:val="00A36313"/>
    <w:rsid w:val="00A3688C"/>
    <w:rsid w:val="00A379F1"/>
    <w:rsid w:val="00A37B1D"/>
    <w:rsid w:val="00A40155"/>
    <w:rsid w:val="00A40430"/>
    <w:rsid w:val="00A40567"/>
    <w:rsid w:val="00A4112C"/>
    <w:rsid w:val="00A41FC1"/>
    <w:rsid w:val="00A42187"/>
    <w:rsid w:val="00A43276"/>
    <w:rsid w:val="00A44504"/>
    <w:rsid w:val="00A45165"/>
    <w:rsid w:val="00A46A86"/>
    <w:rsid w:val="00A474A3"/>
    <w:rsid w:val="00A50919"/>
    <w:rsid w:val="00A50E02"/>
    <w:rsid w:val="00A513CD"/>
    <w:rsid w:val="00A51A55"/>
    <w:rsid w:val="00A52055"/>
    <w:rsid w:val="00A5272C"/>
    <w:rsid w:val="00A52D78"/>
    <w:rsid w:val="00A53BBE"/>
    <w:rsid w:val="00A54EBC"/>
    <w:rsid w:val="00A55EE9"/>
    <w:rsid w:val="00A56E3D"/>
    <w:rsid w:val="00A61017"/>
    <w:rsid w:val="00A61121"/>
    <w:rsid w:val="00A62B7E"/>
    <w:rsid w:val="00A64669"/>
    <w:rsid w:val="00A64CBA"/>
    <w:rsid w:val="00A6642C"/>
    <w:rsid w:val="00A67282"/>
    <w:rsid w:val="00A675E7"/>
    <w:rsid w:val="00A67AEF"/>
    <w:rsid w:val="00A67E53"/>
    <w:rsid w:val="00A70358"/>
    <w:rsid w:val="00A734D4"/>
    <w:rsid w:val="00A739E8"/>
    <w:rsid w:val="00A73D00"/>
    <w:rsid w:val="00A7428A"/>
    <w:rsid w:val="00A743FD"/>
    <w:rsid w:val="00A74710"/>
    <w:rsid w:val="00A75308"/>
    <w:rsid w:val="00A76262"/>
    <w:rsid w:val="00A763DF"/>
    <w:rsid w:val="00A76E05"/>
    <w:rsid w:val="00A777E1"/>
    <w:rsid w:val="00A77EE1"/>
    <w:rsid w:val="00A8122E"/>
    <w:rsid w:val="00A816E9"/>
    <w:rsid w:val="00A8213D"/>
    <w:rsid w:val="00A82539"/>
    <w:rsid w:val="00A82DA3"/>
    <w:rsid w:val="00A82E8B"/>
    <w:rsid w:val="00A83312"/>
    <w:rsid w:val="00A84ACD"/>
    <w:rsid w:val="00A84E03"/>
    <w:rsid w:val="00A8580F"/>
    <w:rsid w:val="00A85F9D"/>
    <w:rsid w:val="00A86F90"/>
    <w:rsid w:val="00A87B9A"/>
    <w:rsid w:val="00A9011A"/>
    <w:rsid w:val="00A903A1"/>
    <w:rsid w:val="00A91599"/>
    <w:rsid w:val="00A91EDF"/>
    <w:rsid w:val="00A9230D"/>
    <w:rsid w:val="00A92443"/>
    <w:rsid w:val="00A929C8"/>
    <w:rsid w:val="00A931B4"/>
    <w:rsid w:val="00A934E1"/>
    <w:rsid w:val="00A936D4"/>
    <w:rsid w:val="00A94659"/>
    <w:rsid w:val="00A95235"/>
    <w:rsid w:val="00A9536F"/>
    <w:rsid w:val="00A95C8E"/>
    <w:rsid w:val="00A978B5"/>
    <w:rsid w:val="00A97D59"/>
    <w:rsid w:val="00A97EEA"/>
    <w:rsid w:val="00AA03A8"/>
    <w:rsid w:val="00AA06B2"/>
    <w:rsid w:val="00AA0729"/>
    <w:rsid w:val="00AA1D7F"/>
    <w:rsid w:val="00AA237E"/>
    <w:rsid w:val="00AA26FE"/>
    <w:rsid w:val="00AA2C12"/>
    <w:rsid w:val="00AA3117"/>
    <w:rsid w:val="00AA390E"/>
    <w:rsid w:val="00AA436B"/>
    <w:rsid w:val="00AA533A"/>
    <w:rsid w:val="00AA5769"/>
    <w:rsid w:val="00AA60A7"/>
    <w:rsid w:val="00AA6454"/>
    <w:rsid w:val="00AA764A"/>
    <w:rsid w:val="00AB003A"/>
    <w:rsid w:val="00AB15EB"/>
    <w:rsid w:val="00AB171E"/>
    <w:rsid w:val="00AB3040"/>
    <w:rsid w:val="00AB32BC"/>
    <w:rsid w:val="00AB51DA"/>
    <w:rsid w:val="00AB570C"/>
    <w:rsid w:val="00AB617F"/>
    <w:rsid w:val="00AB693C"/>
    <w:rsid w:val="00AB7D7D"/>
    <w:rsid w:val="00AB7F7A"/>
    <w:rsid w:val="00AC027C"/>
    <w:rsid w:val="00AC090A"/>
    <w:rsid w:val="00AC0999"/>
    <w:rsid w:val="00AC0D55"/>
    <w:rsid w:val="00AC16A2"/>
    <w:rsid w:val="00AC2EEB"/>
    <w:rsid w:val="00AC4F3A"/>
    <w:rsid w:val="00AC67EA"/>
    <w:rsid w:val="00AC7232"/>
    <w:rsid w:val="00AD172E"/>
    <w:rsid w:val="00AD1931"/>
    <w:rsid w:val="00AD2117"/>
    <w:rsid w:val="00AD3943"/>
    <w:rsid w:val="00AD3A47"/>
    <w:rsid w:val="00AD3E4E"/>
    <w:rsid w:val="00AD4071"/>
    <w:rsid w:val="00AD48F3"/>
    <w:rsid w:val="00AD4B0C"/>
    <w:rsid w:val="00AD4B62"/>
    <w:rsid w:val="00AD5022"/>
    <w:rsid w:val="00AD71A5"/>
    <w:rsid w:val="00AD73C3"/>
    <w:rsid w:val="00AD7B2C"/>
    <w:rsid w:val="00AE0D9A"/>
    <w:rsid w:val="00AE0F83"/>
    <w:rsid w:val="00AE214A"/>
    <w:rsid w:val="00AE2656"/>
    <w:rsid w:val="00AE278E"/>
    <w:rsid w:val="00AE2EB0"/>
    <w:rsid w:val="00AE536E"/>
    <w:rsid w:val="00AE6019"/>
    <w:rsid w:val="00AF0B40"/>
    <w:rsid w:val="00AF0FE2"/>
    <w:rsid w:val="00AF14C3"/>
    <w:rsid w:val="00AF1D1D"/>
    <w:rsid w:val="00AF22C9"/>
    <w:rsid w:val="00AF2646"/>
    <w:rsid w:val="00AF33CA"/>
    <w:rsid w:val="00AF437E"/>
    <w:rsid w:val="00AF48CA"/>
    <w:rsid w:val="00AF5037"/>
    <w:rsid w:val="00AF5400"/>
    <w:rsid w:val="00AF571A"/>
    <w:rsid w:val="00AF5CAB"/>
    <w:rsid w:val="00AF6824"/>
    <w:rsid w:val="00AF7FAE"/>
    <w:rsid w:val="00B00887"/>
    <w:rsid w:val="00B00BB8"/>
    <w:rsid w:val="00B010A0"/>
    <w:rsid w:val="00B01189"/>
    <w:rsid w:val="00B01BFA"/>
    <w:rsid w:val="00B024D3"/>
    <w:rsid w:val="00B0293D"/>
    <w:rsid w:val="00B02FB9"/>
    <w:rsid w:val="00B030F3"/>
    <w:rsid w:val="00B031AD"/>
    <w:rsid w:val="00B0331D"/>
    <w:rsid w:val="00B038FC"/>
    <w:rsid w:val="00B03DEF"/>
    <w:rsid w:val="00B0438C"/>
    <w:rsid w:val="00B043C3"/>
    <w:rsid w:val="00B045D7"/>
    <w:rsid w:val="00B05EE9"/>
    <w:rsid w:val="00B05F37"/>
    <w:rsid w:val="00B06DC8"/>
    <w:rsid w:val="00B07721"/>
    <w:rsid w:val="00B07900"/>
    <w:rsid w:val="00B07D00"/>
    <w:rsid w:val="00B101BE"/>
    <w:rsid w:val="00B10DA0"/>
    <w:rsid w:val="00B114D1"/>
    <w:rsid w:val="00B116E3"/>
    <w:rsid w:val="00B11E16"/>
    <w:rsid w:val="00B125C1"/>
    <w:rsid w:val="00B12E6D"/>
    <w:rsid w:val="00B13183"/>
    <w:rsid w:val="00B133EA"/>
    <w:rsid w:val="00B13C00"/>
    <w:rsid w:val="00B142E6"/>
    <w:rsid w:val="00B15B66"/>
    <w:rsid w:val="00B15D57"/>
    <w:rsid w:val="00B165BC"/>
    <w:rsid w:val="00B167CD"/>
    <w:rsid w:val="00B16BEE"/>
    <w:rsid w:val="00B16DBA"/>
    <w:rsid w:val="00B20D26"/>
    <w:rsid w:val="00B21715"/>
    <w:rsid w:val="00B23113"/>
    <w:rsid w:val="00B23140"/>
    <w:rsid w:val="00B23744"/>
    <w:rsid w:val="00B248DA"/>
    <w:rsid w:val="00B24A9C"/>
    <w:rsid w:val="00B24F8E"/>
    <w:rsid w:val="00B259D0"/>
    <w:rsid w:val="00B26282"/>
    <w:rsid w:val="00B26A95"/>
    <w:rsid w:val="00B26D66"/>
    <w:rsid w:val="00B30C69"/>
    <w:rsid w:val="00B30D78"/>
    <w:rsid w:val="00B30E5D"/>
    <w:rsid w:val="00B31CF6"/>
    <w:rsid w:val="00B3321B"/>
    <w:rsid w:val="00B33910"/>
    <w:rsid w:val="00B33A71"/>
    <w:rsid w:val="00B33AAE"/>
    <w:rsid w:val="00B33CE7"/>
    <w:rsid w:val="00B33E1E"/>
    <w:rsid w:val="00B341E4"/>
    <w:rsid w:val="00B3441D"/>
    <w:rsid w:val="00B3448E"/>
    <w:rsid w:val="00B3551D"/>
    <w:rsid w:val="00B37072"/>
    <w:rsid w:val="00B37265"/>
    <w:rsid w:val="00B377D8"/>
    <w:rsid w:val="00B41172"/>
    <w:rsid w:val="00B41388"/>
    <w:rsid w:val="00B41B0C"/>
    <w:rsid w:val="00B427A5"/>
    <w:rsid w:val="00B4288B"/>
    <w:rsid w:val="00B42A38"/>
    <w:rsid w:val="00B42DB8"/>
    <w:rsid w:val="00B43473"/>
    <w:rsid w:val="00B4467E"/>
    <w:rsid w:val="00B446BB"/>
    <w:rsid w:val="00B447F2"/>
    <w:rsid w:val="00B45C7E"/>
    <w:rsid w:val="00B45CB6"/>
    <w:rsid w:val="00B45E2A"/>
    <w:rsid w:val="00B462CB"/>
    <w:rsid w:val="00B468E8"/>
    <w:rsid w:val="00B47A34"/>
    <w:rsid w:val="00B47AD0"/>
    <w:rsid w:val="00B505B7"/>
    <w:rsid w:val="00B508AD"/>
    <w:rsid w:val="00B508B1"/>
    <w:rsid w:val="00B51639"/>
    <w:rsid w:val="00B520E3"/>
    <w:rsid w:val="00B532D5"/>
    <w:rsid w:val="00B5538A"/>
    <w:rsid w:val="00B554C8"/>
    <w:rsid w:val="00B557E6"/>
    <w:rsid w:val="00B56E64"/>
    <w:rsid w:val="00B60497"/>
    <w:rsid w:val="00B60901"/>
    <w:rsid w:val="00B61A0A"/>
    <w:rsid w:val="00B624D8"/>
    <w:rsid w:val="00B6281E"/>
    <w:rsid w:val="00B62C26"/>
    <w:rsid w:val="00B62FA0"/>
    <w:rsid w:val="00B635F1"/>
    <w:rsid w:val="00B638A7"/>
    <w:rsid w:val="00B64938"/>
    <w:rsid w:val="00B664AE"/>
    <w:rsid w:val="00B66CEE"/>
    <w:rsid w:val="00B67A6C"/>
    <w:rsid w:val="00B67C44"/>
    <w:rsid w:val="00B7012E"/>
    <w:rsid w:val="00B71AEA"/>
    <w:rsid w:val="00B71AEC"/>
    <w:rsid w:val="00B71F90"/>
    <w:rsid w:val="00B72ED5"/>
    <w:rsid w:val="00B74F06"/>
    <w:rsid w:val="00B756F7"/>
    <w:rsid w:val="00B75AC0"/>
    <w:rsid w:val="00B76498"/>
    <w:rsid w:val="00B768AC"/>
    <w:rsid w:val="00B76C50"/>
    <w:rsid w:val="00B804D4"/>
    <w:rsid w:val="00B80F90"/>
    <w:rsid w:val="00B81AB7"/>
    <w:rsid w:val="00B81FB5"/>
    <w:rsid w:val="00B82080"/>
    <w:rsid w:val="00B825AD"/>
    <w:rsid w:val="00B83497"/>
    <w:rsid w:val="00B836E4"/>
    <w:rsid w:val="00B83BD6"/>
    <w:rsid w:val="00B85D64"/>
    <w:rsid w:val="00B8607C"/>
    <w:rsid w:val="00B86BFF"/>
    <w:rsid w:val="00B87495"/>
    <w:rsid w:val="00B87646"/>
    <w:rsid w:val="00B905FC"/>
    <w:rsid w:val="00B91210"/>
    <w:rsid w:val="00B91C0E"/>
    <w:rsid w:val="00B922B0"/>
    <w:rsid w:val="00B923C3"/>
    <w:rsid w:val="00B92F57"/>
    <w:rsid w:val="00B93A4E"/>
    <w:rsid w:val="00B946A5"/>
    <w:rsid w:val="00B9501D"/>
    <w:rsid w:val="00B959B4"/>
    <w:rsid w:val="00B95AAC"/>
    <w:rsid w:val="00B96D59"/>
    <w:rsid w:val="00B9765A"/>
    <w:rsid w:val="00B978FB"/>
    <w:rsid w:val="00BA08FD"/>
    <w:rsid w:val="00BA0CDC"/>
    <w:rsid w:val="00BA0CE9"/>
    <w:rsid w:val="00BA125F"/>
    <w:rsid w:val="00BA1461"/>
    <w:rsid w:val="00BA1929"/>
    <w:rsid w:val="00BA1960"/>
    <w:rsid w:val="00BA1B3C"/>
    <w:rsid w:val="00BA2366"/>
    <w:rsid w:val="00BA25E2"/>
    <w:rsid w:val="00BA57A5"/>
    <w:rsid w:val="00BA6121"/>
    <w:rsid w:val="00BA63F2"/>
    <w:rsid w:val="00BA65D5"/>
    <w:rsid w:val="00BA6ABD"/>
    <w:rsid w:val="00BA7725"/>
    <w:rsid w:val="00BB0850"/>
    <w:rsid w:val="00BB0D88"/>
    <w:rsid w:val="00BB0E5D"/>
    <w:rsid w:val="00BB15FA"/>
    <w:rsid w:val="00BB186D"/>
    <w:rsid w:val="00BB1E04"/>
    <w:rsid w:val="00BB37A2"/>
    <w:rsid w:val="00BB41F8"/>
    <w:rsid w:val="00BB50A6"/>
    <w:rsid w:val="00BB5A6A"/>
    <w:rsid w:val="00BB5BEB"/>
    <w:rsid w:val="00BB5C66"/>
    <w:rsid w:val="00BB6EFB"/>
    <w:rsid w:val="00BC05AA"/>
    <w:rsid w:val="00BC0D6F"/>
    <w:rsid w:val="00BC247A"/>
    <w:rsid w:val="00BC2500"/>
    <w:rsid w:val="00BC2706"/>
    <w:rsid w:val="00BC3220"/>
    <w:rsid w:val="00BC36B8"/>
    <w:rsid w:val="00BC40B4"/>
    <w:rsid w:val="00BC4E6C"/>
    <w:rsid w:val="00BC6460"/>
    <w:rsid w:val="00BC6A69"/>
    <w:rsid w:val="00BC6D60"/>
    <w:rsid w:val="00BC7C34"/>
    <w:rsid w:val="00BC7FDD"/>
    <w:rsid w:val="00BD002D"/>
    <w:rsid w:val="00BD0E01"/>
    <w:rsid w:val="00BD20AD"/>
    <w:rsid w:val="00BD2492"/>
    <w:rsid w:val="00BD2851"/>
    <w:rsid w:val="00BD2D18"/>
    <w:rsid w:val="00BD2E22"/>
    <w:rsid w:val="00BD3249"/>
    <w:rsid w:val="00BD34D0"/>
    <w:rsid w:val="00BD5F79"/>
    <w:rsid w:val="00BD66CB"/>
    <w:rsid w:val="00BD6ADC"/>
    <w:rsid w:val="00BD781F"/>
    <w:rsid w:val="00BD7EF2"/>
    <w:rsid w:val="00BE2876"/>
    <w:rsid w:val="00BE287E"/>
    <w:rsid w:val="00BE2A07"/>
    <w:rsid w:val="00BE37C4"/>
    <w:rsid w:val="00BE5322"/>
    <w:rsid w:val="00BE69C2"/>
    <w:rsid w:val="00BE6BCE"/>
    <w:rsid w:val="00BE6CE5"/>
    <w:rsid w:val="00BE716A"/>
    <w:rsid w:val="00BE7A2C"/>
    <w:rsid w:val="00BE7AE9"/>
    <w:rsid w:val="00BE7C72"/>
    <w:rsid w:val="00BF0282"/>
    <w:rsid w:val="00BF0362"/>
    <w:rsid w:val="00BF0693"/>
    <w:rsid w:val="00BF0787"/>
    <w:rsid w:val="00BF1A91"/>
    <w:rsid w:val="00BF21F0"/>
    <w:rsid w:val="00BF2F62"/>
    <w:rsid w:val="00BF34EE"/>
    <w:rsid w:val="00BF354F"/>
    <w:rsid w:val="00BF7500"/>
    <w:rsid w:val="00BF7DFE"/>
    <w:rsid w:val="00C00918"/>
    <w:rsid w:val="00C009AC"/>
    <w:rsid w:val="00C00EA6"/>
    <w:rsid w:val="00C012A2"/>
    <w:rsid w:val="00C02849"/>
    <w:rsid w:val="00C028BF"/>
    <w:rsid w:val="00C0290B"/>
    <w:rsid w:val="00C02989"/>
    <w:rsid w:val="00C02B0D"/>
    <w:rsid w:val="00C058B0"/>
    <w:rsid w:val="00C06550"/>
    <w:rsid w:val="00C065BC"/>
    <w:rsid w:val="00C06776"/>
    <w:rsid w:val="00C06997"/>
    <w:rsid w:val="00C06F18"/>
    <w:rsid w:val="00C102F9"/>
    <w:rsid w:val="00C10B43"/>
    <w:rsid w:val="00C11457"/>
    <w:rsid w:val="00C11C33"/>
    <w:rsid w:val="00C122E8"/>
    <w:rsid w:val="00C12641"/>
    <w:rsid w:val="00C15894"/>
    <w:rsid w:val="00C162F4"/>
    <w:rsid w:val="00C174C4"/>
    <w:rsid w:val="00C206F6"/>
    <w:rsid w:val="00C20E1F"/>
    <w:rsid w:val="00C210E8"/>
    <w:rsid w:val="00C21D4B"/>
    <w:rsid w:val="00C22F88"/>
    <w:rsid w:val="00C23F6A"/>
    <w:rsid w:val="00C251AC"/>
    <w:rsid w:val="00C252B6"/>
    <w:rsid w:val="00C254D8"/>
    <w:rsid w:val="00C2559C"/>
    <w:rsid w:val="00C26646"/>
    <w:rsid w:val="00C2716B"/>
    <w:rsid w:val="00C272C2"/>
    <w:rsid w:val="00C27383"/>
    <w:rsid w:val="00C27C7C"/>
    <w:rsid w:val="00C30B19"/>
    <w:rsid w:val="00C31168"/>
    <w:rsid w:val="00C32335"/>
    <w:rsid w:val="00C32416"/>
    <w:rsid w:val="00C325B9"/>
    <w:rsid w:val="00C32A72"/>
    <w:rsid w:val="00C32A77"/>
    <w:rsid w:val="00C32F16"/>
    <w:rsid w:val="00C33B89"/>
    <w:rsid w:val="00C34484"/>
    <w:rsid w:val="00C34F78"/>
    <w:rsid w:val="00C3504F"/>
    <w:rsid w:val="00C350F5"/>
    <w:rsid w:val="00C35279"/>
    <w:rsid w:val="00C35500"/>
    <w:rsid w:val="00C359BF"/>
    <w:rsid w:val="00C35E81"/>
    <w:rsid w:val="00C35EE4"/>
    <w:rsid w:val="00C35F15"/>
    <w:rsid w:val="00C365F9"/>
    <w:rsid w:val="00C36E4F"/>
    <w:rsid w:val="00C3723D"/>
    <w:rsid w:val="00C402A1"/>
    <w:rsid w:val="00C4041C"/>
    <w:rsid w:val="00C408C8"/>
    <w:rsid w:val="00C40B89"/>
    <w:rsid w:val="00C4112C"/>
    <w:rsid w:val="00C412CD"/>
    <w:rsid w:val="00C41D6D"/>
    <w:rsid w:val="00C42087"/>
    <w:rsid w:val="00C422D7"/>
    <w:rsid w:val="00C4386F"/>
    <w:rsid w:val="00C443E1"/>
    <w:rsid w:val="00C46250"/>
    <w:rsid w:val="00C47636"/>
    <w:rsid w:val="00C47E24"/>
    <w:rsid w:val="00C47ED9"/>
    <w:rsid w:val="00C5018C"/>
    <w:rsid w:val="00C50641"/>
    <w:rsid w:val="00C50B64"/>
    <w:rsid w:val="00C50F05"/>
    <w:rsid w:val="00C514E6"/>
    <w:rsid w:val="00C5164B"/>
    <w:rsid w:val="00C522E3"/>
    <w:rsid w:val="00C53754"/>
    <w:rsid w:val="00C53877"/>
    <w:rsid w:val="00C53E18"/>
    <w:rsid w:val="00C53FBF"/>
    <w:rsid w:val="00C5423E"/>
    <w:rsid w:val="00C5455A"/>
    <w:rsid w:val="00C553F1"/>
    <w:rsid w:val="00C5653C"/>
    <w:rsid w:val="00C5730E"/>
    <w:rsid w:val="00C61005"/>
    <w:rsid w:val="00C63584"/>
    <w:rsid w:val="00C64141"/>
    <w:rsid w:val="00C6438B"/>
    <w:rsid w:val="00C64D59"/>
    <w:rsid w:val="00C6649F"/>
    <w:rsid w:val="00C66C77"/>
    <w:rsid w:val="00C66E66"/>
    <w:rsid w:val="00C67BC4"/>
    <w:rsid w:val="00C7062B"/>
    <w:rsid w:val="00C71988"/>
    <w:rsid w:val="00C73ABA"/>
    <w:rsid w:val="00C75E6B"/>
    <w:rsid w:val="00C77184"/>
    <w:rsid w:val="00C771DB"/>
    <w:rsid w:val="00C7772E"/>
    <w:rsid w:val="00C77EE5"/>
    <w:rsid w:val="00C80B03"/>
    <w:rsid w:val="00C811EA"/>
    <w:rsid w:val="00C8124A"/>
    <w:rsid w:val="00C8206C"/>
    <w:rsid w:val="00C8284A"/>
    <w:rsid w:val="00C83051"/>
    <w:rsid w:val="00C831D5"/>
    <w:rsid w:val="00C838F8"/>
    <w:rsid w:val="00C851BD"/>
    <w:rsid w:val="00C859E3"/>
    <w:rsid w:val="00C863DE"/>
    <w:rsid w:val="00C8699B"/>
    <w:rsid w:val="00C86F9F"/>
    <w:rsid w:val="00C87B35"/>
    <w:rsid w:val="00C910CB"/>
    <w:rsid w:val="00C91783"/>
    <w:rsid w:val="00C918DD"/>
    <w:rsid w:val="00C92B81"/>
    <w:rsid w:val="00C94A27"/>
    <w:rsid w:val="00C94D99"/>
    <w:rsid w:val="00C95539"/>
    <w:rsid w:val="00C96061"/>
    <w:rsid w:val="00C96ED0"/>
    <w:rsid w:val="00C9759D"/>
    <w:rsid w:val="00C977C0"/>
    <w:rsid w:val="00C97C52"/>
    <w:rsid w:val="00CA01E7"/>
    <w:rsid w:val="00CA1A20"/>
    <w:rsid w:val="00CA22B4"/>
    <w:rsid w:val="00CA3242"/>
    <w:rsid w:val="00CA4F34"/>
    <w:rsid w:val="00CA51C1"/>
    <w:rsid w:val="00CA7717"/>
    <w:rsid w:val="00CA7EE8"/>
    <w:rsid w:val="00CB063A"/>
    <w:rsid w:val="00CB0662"/>
    <w:rsid w:val="00CB11D7"/>
    <w:rsid w:val="00CB1918"/>
    <w:rsid w:val="00CB19A5"/>
    <w:rsid w:val="00CB1A5F"/>
    <w:rsid w:val="00CB1F8B"/>
    <w:rsid w:val="00CB2FC0"/>
    <w:rsid w:val="00CB33E1"/>
    <w:rsid w:val="00CB4181"/>
    <w:rsid w:val="00CB6C1C"/>
    <w:rsid w:val="00CB70A0"/>
    <w:rsid w:val="00CB70AF"/>
    <w:rsid w:val="00CB723D"/>
    <w:rsid w:val="00CC10BD"/>
    <w:rsid w:val="00CC237B"/>
    <w:rsid w:val="00CC2811"/>
    <w:rsid w:val="00CC42F2"/>
    <w:rsid w:val="00CC4F24"/>
    <w:rsid w:val="00CC543F"/>
    <w:rsid w:val="00CC6D99"/>
    <w:rsid w:val="00CC7784"/>
    <w:rsid w:val="00CC7CC4"/>
    <w:rsid w:val="00CD0696"/>
    <w:rsid w:val="00CD0A31"/>
    <w:rsid w:val="00CD26B9"/>
    <w:rsid w:val="00CD3131"/>
    <w:rsid w:val="00CD5FC2"/>
    <w:rsid w:val="00CD66E6"/>
    <w:rsid w:val="00CD67AE"/>
    <w:rsid w:val="00CD7297"/>
    <w:rsid w:val="00CE0548"/>
    <w:rsid w:val="00CE0D07"/>
    <w:rsid w:val="00CE149D"/>
    <w:rsid w:val="00CE37D0"/>
    <w:rsid w:val="00CE3ED6"/>
    <w:rsid w:val="00CE52B0"/>
    <w:rsid w:val="00CE52F6"/>
    <w:rsid w:val="00CE56B8"/>
    <w:rsid w:val="00CE5BB7"/>
    <w:rsid w:val="00CE6EE4"/>
    <w:rsid w:val="00CE7B7E"/>
    <w:rsid w:val="00CE7D52"/>
    <w:rsid w:val="00CF0538"/>
    <w:rsid w:val="00CF0A9E"/>
    <w:rsid w:val="00CF0CDF"/>
    <w:rsid w:val="00CF20EB"/>
    <w:rsid w:val="00CF2303"/>
    <w:rsid w:val="00CF259D"/>
    <w:rsid w:val="00CF2CD7"/>
    <w:rsid w:val="00CF3896"/>
    <w:rsid w:val="00CF64E6"/>
    <w:rsid w:val="00CF7F45"/>
    <w:rsid w:val="00D003B6"/>
    <w:rsid w:val="00D01F03"/>
    <w:rsid w:val="00D02461"/>
    <w:rsid w:val="00D0266F"/>
    <w:rsid w:val="00D031AD"/>
    <w:rsid w:val="00D03200"/>
    <w:rsid w:val="00D038B5"/>
    <w:rsid w:val="00D03940"/>
    <w:rsid w:val="00D040D9"/>
    <w:rsid w:val="00D042E6"/>
    <w:rsid w:val="00D05440"/>
    <w:rsid w:val="00D06A62"/>
    <w:rsid w:val="00D06AAC"/>
    <w:rsid w:val="00D07934"/>
    <w:rsid w:val="00D1060E"/>
    <w:rsid w:val="00D10790"/>
    <w:rsid w:val="00D10C33"/>
    <w:rsid w:val="00D10CCE"/>
    <w:rsid w:val="00D10FCE"/>
    <w:rsid w:val="00D11765"/>
    <w:rsid w:val="00D11AF0"/>
    <w:rsid w:val="00D11FCC"/>
    <w:rsid w:val="00D12D23"/>
    <w:rsid w:val="00D1395F"/>
    <w:rsid w:val="00D139E7"/>
    <w:rsid w:val="00D13A22"/>
    <w:rsid w:val="00D13C33"/>
    <w:rsid w:val="00D140CB"/>
    <w:rsid w:val="00D14A04"/>
    <w:rsid w:val="00D153BA"/>
    <w:rsid w:val="00D1587F"/>
    <w:rsid w:val="00D15F9B"/>
    <w:rsid w:val="00D16459"/>
    <w:rsid w:val="00D17A0E"/>
    <w:rsid w:val="00D206D5"/>
    <w:rsid w:val="00D20DF1"/>
    <w:rsid w:val="00D20F02"/>
    <w:rsid w:val="00D218E8"/>
    <w:rsid w:val="00D21BFF"/>
    <w:rsid w:val="00D22CFA"/>
    <w:rsid w:val="00D22EC1"/>
    <w:rsid w:val="00D2622F"/>
    <w:rsid w:val="00D2676A"/>
    <w:rsid w:val="00D268A5"/>
    <w:rsid w:val="00D30165"/>
    <w:rsid w:val="00D302B8"/>
    <w:rsid w:val="00D30F63"/>
    <w:rsid w:val="00D31808"/>
    <w:rsid w:val="00D326A7"/>
    <w:rsid w:val="00D3298E"/>
    <w:rsid w:val="00D353EB"/>
    <w:rsid w:val="00D356A2"/>
    <w:rsid w:val="00D35EAB"/>
    <w:rsid w:val="00D3647B"/>
    <w:rsid w:val="00D364C0"/>
    <w:rsid w:val="00D371EE"/>
    <w:rsid w:val="00D373E0"/>
    <w:rsid w:val="00D37B64"/>
    <w:rsid w:val="00D40508"/>
    <w:rsid w:val="00D41B43"/>
    <w:rsid w:val="00D428B3"/>
    <w:rsid w:val="00D4383A"/>
    <w:rsid w:val="00D43ED1"/>
    <w:rsid w:val="00D44411"/>
    <w:rsid w:val="00D444BE"/>
    <w:rsid w:val="00D45140"/>
    <w:rsid w:val="00D462B5"/>
    <w:rsid w:val="00D46650"/>
    <w:rsid w:val="00D47F4C"/>
    <w:rsid w:val="00D47FA8"/>
    <w:rsid w:val="00D500AB"/>
    <w:rsid w:val="00D50788"/>
    <w:rsid w:val="00D50F3A"/>
    <w:rsid w:val="00D51D20"/>
    <w:rsid w:val="00D52104"/>
    <w:rsid w:val="00D52AA4"/>
    <w:rsid w:val="00D53F05"/>
    <w:rsid w:val="00D55BDA"/>
    <w:rsid w:val="00D55F19"/>
    <w:rsid w:val="00D577F1"/>
    <w:rsid w:val="00D578AA"/>
    <w:rsid w:val="00D5791C"/>
    <w:rsid w:val="00D60427"/>
    <w:rsid w:val="00D60F6B"/>
    <w:rsid w:val="00D61D6F"/>
    <w:rsid w:val="00D63322"/>
    <w:rsid w:val="00D6351F"/>
    <w:rsid w:val="00D65539"/>
    <w:rsid w:val="00D65BB3"/>
    <w:rsid w:val="00D66BDD"/>
    <w:rsid w:val="00D66CE1"/>
    <w:rsid w:val="00D7046A"/>
    <w:rsid w:val="00D70D08"/>
    <w:rsid w:val="00D70F62"/>
    <w:rsid w:val="00D71E25"/>
    <w:rsid w:val="00D7279B"/>
    <w:rsid w:val="00D73836"/>
    <w:rsid w:val="00D7393B"/>
    <w:rsid w:val="00D74105"/>
    <w:rsid w:val="00D7436F"/>
    <w:rsid w:val="00D74F32"/>
    <w:rsid w:val="00D765B0"/>
    <w:rsid w:val="00D76F45"/>
    <w:rsid w:val="00D77286"/>
    <w:rsid w:val="00D776B7"/>
    <w:rsid w:val="00D8128C"/>
    <w:rsid w:val="00D812ED"/>
    <w:rsid w:val="00D8230C"/>
    <w:rsid w:val="00D825BF"/>
    <w:rsid w:val="00D82DFC"/>
    <w:rsid w:val="00D83491"/>
    <w:rsid w:val="00D8401F"/>
    <w:rsid w:val="00D8575C"/>
    <w:rsid w:val="00D864AC"/>
    <w:rsid w:val="00D86A65"/>
    <w:rsid w:val="00D86D12"/>
    <w:rsid w:val="00D8720D"/>
    <w:rsid w:val="00D87D48"/>
    <w:rsid w:val="00D9045A"/>
    <w:rsid w:val="00D908D0"/>
    <w:rsid w:val="00D90BA0"/>
    <w:rsid w:val="00D90ECA"/>
    <w:rsid w:val="00D919EC"/>
    <w:rsid w:val="00D93664"/>
    <w:rsid w:val="00D9375F"/>
    <w:rsid w:val="00D93E8C"/>
    <w:rsid w:val="00D94394"/>
    <w:rsid w:val="00D94906"/>
    <w:rsid w:val="00D95917"/>
    <w:rsid w:val="00D96012"/>
    <w:rsid w:val="00D961A1"/>
    <w:rsid w:val="00D96B50"/>
    <w:rsid w:val="00D96F76"/>
    <w:rsid w:val="00D9794C"/>
    <w:rsid w:val="00DA0153"/>
    <w:rsid w:val="00DA05EC"/>
    <w:rsid w:val="00DA0C3E"/>
    <w:rsid w:val="00DA1134"/>
    <w:rsid w:val="00DA4BB0"/>
    <w:rsid w:val="00DA6622"/>
    <w:rsid w:val="00DA7B7D"/>
    <w:rsid w:val="00DB0430"/>
    <w:rsid w:val="00DB0E35"/>
    <w:rsid w:val="00DB1FB0"/>
    <w:rsid w:val="00DB206C"/>
    <w:rsid w:val="00DB2482"/>
    <w:rsid w:val="00DB29DE"/>
    <w:rsid w:val="00DB3479"/>
    <w:rsid w:val="00DB4911"/>
    <w:rsid w:val="00DB65E2"/>
    <w:rsid w:val="00DC0FAB"/>
    <w:rsid w:val="00DC127A"/>
    <w:rsid w:val="00DC1FCA"/>
    <w:rsid w:val="00DC2615"/>
    <w:rsid w:val="00DC282C"/>
    <w:rsid w:val="00DC3A91"/>
    <w:rsid w:val="00DC4E06"/>
    <w:rsid w:val="00DC4E84"/>
    <w:rsid w:val="00DC655C"/>
    <w:rsid w:val="00DC65EF"/>
    <w:rsid w:val="00DC6C29"/>
    <w:rsid w:val="00DC749B"/>
    <w:rsid w:val="00DC7BDB"/>
    <w:rsid w:val="00DC7D42"/>
    <w:rsid w:val="00DD01CE"/>
    <w:rsid w:val="00DD0208"/>
    <w:rsid w:val="00DD03E0"/>
    <w:rsid w:val="00DD09C5"/>
    <w:rsid w:val="00DD0E73"/>
    <w:rsid w:val="00DD0E97"/>
    <w:rsid w:val="00DD1806"/>
    <w:rsid w:val="00DD2BF5"/>
    <w:rsid w:val="00DD2C1A"/>
    <w:rsid w:val="00DD368D"/>
    <w:rsid w:val="00DD4C7D"/>
    <w:rsid w:val="00DD6AF9"/>
    <w:rsid w:val="00DD6BD7"/>
    <w:rsid w:val="00DD75EF"/>
    <w:rsid w:val="00DD7E22"/>
    <w:rsid w:val="00DD7EA6"/>
    <w:rsid w:val="00DD7EAE"/>
    <w:rsid w:val="00DE03BE"/>
    <w:rsid w:val="00DE0579"/>
    <w:rsid w:val="00DE09B2"/>
    <w:rsid w:val="00DE21B6"/>
    <w:rsid w:val="00DE23A4"/>
    <w:rsid w:val="00DE2BEC"/>
    <w:rsid w:val="00DE2CD9"/>
    <w:rsid w:val="00DE3D48"/>
    <w:rsid w:val="00DE40E9"/>
    <w:rsid w:val="00DE500F"/>
    <w:rsid w:val="00DE5BFB"/>
    <w:rsid w:val="00DE639B"/>
    <w:rsid w:val="00DE684B"/>
    <w:rsid w:val="00DE7E19"/>
    <w:rsid w:val="00DF0A2A"/>
    <w:rsid w:val="00DF0B0B"/>
    <w:rsid w:val="00DF0FBD"/>
    <w:rsid w:val="00DF3836"/>
    <w:rsid w:val="00DF425F"/>
    <w:rsid w:val="00DF52C2"/>
    <w:rsid w:val="00DF685B"/>
    <w:rsid w:val="00DF7530"/>
    <w:rsid w:val="00DF7731"/>
    <w:rsid w:val="00DF7A0F"/>
    <w:rsid w:val="00DF7CD8"/>
    <w:rsid w:val="00E0018F"/>
    <w:rsid w:val="00E00F5B"/>
    <w:rsid w:val="00E0158B"/>
    <w:rsid w:val="00E015B3"/>
    <w:rsid w:val="00E01B35"/>
    <w:rsid w:val="00E02A68"/>
    <w:rsid w:val="00E04336"/>
    <w:rsid w:val="00E052B6"/>
    <w:rsid w:val="00E05939"/>
    <w:rsid w:val="00E05CD0"/>
    <w:rsid w:val="00E05D2E"/>
    <w:rsid w:val="00E06877"/>
    <w:rsid w:val="00E07723"/>
    <w:rsid w:val="00E07CAA"/>
    <w:rsid w:val="00E108F1"/>
    <w:rsid w:val="00E125BF"/>
    <w:rsid w:val="00E12705"/>
    <w:rsid w:val="00E1347A"/>
    <w:rsid w:val="00E1358E"/>
    <w:rsid w:val="00E15C07"/>
    <w:rsid w:val="00E16BB5"/>
    <w:rsid w:val="00E16CBF"/>
    <w:rsid w:val="00E17067"/>
    <w:rsid w:val="00E1722B"/>
    <w:rsid w:val="00E200FB"/>
    <w:rsid w:val="00E20896"/>
    <w:rsid w:val="00E20AE2"/>
    <w:rsid w:val="00E215EA"/>
    <w:rsid w:val="00E22A9C"/>
    <w:rsid w:val="00E22E88"/>
    <w:rsid w:val="00E240FD"/>
    <w:rsid w:val="00E254B2"/>
    <w:rsid w:val="00E25FCE"/>
    <w:rsid w:val="00E27290"/>
    <w:rsid w:val="00E27F81"/>
    <w:rsid w:val="00E30BF8"/>
    <w:rsid w:val="00E3128D"/>
    <w:rsid w:val="00E31509"/>
    <w:rsid w:val="00E343E2"/>
    <w:rsid w:val="00E34BEC"/>
    <w:rsid w:val="00E3678F"/>
    <w:rsid w:val="00E36C50"/>
    <w:rsid w:val="00E379C1"/>
    <w:rsid w:val="00E37EE0"/>
    <w:rsid w:val="00E404AB"/>
    <w:rsid w:val="00E416BB"/>
    <w:rsid w:val="00E42070"/>
    <w:rsid w:val="00E42B49"/>
    <w:rsid w:val="00E42BCA"/>
    <w:rsid w:val="00E4330A"/>
    <w:rsid w:val="00E45E75"/>
    <w:rsid w:val="00E46DA9"/>
    <w:rsid w:val="00E46F98"/>
    <w:rsid w:val="00E50993"/>
    <w:rsid w:val="00E50C90"/>
    <w:rsid w:val="00E5105D"/>
    <w:rsid w:val="00E512BE"/>
    <w:rsid w:val="00E513A5"/>
    <w:rsid w:val="00E51552"/>
    <w:rsid w:val="00E516BF"/>
    <w:rsid w:val="00E51BBC"/>
    <w:rsid w:val="00E52CF6"/>
    <w:rsid w:val="00E53CB3"/>
    <w:rsid w:val="00E5412E"/>
    <w:rsid w:val="00E54A25"/>
    <w:rsid w:val="00E5531A"/>
    <w:rsid w:val="00E55A59"/>
    <w:rsid w:val="00E564FA"/>
    <w:rsid w:val="00E56E9D"/>
    <w:rsid w:val="00E57F0E"/>
    <w:rsid w:val="00E618BD"/>
    <w:rsid w:val="00E62472"/>
    <w:rsid w:val="00E627E3"/>
    <w:rsid w:val="00E63293"/>
    <w:rsid w:val="00E634DC"/>
    <w:rsid w:val="00E64806"/>
    <w:rsid w:val="00E648D0"/>
    <w:rsid w:val="00E64FF2"/>
    <w:rsid w:val="00E664A5"/>
    <w:rsid w:val="00E66AB3"/>
    <w:rsid w:val="00E66B1A"/>
    <w:rsid w:val="00E67609"/>
    <w:rsid w:val="00E70330"/>
    <w:rsid w:val="00E705B7"/>
    <w:rsid w:val="00E7093E"/>
    <w:rsid w:val="00E70DCD"/>
    <w:rsid w:val="00E70ED8"/>
    <w:rsid w:val="00E71E04"/>
    <w:rsid w:val="00E721C3"/>
    <w:rsid w:val="00E72452"/>
    <w:rsid w:val="00E72BE1"/>
    <w:rsid w:val="00E73D46"/>
    <w:rsid w:val="00E73F30"/>
    <w:rsid w:val="00E740F6"/>
    <w:rsid w:val="00E76948"/>
    <w:rsid w:val="00E76B94"/>
    <w:rsid w:val="00E774A6"/>
    <w:rsid w:val="00E77579"/>
    <w:rsid w:val="00E80D2B"/>
    <w:rsid w:val="00E81EAE"/>
    <w:rsid w:val="00E81FD9"/>
    <w:rsid w:val="00E82170"/>
    <w:rsid w:val="00E83A4D"/>
    <w:rsid w:val="00E844D3"/>
    <w:rsid w:val="00E84DEB"/>
    <w:rsid w:val="00E850F3"/>
    <w:rsid w:val="00E8573A"/>
    <w:rsid w:val="00E85AD9"/>
    <w:rsid w:val="00E8605E"/>
    <w:rsid w:val="00E86348"/>
    <w:rsid w:val="00E86D27"/>
    <w:rsid w:val="00E86F97"/>
    <w:rsid w:val="00E872BE"/>
    <w:rsid w:val="00E87D7A"/>
    <w:rsid w:val="00E9015C"/>
    <w:rsid w:val="00E9040C"/>
    <w:rsid w:val="00E90FB0"/>
    <w:rsid w:val="00E922CA"/>
    <w:rsid w:val="00E93BEE"/>
    <w:rsid w:val="00E941D7"/>
    <w:rsid w:val="00E94C2F"/>
    <w:rsid w:val="00E94DA4"/>
    <w:rsid w:val="00E95646"/>
    <w:rsid w:val="00E95B4C"/>
    <w:rsid w:val="00E95F2E"/>
    <w:rsid w:val="00E96F42"/>
    <w:rsid w:val="00EA0C77"/>
    <w:rsid w:val="00EA147F"/>
    <w:rsid w:val="00EA4F8E"/>
    <w:rsid w:val="00EA5951"/>
    <w:rsid w:val="00EA61DE"/>
    <w:rsid w:val="00EA7535"/>
    <w:rsid w:val="00EB12E6"/>
    <w:rsid w:val="00EB19B7"/>
    <w:rsid w:val="00EB2D74"/>
    <w:rsid w:val="00EB34D0"/>
    <w:rsid w:val="00EB45E3"/>
    <w:rsid w:val="00EB4A22"/>
    <w:rsid w:val="00EB4A9F"/>
    <w:rsid w:val="00EB578D"/>
    <w:rsid w:val="00EB5E83"/>
    <w:rsid w:val="00EB5E99"/>
    <w:rsid w:val="00EB6176"/>
    <w:rsid w:val="00EB6E22"/>
    <w:rsid w:val="00EB71DC"/>
    <w:rsid w:val="00EB7662"/>
    <w:rsid w:val="00EB76C2"/>
    <w:rsid w:val="00EC09DB"/>
    <w:rsid w:val="00EC0BD2"/>
    <w:rsid w:val="00EC1769"/>
    <w:rsid w:val="00EC4411"/>
    <w:rsid w:val="00EC48A8"/>
    <w:rsid w:val="00EC4E96"/>
    <w:rsid w:val="00EC5143"/>
    <w:rsid w:val="00EC6039"/>
    <w:rsid w:val="00EC6820"/>
    <w:rsid w:val="00ED0228"/>
    <w:rsid w:val="00ED03A4"/>
    <w:rsid w:val="00ED1619"/>
    <w:rsid w:val="00ED51F4"/>
    <w:rsid w:val="00ED57AE"/>
    <w:rsid w:val="00ED5E9D"/>
    <w:rsid w:val="00ED6E54"/>
    <w:rsid w:val="00ED6E8B"/>
    <w:rsid w:val="00ED728D"/>
    <w:rsid w:val="00EE05BC"/>
    <w:rsid w:val="00EE11D2"/>
    <w:rsid w:val="00EE18E1"/>
    <w:rsid w:val="00EE2487"/>
    <w:rsid w:val="00EE27C0"/>
    <w:rsid w:val="00EE2DB5"/>
    <w:rsid w:val="00EE338B"/>
    <w:rsid w:val="00EE4587"/>
    <w:rsid w:val="00EE483E"/>
    <w:rsid w:val="00EE48F3"/>
    <w:rsid w:val="00EE4B52"/>
    <w:rsid w:val="00EE56D4"/>
    <w:rsid w:val="00EE76C4"/>
    <w:rsid w:val="00EF0CC0"/>
    <w:rsid w:val="00EF0DA4"/>
    <w:rsid w:val="00EF0DCD"/>
    <w:rsid w:val="00EF1881"/>
    <w:rsid w:val="00EF1C9A"/>
    <w:rsid w:val="00EF69FB"/>
    <w:rsid w:val="00EF7ACF"/>
    <w:rsid w:val="00F010FC"/>
    <w:rsid w:val="00F011F0"/>
    <w:rsid w:val="00F01A9A"/>
    <w:rsid w:val="00F02923"/>
    <w:rsid w:val="00F03195"/>
    <w:rsid w:val="00F03969"/>
    <w:rsid w:val="00F042C4"/>
    <w:rsid w:val="00F05013"/>
    <w:rsid w:val="00F050F0"/>
    <w:rsid w:val="00F05B65"/>
    <w:rsid w:val="00F11575"/>
    <w:rsid w:val="00F11D15"/>
    <w:rsid w:val="00F123F9"/>
    <w:rsid w:val="00F1305E"/>
    <w:rsid w:val="00F13D0C"/>
    <w:rsid w:val="00F14A97"/>
    <w:rsid w:val="00F153B6"/>
    <w:rsid w:val="00F16A77"/>
    <w:rsid w:val="00F16E0D"/>
    <w:rsid w:val="00F17147"/>
    <w:rsid w:val="00F17488"/>
    <w:rsid w:val="00F1750F"/>
    <w:rsid w:val="00F206DB"/>
    <w:rsid w:val="00F20C90"/>
    <w:rsid w:val="00F20D15"/>
    <w:rsid w:val="00F20F3F"/>
    <w:rsid w:val="00F21F87"/>
    <w:rsid w:val="00F230A6"/>
    <w:rsid w:val="00F238B7"/>
    <w:rsid w:val="00F24336"/>
    <w:rsid w:val="00F24368"/>
    <w:rsid w:val="00F244BA"/>
    <w:rsid w:val="00F248C6"/>
    <w:rsid w:val="00F25597"/>
    <w:rsid w:val="00F25D57"/>
    <w:rsid w:val="00F26C7A"/>
    <w:rsid w:val="00F26CF0"/>
    <w:rsid w:val="00F27C33"/>
    <w:rsid w:val="00F30114"/>
    <w:rsid w:val="00F30266"/>
    <w:rsid w:val="00F3068D"/>
    <w:rsid w:val="00F3256F"/>
    <w:rsid w:val="00F3348C"/>
    <w:rsid w:val="00F33B20"/>
    <w:rsid w:val="00F34797"/>
    <w:rsid w:val="00F34F87"/>
    <w:rsid w:val="00F352D5"/>
    <w:rsid w:val="00F35482"/>
    <w:rsid w:val="00F3589A"/>
    <w:rsid w:val="00F35BD6"/>
    <w:rsid w:val="00F40AD5"/>
    <w:rsid w:val="00F413CA"/>
    <w:rsid w:val="00F417A9"/>
    <w:rsid w:val="00F41CB0"/>
    <w:rsid w:val="00F42963"/>
    <w:rsid w:val="00F4308C"/>
    <w:rsid w:val="00F434DC"/>
    <w:rsid w:val="00F43932"/>
    <w:rsid w:val="00F4413C"/>
    <w:rsid w:val="00F44C73"/>
    <w:rsid w:val="00F45F88"/>
    <w:rsid w:val="00F46004"/>
    <w:rsid w:val="00F4603A"/>
    <w:rsid w:val="00F46C00"/>
    <w:rsid w:val="00F47432"/>
    <w:rsid w:val="00F508B4"/>
    <w:rsid w:val="00F50E7E"/>
    <w:rsid w:val="00F5179C"/>
    <w:rsid w:val="00F525E7"/>
    <w:rsid w:val="00F5453F"/>
    <w:rsid w:val="00F55007"/>
    <w:rsid w:val="00F55852"/>
    <w:rsid w:val="00F56114"/>
    <w:rsid w:val="00F5775A"/>
    <w:rsid w:val="00F578EE"/>
    <w:rsid w:val="00F57D09"/>
    <w:rsid w:val="00F61546"/>
    <w:rsid w:val="00F62FEC"/>
    <w:rsid w:val="00F633CF"/>
    <w:rsid w:val="00F63698"/>
    <w:rsid w:val="00F638DC"/>
    <w:rsid w:val="00F6426F"/>
    <w:rsid w:val="00F646BF"/>
    <w:rsid w:val="00F64BF7"/>
    <w:rsid w:val="00F655EA"/>
    <w:rsid w:val="00F6707E"/>
    <w:rsid w:val="00F67F51"/>
    <w:rsid w:val="00F702DD"/>
    <w:rsid w:val="00F70F6C"/>
    <w:rsid w:val="00F71168"/>
    <w:rsid w:val="00F716AD"/>
    <w:rsid w:val="00F716D6"/>
    <w:rsid w:val="00F73210"/>
    <w:rsid w:val="00F736A9"/>
    <w:rsid w:val="00F73854"/>
    <w:rsid w:val="00F7444D"/>
    <w:rsid w:val="00F74A2E"/>
    <w:rsid w:val="00F74D40"/>
    <w:rsid w:val="00F755BA"/>
    <w:rsid w:val="00F75995"/>
    <w:rsid w:val="00F7665E"/>
    <w:rsid w:val="00F76FD8"/>
    <w:rsid w:val="00F7706D"/>
    <w:rsid w:val="00F773CB"/>
    <w:rsid w:val="00F779CA"/>
    <w:rsid w:val="00F77D48"/>
    <w:rsid w:val="00F77E28"/>
    <w:rsid w:val="00F834C8"/>
    <w:rsid w:val="00F836B0"/>
    <w:rsid w:val="00F83DDC"/>
    <w:rsid w:val="00F83F0A"/>
    <w:rsid w:val="00F84314"/>
    <w:rsid w:val="00F847CE"/>
    <w:rsid w:val="00F851B6"/>
    <w:rsid w:val="00F85409"/>
    <w:rsid w:val="00F85A48"/>
    <w:rsid w:val="00F86663"/>
    <w:rsid w:val="00F86E53"/>
    <w:rsid w:val="00F918D4"/>
    <w:rsid w:val="00F92AB1"/>
    <w:rsid w:val="00F9300F"/>
    <w:rsid w:val="00F957AF"/>
    <w:rsid w:val="00F95C8D"/>
    <w:rsid w:val="00F96063"/>
    <w:rsid w:val="00F963E7"/>
    <w:rsid w:val="00F96981"/>
    <w:rsid w:val="00F97270"/>
    <w:rsid w:val="00F9740C"/>
    <w:rsid w:val="00F978D5"/>
    <w:rsid w:val="00F97EF3"/>
    <w:rsid w:val="00FA1243"/>
    <w:rsid w:val="00FA1548"/>
    <w:rsid w:val="00FA18B5"/>
    <w:rsid w:val="00FA1A74"/>
    <w:rsid w:val="00FA2741"/>
    <w:rsid w:val="00FA74F3"/>
    <w:rsid w:val="00FA76C9"/>
    <w:rsid w:val="00FB0433"/>
    <w:rsid w:val="00FB046E"/>
    <w:rsid w:val="00FB0946"/>
    <w:rsid w:val="00FB0CF8"/>
    <w:rsid w:val="00FB0F41"/>
    <w:rsid w:val="00FB2601"/>
    <w:rsid w:val="00FB3476"/>
    <w:rsid w:val="00FB3506"/>
    <w:rsid w:val="00FB355F"/>
    <w:rsid w:val="00FB3803"/>
    <w:rsid w:val="00FB4A68"/>
    <w:rsid w:val="00FB50FF"/>
    <w:rsid w:val="00FB622F"/>
    <w:rsid w:val="00FB6846"/>
    <w:rsid w:val="00FC0D87"/>
    <w:rsid w:val="00FC1B6E"/>
    <w:rsid w:val="00FC1E19"/>
    <w:rsid w:val="00FC27F2"/>
    <w:rsid w:val="00FC2A5C"/>
    <w:rsid w:val="00FC34D9"/>
    <w:rsid w:val="00FC3958"/>
    <w:rsid w:val="00FC3FE6"/>
    <w:rsid w:val="00FC497E"/>
    <w:rsid w:val="00FC4BC8"/>
    <w:rsid w:val="00FC5A55"/>
    <w:rsid w:val="00FC603C"/>
    <w:rsid w:val="00FC6654"/>
    <w:rsid w:val="00FC7016"/>
    <w:rsid w:val="00FC7D3A"/>
    <w:rsid w:val="00FC7DA9"/>
    <w:rsid w:val="00FD0FF5"/>
    <w:rsid w:val="00FD174C"/>
    <w:rsid w:val="00FD251C"/>
    <w:rsid w:val="00FD26E8"/>
    <w:rsid w:val="00FD2BF9"/>
    <w:rsid w:val="00FD362C"/>
    <w:rsid w:val="00FD3646"/>
    <w:rsid w:val="00FD385F"/>
    <w:rsid w:val="00FD5B93"/>
    <w:rsid w:val="00FD6F8B"/>
    <w:rsid w:val="00FD7E88"/>
    <w:rsid w:val="00FD7F20"/>
    <w:rsid w:val="00FE09CB"/>
    <w:rsid w:val="00FE0DF0"/>
    <w:rsid w:val="00FE204E"/>
    <w:rsid w:val="00FE3906"/>
    <w:rsid w:val="00FE4C19"/>
    <w:rsid w:val="00FE4E1B"/>
    <w:rsid w:val="00FE573F"/>
    <w:rsid w:val="00FE6147"/>
    <w:rsid w:val="00FE6C13"/>
    <w:rsid w:val="00FE6E6F"/>
    <w:rsid w:val="00FE76FD"/>
    <w:rsid w:val="00FE799E"/>
    <w:rsid w:val="00FE7ED0"/>
    <w:rsid w:val="00FF0923"/>
    <w:rsid w:val="00FF0C50"/>
    <w:rsid w:val="00FF1719"/>
    <w:rsid w:val="00FF3012"/>
    <w:rsid w:val="00FF3BD8"/>
    <w:rsid w:val="00FF3C47"/>
    <w:rsid w:val="00FF3DA9"/>
    <w:rsid w:val="00FF3E59"/>
    <w:rsid w:val="00FF42CF"/>
    <w:rsid w:val="00FF5EEF"/>
    <w:rsid w:val="00FF6032"/>
    <w:rsid w:val="00FF69EE"/>
    <w:rsid w:val="00FF728A"/>
    <w:rsid w:val="00FF7C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43C7E9"/>
  <w15:docId w15:val="{1DAB43F8-95D2-4504-A1B7-89EB2A304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qFormat/>
    <w:rsid w:val="00713070"/>
    <w:pPr>
      <w:keepNext/>
      <w:spacing w:before="240" w:after="60"/>
      <w:outlineLvl w:val="0"/>
    </w:pPr>
    <w:rPr>
      <w:rFonts w:ascii="Arial" w:hAnsi="Arial" w:cs="Arial"/>
      <w:b/>
      <w:bCs/>
      <w:kern w:val="32"/>
      <w:sz w:val="32"/>
      <w:szCs w:val="32"/>
    </w:rPr>
  </w:style>
  <w:style w:type="paragraph" w:styleId="Heading2">
    <w:name w:val="heading 2"/>
    <w:basedOn w:val="Normal"/>
    <w:qFormat/>
    <w:rsid w:val="00181D54"/>
    <w:pPr>
      <w:spacing w:before="100" w:beforeAutospacing="1" w:after="100" w:afterAutospacing="1"/>
      <w:outlineLvl w:val="1"/>
    </w:pPr>
    <w:rPr>
      <w:b/>
      <w:bCs/>
      <w:sz w:val="36"/>
      <w:szCs w:val="36"/>
    </w:rPr>
  </w:style>
  <w:style w:type="paragraph" w:styleId="Heading3">
    <w:name w:val="heading 3"/>
    <w:basedOn w:val="Normal"/>
    <w:next w:val="Normal"/>
    <w:link w:val="Heading3Char"/>
    <w:semiHidden/>
    <w:unhideWhenUsed/>
    <w:qFormat/>
    <w:rsid w:val="00B4467E"/>
    <w:pPr>
      <w:keepNext/>
      <w:keepLines/>
      <w:spacing w:before="20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0D3F11"/>
    <w:pPr>
      <w:tabs>
        <w:tab w:val="center" w:pos="4320"/>
        <w:tab w:val="right" w:pos="8640"/>
      </w:tabs>
    </w:pPr>
  </w:style>
  <w:style w:type="character" w:styleId="PageNumber">
    <w:name w:val="page number"/>
    <w:basedOn w:val="DefaultParagraphFont"/>
    <w:rsid w:val="000D3F11"/>
  </w:style>
  <w:style w:type="table" w:styleId="TableGrid">
    <w:name w:val="Table Grid"/>
    <w:basedOn w:val="TableNormal"/>
    <w:rsid w:val="002419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rsid w:val="008C50A5"/>
    <w:rPr>
      <w:sz w:val="20"/>
      <w:szCs w:val="20"/>
    </w:rPr>
  </w:style>
  <w:style w:type="character" w:styleId="FootnoteReference">
    <w:name w:val="footnote reference"/>
    <w:basedOn w:val="DefaultParagraphFont"/>
    <w:uiPriority w:val="99"/>
    <w:rsid w:val="008C50A5"/>
    <w:rPr>
      <w:vertAlign w:val="superscript"/>
    </w:rPr>
  </w:style>
  <w:style w:type="character" w:styleId="Strong">
    <w:name w:val="Strong"/>
    <w:basedOn w:val="DefaultParagraphFont"/>
    <w:uiPriority w:val="22"/>
    <w:qFormat/>
    <w:rsid w:val="00957061"/>
    <w:rPr>
      <w:b/>
      <w:bCs/>
    </w:rPr>
  </w:style>
  <w:style w:type="character" w:styleId="Hyperlink">
    <w:name w:val="Hyperlink"/>
    <w:basedOn w:val="DefaultParagraphFont"/>
    <w:rsid w:val="00957061"/>
    <w:rPr>
      <w:color w:val="0000FF"/>
      <w:u w:val="single"/>
    </w:rPr>
  </w:style>
  <w:style w:type="paragraph" w:customStyle="1" w:styleId="fulltextnospace">
    <w:name w:val="fulltext nospace"/>
    <w:basedOn w:val="Normal"/>
    <w:rsid w:val="000A758D"/>
    <w:pPr>
      <w:spacing w:before="100" w:beforeAutospacing="1" w:after="100" w:afterAutospacing="1"/>
    </w:pPr>
  </w:style>
  <w:style w:type="character" w:customStyle="1" w:styleId="institution">
    <w:name w:val="institution"/>
    <w:basedOn w:val="DefaultParagraphFont"/>
    <w:rsid w:val="000A758D"/>
  </w:style>
  <w:style w:type="character" w:customStyle="1" w:styleId="wbr">
    <w:name w:val="wbr"/>
    <w:basedOn w:val="DefaultParagraphFont"/>
    <w:rsid w:val="000A758D"/>
  </w:style>
  <w:style w:type="character" w:styleId="FollowedHyperlink">
    <w:name w:val="FollowedHyperlink"/>
    <w:basedOn w:val="DefaultParagraphFont"/>
    <w:rsid w:val="00DD2C1A"/>
    <w:rPr>
      <w:color w:val="800080"/>
      <w:u w:val="single"/>
    </w:rPr>
  </w:style>
  <w:style w:type="paragraph" w:styleId="BalloonText">
    <w:name w:val="Balloon Text"/>
    <w:basedOn w:val="Normal"/>
    <w:semiHidden/>
    <w:rsid w:val="00766CE4"/>
    <w:rPr>
      <w:rFonts w:ascii="Tahoma" w:hAnsi="Tahoma" w:cs="Tahoma"/>
      <w:sz w:val="16"/>
      <w:szCs w:val="16"/>
    </w:rPr>
  </w:style>
  <w:style w:type="character" w:styleId="HTMLCite">
    <w:name w:val="HTML Cite"/>
    <w:basedOn w:val="DefaultParagraphFont"/>
    <w:rsid w:val="00713070"/>
    <w:rPr>
      <w:i/>
      <w:iCs/>
    </w:rPr>
  </w:style>
  <w:style w:type="character" w:customStyle="1" w:styleId="spelle">
    <w:name w:val="spelle"/>
    <w:basedOn w:val="DefaultParagraphFont"/>
    <w:rsid w:val="000C7EA6"/>
  </w:style>
  <w:style w:type="paragraph" w:customStyle="1" w:styleId="Default">
    <w:name w:val="Default"/>
    <w:rsid w:val="00CF64E6"/>
    <w:pPr>
      <w:autoSpaceDE w:val="0"/>
      <w:autoSpaceDN w:val="0"/>
      <w:adjustRightInd w:val="0"/>
    </w:pPr>
    <w:rPr>
      <w:color w:val="000000"/>
      <w:sz w:val="24"/>
      <w:szCs w:val="24"/>
    </w:rPr>
  </w:style>
  <w:style w:type="paragraph" w:styleId="ListParagraph">
    <w:name w:val="List Paragraph"/>
    <w:basedOn w:val="Normal"/>
    <w:uiPriority w:val="34"/>
    <w:qFormat/>
    <w:rsid w:val="00CD0696"/>
    <w:pPr>
      <w:ind w:left="720"/>
      <w:contextualSpacing/>
    </w:pPr>
  </w:style>
  <w:style w:type="paragraph" w:styleId="NoSpacing">
    <w:name w:val="No Spacing"/>
    <w:uiPriority w:val="1"/>
    <w:qFormat/>
    <w:rsid w:val="0097348D"/>
    <w:rPr>
      <w:rFonts w:asciiTheme="minorHAnsi" w:eastAsiaTheme="minorHAnsi" w:hAnsiTheme="minorHAnsi" w:cstheme="minorBidi"/>
      <w:sz w:val="22"/>
      <w:szCs w:val="22"/>
    </w:rPr>
  </w:style>
  <w:style w:type="character" w:styleId="PlaceholderText">
    <w:name w:val="Placeholder Text"/>
    <w:basedOn w:val="DefaultParagraphFont"/>
    <w:uiPriority w:val="99"/>
    <w:semiHidden/>
    <w:rsid w:val="00FF6032"/>
    <w:rPr>
      <w:color w:val="808080"/>
    </w:rPr>
  </w:style>
  <w:style w:type="character" w:styleId="Emphasis">
    <w:name w:val="Emphasis"/>
    <w:basedOn w:val="DefaultParagraphFont"/>
    <w:uiPriority w:val="20"/>
    <w:qFormat/>
    <w:rsid w:val="009D03B5"/>
    <w:rPr>
      <w:i/>
      <w:iCs/>
    </w:rPr>
  </w:style>
  <w:style w:type="character" w:customStyle="1" w:styleId="FootnoteTextChar">
    <w:name w:val="Footnote Text Char"/>
    <w:basedOn w:val="DefaultParagraphFont"/>
    <w:link w:val="FootnoteText"/>
    <w:uiPriority w:val="99"/>
    <w:rsid w:val="00CE5BB7"/>
  </w:style>
  <w:style w:type="paragraph" w:styleId="NormalWeb">
    <w:name w:val="Normal (Web)"/>
    <w:basedOn w:val="Normal"/>
    <w:uiPriority w:val="99"/>
    <w:semiHidden/>
    <w:unhideWhenUsed/>
    <w:rsid w:val="00B508AD"/>
    <w:pPr>
      <w:spacing w:before="100" w:beforeAutospacing="1" w:after="100" w:afterAutospacing="1"/>
    </w:pPr>
  </w:style>
  <w:style w:type="paragraph" w:styleId="BodyTextIndent2">
    <w:name w:val="Body Text Indent 2"/>
    <w:basedOn w:val="Normal"/>
    <w:link w:val="BodyTextIndent2Char"/>
    <w:semiHidden/>
    <w:rsid w:val="0019182C"/>
    <w:pPr>
      <w:ind w:left="720" w:hanging="720"/>
      <w:jc w:val="both"/>
    </w:pPr>
    <w:rPr>
      <w:szCs w:val="20"/>
    </w:rPr>
  </w:style>
  <w:style w:type="character" w:customStyle="1" w:styleId="BodyTextIndent2Char">
    <w:name w:val="Body Text Indent 2 Char"/>
    <w:basedOn w:val="DefaultParagraphFont"/>
    <w:link w:val="BodyTextIndent2"/>
    <w:semiHidden/>
    <w:rsid w:val="0019182C"/>
    <w:rPr>
      <w:sz w:val="24"/>
    </w:rPr>
  </w:style>
  <w:style w:type="character" w:customStyle="1" w:styleId="titleauthoretc">
    <w:name w:val="titleauthoretc"/>
    <w:basedOn w:val="DefaultParagraphFont"/>
    <w:rsid w:val="0019182C"/>
  </w:style>
  <w:style w:type="paragraph" w:customStyle="1" w:styleId="paragraphstyle">
    <w:name w:val="paragraph_style"/>
    <w:basedOn w:val="Normal"/>
    <w:rsid w:val="00F417A9"/>
    <w:pPr>
      <w:spacing w:before="100" w:beforeAutospacing="1" w:after="100" w:afterAutospacing="1"/>
    </w:pPr>
  </w:style>
  <w:style w:type="paragraph" w:customStyle="1" w:styleId="paragraphstyle1">
    <w:name w:val="paragraph_style_1"/>
    <w:basedOn w:val="Normal"/>
    <w:rsid w:val="00F417A9"/>
    <w:pPr>
      <w:spacing w:before="100" w:beforeAutospacing="1" w:after="100" w:afterAutospacing="1"/>
    </w:pPr>
  </w:style>
  <w:style w:type="character" w:customStyle="1" w:styleId="style1">
    <w:name w:val="style_1"/>
    <w:basedOn w:val="DefaultParagraphFont"/>
    <w:rsid w:val="00F417A9"/>
  </w:style>
  <w:style w:type="character" w:customStyle="1" w:styleId="Heading3Char">
    <w:name w:val="Heading 3 Char"/>
    <w:basedOn w:val="DefaultParagraphFont"/>
    <w:link w:val="Heading3"/>
    <w:semiHidden/>
    <w:rsid w:val="00B4467E"/>
    <w:rPr>
      <w:rFonts w:asciiTheme="majorHAnsi" w:eastAsiaTheme="majorEastAsia" w:hAnsiTheme="majorHAnsi" w:cstheme="majorBidi"/>
      <w:b/>
      <w:bCs/>
      <w:color w:val="5B9BD5" w:themeColor="accent1"/>
      <w:sz w:val="24"/>
      <w:szCs w:val="24"/>
    </w:rPr>
  </w:style>
  <w:style w:type="character" w:customStyle="1" w:styleId="xm-972558251378436639xxxapple-converted-space">
    <w:name w:val="x_m_-972558251378436639x_x_x_apple-converted-space"/>
    <w:basedOn w:val="DefaultParagraphFont"/>
    <w:rsid w:val="004438E7"/>
  </w:style>
  <w:style w:type="character" w:customStyle="1" w:styleId="xm-972558251378436639xxapple-converted-space">
    <w:name w:val="x_m_-972558251378436639x_x_apple-converted-space"/>
    <w:basedOn w:val="DefaultParagraphFont"/>
    <w:rsid w:val="004438E7"/>
  </w:style>
  <w:style w:type="character" w:customStyle="1" w:styleId="UnresolvedMention">
    <w:name w:val="Unresolved Mention"/>
    <w:basedOn w:val="DefaultParagraphFont"/>
    <w:uiPriority w:val="99"/>
    <w:semiHidden/>
    <w:unhideWhenUsed/>
    <w:rsid w:val="007950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291208">
      <w:bodyDiv w:val="1"/>
      <w:marLeft w:val="0"/>
      <w:marRight w:val="0"/>
      <w:marTop w:val="0"/>
      <w:marBottom w:val="0"/>
      <w:divBdr>
        <w:top w:val="none" w:sz="0" w:space="0" w:color="auto"/>
        <w:left w:val="none" w:sz="0" w:space="0" w:color="auto"/>
        <w:bottom w:val="none" w:sz="0" w:space="0" w:color="auto"/>
        <w:right w:val="none" w:sz="0" w:space="0" w:color="auto"/>
      </w:divBdr>
    </w:div>
    <w:div w:id="73164756">
      <w:bodyDiv w:val="1"/>
      <w:marLeft w:val="0"/>
      <w:marRight w:val="0"/>
      <w:marTop w:val="0"/>
      <w:marBottom w:val="0"/>
      <w:divBdr>
        <w:top w:val="none" w:sz="0" w:space="0" w:color="auto"/>
        <w:left w:val="none" w:sz="0" w:space="0" w:color="auto"/>
        <w:bottom w:val="none" w:sz="0" w:space="0" w:color="auto"/>
        <w:right w:val="none" w:sz="0" w:space="0" w:color="auto"/>
      </w:divBdr>
      <w:divsChild>
        <w:div w:id="121196947">
          <w:marLeft w:val="0"/>
          <w:marRight w:val="0"/>
          <w:marTop w:val="0"/>
          <w:marBottom w:val="0"/>
          <w:divBdr>
            <w:top w:val="none" w:sz="0" w:space="0" w:color="auto"/>
            <w:left w:val="none" w:sz="0" w:space="0" w:color="auto"/>
            <w:bottom w:val="none" w:sz="0" w:space="0" w:color="auto"/>
            <w:right w:val="none" w:sz="0" w:space="0" w:color="auto"/>
          </w:divBdr>
        </w:div>
      </w:divsChild>
    </w:div>
    <w:div w:id="84963603">
      <w:bodyDiv w:val="1"/>
      <w:marLeft w:val="0"/>
      <w:marRight w:val="0"/>
      <w:marTop w:val="0"/>
      <w:marBottom w:val="0"/>
      <w:divBdr>
        <w:top w:val="none" w:sz="0" w:space="0" w:color="auto"/>
        <w:left w:val="none" w:sz="0" w:space="0" w:color="auto"/>
        <w:bottom w:val="none" w:sz="0" w:space="0" w:color="auto"/>
        <w:right w:val="none" w:sz="0" w:space="0" w:color="auto"/>
      </w:divBdr>
      <w:divsChild>
        <w:div w:id="1083910644">
          <w:marLeft w:val="0"/>
          <w:marRight w:val="0"/>
          <w:marTop w:val="0"/>
          <w:marBottom w:val="0"/>
          <w:divBdr>
            <w:top w:val="none" w:sz="0" w:space="0" w:color="auto"/>
            <w:left w:val="none" w:sz="0" w:space="0" w:color="auto"/>
            <w:bottom w:val="none" w:sz="0" w:space="0" w:color="auto"/>
            <w:right w:val="none" w:sz="0" w:space="0" w:color="auto"/>
          </w:divBdr>
        </w:div>
      </w:divsChild>
    </w:div>
    <w:div w:id="86851011">
      <w:bodyDiv w:val="1"/>
      <w:marLeft w:val="0"/>
      <w:marRight w:val="0"/>
      <w:marTop w:val="0"/>
      <w:marBottom w:val="0"/>
      <w:divBdr>
        <w:top w:val="none" w:sz="0" w:space="0" w:color="auto"/>
        <w:left w:val="none" w:sz="0" w:space="0" w:color="auto"/>
        <w:bottom w:val="none" w:sz="0" w:space="0" w:color="auto"/>
        <w:right w:val="none" w:sz="0" w:space="0" w:color="auto"/>
      </w:divBdr>
      <w:divsChild>
        <w:div w:id="1167401173">
          <w:marLeft w:val="0"/>
          <w:marRight w:val="0"/>
          <w:marTop w:val="96"/>
          <w:marBottom w:val="0"/>
          <w:divBdr>
            <w:top w:val="none" w:sz="0" w:space="0" w:color="auto"/>
            <w:left w:val="none" w:sz="0" w:space="0" w:color="auto"/>
            <w:bottom w:val="none" w:sz="0" w:space="0" w:color="auto"/>
            <w:right w:val="none" w:sz="0" w:space="0" w:color="auto"/>
          </w:divBdr>
        </w:div>
      </w:divsChild>
    </w:div>
    <w:div w:id="114375478">
      <w:bodyDiv w:val="1"/>
      <w:marLeft w:val="0"/>
      <w:marRight w:val="0"/>
      <w:marTop w:val="0"/>
      <w:marBottom w:val="0"/>
      <w:divBdr>
        <w:top w:val="none" w:sz="0" w:space="0" w:color="auto"/>
        <w:left w:val="none" w:sz="0" w:space="0" w:color="auto"/>
        <w:bottom w:val="none" w:sz="0" w:space="0" w:color="auto"/>
        <w:right w:val="none" w:sz="0" w:space="0" w:color="auto"/>
      </w:divBdr>
    </w:div>
    <w:div w:id="126320345">
      <w:bodyDiv w:val="1"/>
      <w:marLeft w:val="0"/>
      <w:marRight w:val="0"/>
      <w:marTop w:val="0"/>
      <w:marBottom w:val="0"/>
      <w:divBdr>
        <w:top w:val="none" w:sz="0" w:space="0" w:color="auto"/>
        <w:left w:val="none" w:sz="0" w:space="0" w:color="auto"/>
        <w:bottom w:val="none" w:sz="0" w:space="0" w:color="auto"/>
        <w:right w:val="none" w:sz="0" w:space="0" w:color="auto"/>
      </w:divBdr>
      <w:divsChild>
        <w:div w:id="1618491313">
          <w:marLeft w:val="0"/>
          <w:marRight w:val="0"/>
          <w:marTop w:val="0"/>
          <w:marBottom w:val="0"/>
          <w:divBdr>
            <w:top w:val="none" w:sz="0" w:space="0" w:color="auto"/>
            <w:left w:val="none" w:sz="0" w:space="0" w:color="auto"/>
            <w:bottom w:val="none" w:sz="0" w:space="0" w:color="auto"/>
            <w:right w:val="none" w:sz="0" w:space="0" w:color="auto"/>
          </w:divBdr>
        </w:div>
      </w:divsChild>
    </w:div>
    <w:div w:id="174737202">
      <w:bodyDiv w:val="1"/>
      <w:marLeft w:val="0"/>
      <w:marRight w:val="0"/>
      <w:marTop w:val="0"/>
      <w:marBottom w:val="0"/>
      <w:divBdr>
        <w:top w:val="none" w:sz="0" w:space="0" w:color="auto"/>
        <w:left w:val="none" w:sz="0" w:space="0" w:color="auto"/>
        <w:bottom w:val="none" w:sz="0" w:space="0" w:color="auto"/>
        <w:right w:val="none" w:sz="0" w:space="0" w:color="auto"/>
      </w:divBdr>
    </w:div>
    <w:div w:id="200437291">
      <w:bodyDiv w:val="1"/>
      <w:marLeft w:val="0"/>
      <w:marRight w:val="0"/>
      <w:marTop w:val="0"/>
      <w:marBottom w:val="0"/>
      <w:divBdr>
        <w:top w:val="none" w:sz="0" w:space="0" w:color="auto"/>
        <w:left w:val="none" w:sz="0" w:space="0" w:color="auto"/>
        <w:bottom w:val="none" w:sz="0" w:space="0" w:color="auto"/>
        <w:right w:val="none" w:sz="0" w:space="0" w:color="auto"/>
      </w:divBdr>
    </w:div>
    <w:div w:id="260335727">
      <w:bodyDiv w:val="1"/>
      <w:marLeft w:val="0"/>
      <w:marRight w:val="0"/>
      <w:marTop w:val="0"/>
      <w:marBottom w:val="0"/>
      <w:divBdr>
        <w:top w:val="none" w:sz="0" w:space="0" w:color="auto"/>
        <w:left w:val="none" w:sz="0" w:space="0" w:color="auto"/>
        <w:bottom w:val="none" w:sz="0" w:space="0" w:color="auto"/>
        <w:right w:val="none" w:sz="0" w:space="0" w:color="auto"/>
      </w:divBdr>
    </w:div>
    <w:div w:id="336884605">
      <w:bodyDiv w:val="1"/>
      <w:marLeft w:val="0"/>
      <w:marRight w:val="0"/>
      <w:marTop w:val="0"/>
      <w:marBottom w:val="0"/>
      <w:divBdr>
        <w:top w:val="none" w:sz="0" w:space="0" w:color="auto"/>
        <w:left w:val="none" w:sz="0" w:space="0" w:color="auto"/>
        <w:bottom w:val="none" w:sz="0" w:space="0" w:color="auto"/>
        <w:right w:val="none" w:sz="0" w:space="0" w:color="auto"/>
      </w:divBdr>
    </w:div>
    <w:div w:id="337267922">
      <w:bodyDiv w:val="1"/>
      <w:marLeft w:val="0"/>
      <w:marRight w:val="0"/>
      <w:marTop w:val="0"/>
      <w:marBottom w:val="0"/>
      <w:divBdr>
        <w:top w:val="none" w:sz="0" w:space="0" w:color="auto"/>
        <w:left w:val="none" w:sz="0" w:space="0" w:color="auto"/>
        <w:bottom w:val="none" w:sz="0" w:space="0" w:color="auto"/>
        <w:right w:val="none" w:sz="0" w:space="0" w:color="auto"/>
      </w:divBdr>
    </w:div>
    <w:div w:id="370107032">
      <w:bodyDiv w:val="1"/>
      <w:marLeft w:val="0"/>
      <w:marRight w:val="0"/>
      <w:marTop w:val="0"/>
      <w:marBottom w:val="0"/>
      <w:divBdr>
        <w:top w:val="none" w:sz="0" w:space="0" w:color="auto"/>
        <w:left w:val="none" w:sz="0" w:space="0" w:color="auto"/>
        <w:bottom w:val="none" w:sz="0" w:space="0" w:color="auto"/>
        <w:right w:val="none" w:sz="0" w:space="0" w:color="auto"/>
      </w:divBdr>
    </w:div>
    <w:div w:id="382292824">
      <w:bodyDiv w:val="1"/>
      <w:marLeft w:val="0"/>
      <w:marRight w:val="0"/>
      <w:marTop w:val="0"/>
      <w:marBottom w:val="0"/>
      <w:divBdr>
        <w:top w:val="none" w:sz="0" w:space="0" w:color="auto"/>
        <w:left w:val="none" w:sz="0" w:space="0" w:color="auto"/>
        <w:bottom w:val="none" w:sz="0" w:space="0" w:color="auto"/>
        <w:right w:val="none" w:sz="0" w:space="0" w:color="auto"/>
      </w:divBdr>
    </w:div>
    <w:div w:id="399181855">
      <w:bodyDiv w:val="1"/>
      <w:marLeft w:val="0"/>
      <w:marRight w:val="0"/>
      <w:marTop w:val="0"/>
      <w:marBottom w:val="0"/>
      <w:divBdr>
        <w:top w:val="none" w:sz="0" w:space="0" w:color="auto"/>
        <w:left w:val="none" w:sz="0" w:space="0" w:color="auto"/>
        <w:bottom w:val="none" w:sz="0" w:space="0" w:color="auto"/>
        <w:right w:val="none" w:sz="0" w:space="0" w:color="auto"/>
      </w:divBdr>
    </w:div>
    <w:div w:id="532110555">
      <w:bodyDiv w:val="1"/>
      <w:marLeft w:val="0"/>
      <w:marRight w:val="0"/>
      <w:marTop w:val="0"/>
      <w:marBottom w:val="0"/>
      <w:divBdr>
        <w:top w:val="none" w:sz="0" w:space="0" w:color="auto"/>
        <w:left w:val="none" w:sz="0" w:space="0" w:color="auto"/>
        <w:bottom w:val="none" w:sz="0" w:space="0" w:color="auto"/>
        <w:right w:val="none" w:sz="0" w:space="0" w:color="auto"/>
      </w:divBdr>
      <w:divsChild>
        <w:div w:id="1079911804">
          <w:marLeft w:val="0"/>
          <w:marRight w:val="0"/>
          <w:marTop w:val="0"/>
          <w:marBottom w:val="0"/>
          <w:divBdr>
            <w:top w:val="none" w:sz="0" w:space="0" w:color="auto"/>
            <w:left w:val="none" w:sz="0" w:space="0" w:color="auto"/>
            <w:bottom w:val="none" w:sz="0" w:space="0" w:color="auto"/>
            <w:right w:val="none" w:sz="0" w:space="0" w:color="auto"/>
          </w:divBdr>
        </w:div>
      </w:divsChild>
    </w:div>
    <w:div w:id="601379688">
      <w:bodyDiv w:val="1"/>
      <w:marLeft w:val="0"/>
      <w:marRight w:val="0"/>
      <w:marTop w:val="0"/>
      <w:marBottom w:val="0"/>
      <w:divBdr>
        <w:top w:val="none" w:sz="0" w:space="0" w:color="auto"/>
        <w:left w:val="none" w:sz="0" w:space="0" w:color="auto"/>
        <w:bottom w:val="none" w:sz="0" w:space="0" w:color="auto"/>
        <w:right w:val="none" w:sz="0" w:space="0" w:color="auto"/>
      </w:divBdr>
    </w:div>
    <w:div w:id="710375349">
      <w:bodyDiv w:val="1"/>
      <w:marLeft w:val="0"/>
      <w:marRight w:val="0"/>
      <w:marTop w:val="0"/>
      <w:marBottom w:val="0"/>
      <w:divBdr>
        <w:top w:val="none" w:sz="0" w:space="0" w:color="auto"/>
        <w:left w:val="none" w:sz="0" w:space="0" w:color="auto"/>
        <w:bottom w:val="none" w:sz="0" w:space="0" w:color="auto"/>
        <w:right w:val="none" w:sz="0" w:space="0" w:color="auto"/>
      </w:divBdr>
      <w:divsChild>
        <w:div w:id="1425762804">
          <w:marLeft w:val="965"/>
          <w:marRight w:val="0"/>
          <w:marTop w:val="96"/>
          <w:marBottom w:val="0"/>
          <w:divBdr>
            <w:top w:val="none" w:sz="0" w:space="0" w:color="auto"/>
            <w:left w:val="none" w:sz="0" w:space="0" w:color="auto"/>
            <w:bottom w:val="none" w:sz="0" w:space="0" w:color="auto"/>
            <w:right w:val="none" w:sz="0" w:space="0" w:color="auto"/>
          </w:divBdr>
        </w:div>
        <w:div w:id="1447197128">
          <w:marLeft w:val="965"/>
          <w:marRight w:val="0"/>
          <w:marTop w:val="96"/>
          <w:marBottom w:val="0"/>
          <w:divBdr>
            <w:top w:val="none" w:sz="0" w:space="0" w:color="auto"/>
            <w:left w:val="none" w:sz="0" w:space="0" w:color="auto"/>
            <w:bottom w:val="none" w:sz="0" w:space="0" w:color="auto"/>
            <w:right w:val="none" w:sz="0" w:space="0" w:color="auto"/>
          </w:divBdr>
        </w:div>
        <w:div w:id="1920670727">
          <w:marLeft w:val="965"/>
          <w:marRight w:val="0"/>
          <w:marTop w:val="96"/>
          <w:marBottom w:val="0"/>
          <w:divBdr>
            <w:top w:val="none" w:sz="0" w:space="0" w:color="auto"/>
            <w:left w:val="none" w:sz="0" w:space="0" w:color="auto"/>
            <w:bottom w:val="none" w:sz="0" w:space="0" w:color="auto"/>
            <w:right w:val="none" w:sz="0" w:space="0" w:color="auto"/>
          </w:divBdr>
        </w:div>
      </w:divsChild>
    </w:div>
    <w:div w:id="717436757">
      <w:bodyDiv w:val="1"/>
      <w:marLeft w:val="0"/>
      <w:marRight w:val="0"/>
      <w:marTop w:val="0"/>
      <w:marBottom w:val="0"/>
      <w:divBdr>
        <w:top w:val="none" w:sz="0" w:space="0" w:color="auto"/>
        <w:left w:val="none" w:sz="0" w:space="0" w:color="auto"/>
        <w:bottom w:val="none" w:sz="0" w:space="0" w:color="auto"/>
        <w:right w:val="none" w:sz="0" w:space="0" w:color="auto"/>
      </w:divBdr>
    </w:div>
    <w:div w:id="740715683">
      <w:bodyDiv w:val="1"/>
      <w:marLeft w:val="0"/>
      <w:marRight w:val="0"/>
      <w:marTop w:val="0"/>
      <w:marBottom w:val="0"/>
      <w:divBdr>
        <w:top w:val="none" w:sz="0" w:space="0" w:color="auto"/>
        <w:left w:val="none" w:sz="0" w:space="0" w:color="auto"/>
        <w:bottom w:val="none" w:sz="0" w:space="0" w:color="auto"/>
        <w:right w:val="none" w:sz="0" w:space="0" w:color="auto"/>
      </w:divBdr>
      <w:divsChild>
        <w:div w:id="932394536">
          <w:marLeft w:val="0"/>
          <w:marRight w:val="0"/>
          <w:marTop w:val="0"/>
          <w:marBottom w:val="0"/>
          <w:divBdr>
            <w:top w:val="none" w:sz="0" w:space="0" w:color="auto"/>
            <w:left w:val="none" w:sz="0" w:space="0" w:color="auto"/>
            <w:bottom w:val="none" w:sz="0" w:space="0" w:color="auto"/>
            <w:right w:val="none" w:sz="0" w:space="0" w:color="auto"/>
          </w:divBdr>
        </w:div>
      </w:divsChild>
    </w:div>
    <w:div w:id="800154639">
      <w:bodyDiv w:val="1"/>
      <w:marLeft w:val="0"/>
      <w:marRight w:val="0"/>
      <w:marTop w:val="0"/>
      <w:marBottom w:val="0"/>
      <w:divBdr>
        <w:top w:val="none" w:sz="0" w:space="0" w:color="auto"/>
        <w:left w:val="none" w:sz="0" w:space="0" w:color="auto"/>
        <w:bottom w:val="none" w:sz="0" w:space="0" w:color="auto"/>
        <w:right w:val="none" w:sz="0" w:space="0" w:color="auto"/>
      </w:divBdr>
    </w:div>
    <w:div w:id="844058400">
      <w:bodyDiv w:val="1"/>
      <w:marLeft w:val="0"/>
      <w:marRight w:val="0"/>
      <w:marTop w:val="0"/>
      <w:marBottom w:val="0"/>
      <w:divBdr>
        <w:top w:val="none" w:sz="0" w:space="0" w:color="auto"/>
        <w:left w:val="none" w:sz="0" w:space="0" w:color="auto"/>
        <w:bottom w:val="none" w:sz="0" w:space="0" w:color="auto"/>
        <w:right w:val="none" w:sz="0" w:space="0" w:color="auto"/>
      </w:divBdr>
      <w:divsChild>
        <w:div w:id="534930904">
          <w:marLeft w:val="0"/>
          <w:marRight w:val="0"/>
          <w:marTop w:val="0"/>
          <w:marBottom w:val="0"/>
          <w:divBdr>
            <w:top w:val="none" w:sz="0" w:space="0" w:color="auto"/>
            <w:left w:val="none" w:sz="0" w:space="0" w:color="auto"/>
            <w:bottom w:val="none" w:sz="0" w:space="0" w:color="auto"/>
            <w:right w:val="none" w:sz="0" w:space="0" w:color="auto"/>
          </w:divBdr>
        </w:div>
      </w:divsChild>
    </w:div>
    <w:div w:id="928195405">
      <w:bodyDiv w:val="1"/>
      <w:marLeft w:val="0"/>
      <w:marRight w:val="0"/>
      <w:marTop w:val="0"/>
      <w:marBottom w:val="0"/>
      <w:divBdr>
        <w:top w:val="none" w:sz="0" w:space="0" w:color="auto"/>
        <w:left w:val="none" w:sz="0" w:space="0" w:color="auto"/>
        <w:bottom w:val="none" w:sz="0" w:space="0" w:color="auto"/>
        <w:right w:val="none" w:sz="0" w:space="0" w:color="auto"/>
      </w:divBdr>
    </w:div>
    <w:div w:id="939028501">
      <w:bodyDiv w:val="1"/>
      <w:marLeft w:val="0"/>
      <w:marRight w:val="0"/>
      <w:marTop w:val="0"/>
      <w:marBottom w:val="0"/>
      <w:divBdr>
        <w:top w:val="none" w:sz="0" w:space="0" w:color="auto"/>
        <w:left w:val="none" w:sz="0" w:space="0" w:color="auto"/>
        <w:bottom w:val="none" w:sz="0" w:space="0" w:color="auto"/>
        <w:right w:val="none" w:sz="0" w:space="0" w:color="auto"/>
      </w:divBdr>
      <w:divsChild>
        <w:div w:id="1182091644">
          <w:marLeft w:val="446"/>
          <w:marRight w:val="0"/>
          <w:marTop w:val="0"/>
          <w:marBottom w:val="0"/>
          <w:divBdr>
            <w:top w:val="none" w:sz="0" w:space="0" w:color="auto"/>
            <w:left w:val="none" w:sz="0" w:space="0" w:color="auto"/>
            <w:bottom w:val="none" w:sz="0" w:space="0" w:color="auto"/>
            <w:right w:val="none" w:sz="0" w:space="0" w:color="auto"/>
          </w:divBdr>
        </w:div>
        <w:div w:id="1008481368">
          <w:marLeft w:val="446"/>
          <w:marRight w:val="0"/>
          <w:marTop w:val="0"/>
          <w:marBottom w:val="0"/>
          <w:divBdr>
            <w:top w:val="none" w:sz="0" w:space="0" w:color="auto"/>
            <w:left w:val="none" w:sz="0" w:space="0" w:color="auto"/>
            <w:bottom w:val="none" w:sz="0" w:space="0" w:color="auto"/>
            <w:right w:val="none" w:sz="0" w:space="0" w:color="auto"/>
          </w:divBdr>
        </w:div>
      </w:divsChild>
    </w:div>
    <w:div w:id="951471548">
      <w:bodyDiv w:val="1"/>
      <w:marLeft w:val="0"/>
      <w:marRight w:val="0"/>
      <w:marTop w:val="0"/>
      <w:marBottom w:val="0"/>
      <w:divBdr>
        <w:top w:val="none" w:sz="0" w:space="0" w:color="auto"/>
        <w:left w:val="none" w:sz="0" w:space="0" w:color="auto"/>
        <w:bottom w:val="none" w:sz="0" w:space="0" w:color="auto"/>
        <w:right w:val="none" w:sz="0" w:space="0" w:color="auto"/>
      </w:divBdr>
      <w:divsChild>
        <w:div w:id="1844931176">
          <w:marLeft w:val="446"/>
          <w:marRight w:val="0"/>
          <w:marTop w:val="0"/>
          <w:marBottom w:val="0"/>
          <w:divBdr>
            <w:top w:val="none" w:sz="0" w:space="0" w:color="auto"/>
            <w:left w:val="none" w:sz="0" w:space="0" w:color="auto"/>
            <w:bottom w:val="none" w:sz="0" w:space="0" w:color="auto"/>
            <w:right w:val="none" w:sz="0" w:space="0" w:color="auto"/>
          </w:divBdr>
        </w:div>
        <w:div w:id="472404812">
          <w:marLeft w:val="446"/>
          <w:marRight w:val="0"/>
          <w:marTop w:val="0"/>
          <w:marBottom w:val="0"/>
          <w:divBdr>
            <w:top w:val="none" w:sz="0" w:space="0" w:color="auto"/>
            <w:left w:val="none" w:sz="0" w:space="0" w:color="auto"/>
            <w:bottom w:val="none" w:sz="0" w:space="0" w:color="auto"/>
            <w:right w:val="none" w:sz="0" w:space="0" w:color="auto"/>
          </w:divBdr>
        </w:div>
      </w:divsChild>
    </w:div>
    <w:div w:id="967516490">
      <w:bodyDiv w:val="1"/>
      <w:marLeft w:val="0"/>
      <w:marRight w:val="0"/>
      <w:marTop w:val="0"/>
      <w:marBottom w:val="0"/>
      <w:divBdr>
        <w:top w:val="none" w:sz="0" w:space="0" w:color="auto"/>
        <w:left w:val="none" w:sz="0" w:space="0" w:color="auto"/>
        <w:bottom w:val="none" w:sz="0" w:space="0" w:color="auto"/>
        <w:right w:val="none" w:sz="0" w:space="0" w:color="auto"/>
      </w:divBdr>
      <w:divsChild>
        <w:div w:id="178355303">
          <w:marLeft w:val="446"/>
          <w:marRight w:val="0"/>
          <w:marTop w:val="0"/>
          <w:marBottom w:val="0"/>
          <w:divBdr>
            <w:top w:val="none" w:sz="0" w:space="0" w:color="auto"/>
            <w:left w:val="none" w:sz="0" w:space="0" w:color="auto"/>
            <w:bottom w:val="none" w:sz="0" w:space="0" w:color="auto"/>
            <w:right w:val="none" w:sz="0" w:space="0" w:color="auto"/>
          </w:divBdr>
        </w:div>
        <w:div w:id="845174982">
          <w:marLeft w:val="446"/>
          <w:marRight w:val="0"/>
          <w:marTop w:val="0"/>
          <w:marBottom w:val="0"/>
          <w:divBdr>
            <w:top w:val="none" w:sz="0" w:space="0" w:color="auto"/>
            <w:left w:val="none" w:sz="0" w:space="0" w:color="auto"/>
            <w:bottom w:val="none" w:sz="0" w:space="0" w:color="auto"/>
            <w:right w:val="none" w:sz="0" w:space="0" w:color="auto"/>
          </w:divBdr>
        </w:div>
      </w:divsChild>
    </w:div>
    <w:div w:id="977297536">
      <w:bodyDiv w:val="1"/>
      <w:marLeft w:val="0"/>
      <w:marRight w:val="0"/>
      <w:marTop w:val="0"/>
      <w:marBottom w:val="0"/>
      <w:divBdr>
        <w:top w:val="none" w:sz="0" w:space="0" w:color="auto"/>
        <w:left w:val="none" w:sz="0" w:space="0" w:color="auto"/>
        <w:bottom w:val="none" w:sz="0" w:space="0" w:color="auto"/>
        <w:right w:val="none" w:sz="0" w:space="0" w:color="auto"/>
      </w:divBdr>
    </w:div>
    <w:div w:id="983588414">
      <w:bodyDiv w:val="1"/>
      <w:marLeft w:val="0"/>
      <w:marRight w:val="0"/>
      <w:marTop w:val="0"/>
      <w:marBottom w:val="0"/>
      <w:divBdr>
        <w:top w:val="none" w:sz="0" w:space="0" w:color="auto"/>
        <w:left w:val="none" w:sz="0" w:space="0" w:color="auto"/>
        <w:bottom w:val="none" w:sz="0" w:space="0" w:color="auto"/>
        <w:right w:val="none" w:sz="0" w:space="0" w:color="auto"/>
      </w:divBdr>
    </w:div>
    <w:div w:id="1001393810">
      <w:bodyDiv w:val="1"/>
      <w:marLeft w:val="0"/>
      <w:marRight w:val="0"/>
      <w:marTop w:val="0"/>
      <w:marBottom w:val="0"/>
      <w:divBdr>
        <w:top w:val="none" w:sz="0" w:space="0" w:color="auto"/>
        <w:left w:val="none" w:sz="0" w:space="0" w:color="auto"/>
        <w:bottom w:val="none" w:sz="0" w:space="0" w:color="auto"/>
        <w:right w:val="none" w:sz="0" w:space="0" w:color="auto"/>
      </w:divBdr>
      <w:divsChild>
        <w:div w:id="272172113">
          <w:marLeft w:val="446"/>
          <w:marRight w:val="0"/>
          <w:marTop w:val="0"/>
          <w:marBottom w:val="0"/>
          <w:divBdr>
            <w:top w:val="none" w:sz="0" w:space="0" w:color="auto"/>
            <w:left w:val="none" w:sz="0" w:space="0" w:color="auto"/>
            <w:bottom w:val="none" w:sz="0" w:space="0" w:color="auto"/>
            <w:right w:val="none" w:sz="0" w:space="0" w:color="auto"/>
          </w:divBdr>
        </w:div>
        <w:div w:id="992491479">
          <w:marLeft w:val="446"/>
          <w:marRight w:val="0"/>
          <w:marTop w:val="0"/>
          <w:marBottom w:val="0"/>
          <w:divBdr>
            <w:top w:val="none" w:sz="0" w:space="0" w:color="auto"/>
            <w:left w:val="none" w:sz="0" w:space="0" w:color="auto"/>
            <w:bottom w:val="none" w:sz="0" w:space="0" w:color="auto"/>
            <w:right w:val="none" w:sz="0" w:space="0" w:color="auto"/>
          </w:divBdr>
        </w:div>
        <w:div w:id="929504973">
          <w:marLeft w:val="446"/>
          <w:marRight w:val="0"/>
          <w:marTop w:val="0"/>
          <w:marBottom w:val="0"/>
          <w:divBdr>
            <w:top w:val="none" w:sz="0" w:space="0" w:color="auto"/>
            <w:left w:val="none" w:sz="0" w:space="0" w:color="auto"/>
            <w:bottom w:val="none" w:sz="0" w:space="0" w:color="auto"/>
            <w:right w:val="none" w:sz="0" w:space="0" w:color="auto"/>
          </w:divBdr>
        </w:div>
        <w:div w:id="1455557728">
          <w:marLeft w:val="446"/>
          <w:marRight w:val="0"/>
          <w:marTop w:val="0"/>
          <w:marBottom w:val="0"/>
          <w:divBdr>
            <w:top w:val="none" w:sz="0" w:space="0" w:color="auto"/>
            <w:left w:val="none" w:sz="0" w:space="0" w:color="auto"/>
            <w:bottom w:val="none" w:sz="0" w:space="0" w:color="auto"/>
            <w:right w:val="none" w:sz="0" w:space="0" w:color="auto"/>
          </w:divBdr>
        </w:div>
      </w:divsChild>
    </w:div>
    <w:div w:id="1044670912">
      <w:bodyDiv w:val="1"/>
      <w:marLeft w:val="0"/>
      <w:marRight w:val="0"/>
      <w:marTop w:val="0"/>
      <w:marBottom w:val="0"/>
      <w:divBdr>
        <w:top w:val="none" w:sz="0" w:space="0" w:color="auto"/>
        <w:left w:val="none" w:sz="0" w:space="0" w:color="auto"/>
        <w:bottom w:val="none" w:sz="0" w:space="0" w:color="auto"/>
        <w:right w:val="none" w:sz="0" w:space="0" w:color="auto"/>
      </w:divBdr>
    </w:div>
    <w:div w:id="1078479335">
      <w:bodyDiv w:val="1"/>
      <w:marLeft w:val="0"/>
      <w:marRight w:val="0"/>
      <w:marTop w:val="0"/>
      <w:marBottom w:val="0"/>
      <w:divBdr>
        <w:top w:val="none" w:sz="0" w:space="0" w:color="auto"/>
        <w:left w:val="none" w:sz="0" w:space="0" w:color="auto"/>
        <w:bottom w:val="none" w:sz="0" w:space="0" w:color="auto"/>
        <w:right w:val="none" w:sz="0" w:space="0" w:color="auto"/>
      </w:divBdr>
    </w:div>
    <w:div w:id="1108936456">
      <w:bodyDiv w:val="1"/>
      <w:marLeft w:val="0"/>
      <w:marRight w:val="0"/>
      <w:marTop w:val="0"/>
      <w:marBottom w:val="0"/>
      <w:divBdr>
        <w:top w:val="none" w:sz="0" w:space="0" w:color="auto"/>
        <w:left w:val="none" w:sz="0" w:space="0" w:color="auto"/>
        <w:bottom w:val="none" w:sz="0" w:space="0" w:color="auto"/>
        <w:right w:val="none" w:sz="0" w:space="0" w:color="auto"/>
      </w:divBdr>
    </w:div>
    <w:div w:id="1138035544">
      <w:bodyDiv w:val="1"/>
      <w:marLeft w:val="0"/>
      <w:marRight w:val="0"/>
      <w:marTop w:val="0"/>
      <w:marBottom w:val="0"/>
      <w:divBdr>
        <w:top w:val="none" w:sz="0" w:space="0" w:color="auto"/>
        <w:left w:val="none" w:sz="0" w:space="0" w:color="auto"/>
        <w:bottom w:val="none" w:sz="0" w:space="0" w:color="auto"/>
        <w:right w:val="none" w:sz="0" w:space="0" w:color="auto"/>
      </w:divBdr>
    </w:div>
    <w:div w:id="1138180562">
      <w:bodyDiv w:val="1"/>
      <w:marLeft w:val="0"/>
      <w:marRight w:val="0"/>
      <w:marTop w:val="0"/>
      <w:marBottom w:val="0"/>
      <w:divBdr>
        <w:top w:val="none" w:sz="0" w:space="0" w:color="auto"/>
        <w:left w:val="none" w:sz="0" w:space="0" w:color="auto"/>
        <w:bottom w:val="none" w:sz="0" w:space="0" w:color="auto"/>
        <w:right w:val="none" w:sz="0" w:space="0" w:color="auto"/>
      </w:divBdr>
    </w:div>
    <w:div w:id="1199195300">
      <w:bodyDiv w:val="1"/>
      <w:marLeft w:val="0"/>
      <w:marRight w:val="0"/>
      <w:marTop w:val="0"/>
      <w:marBottom w:val="0"/>
      <w:divBdr>
        <w:top w:val="none" w:sz="0" w:space="0" w:color="auto"/>
        <w:left w:val="none" w:sz="0" w:space="0" w:color="auto"/>
        <w:bottom w:val="none" w:sz="0" w:space="0" w:color="auto"/>
        <w:right w:val="none" w:sz="0" w:space="0" w:color="auto"/>
      </w:divBdr>
    </w:div>
    <w:div w:id="1212158241">
      <w:bodyDiv w:val="1"/>
      <w:marLeft w:val="0"/>
      <w:marRight w:val="0"/>
      <w:marTop w:val="0"/>
      <w:marBottom w:val="0"/>
      <w:divBdr>
        <w:top w:val="none" w:sz="0" w:space="0" w:color="auto"/>
        <w:left w:val="none" w:sz="0" w:space="0" w:color="auto"/>
        <w:bottom w:val="none" w:sz="0" w:space="0" w:color="auto"/>
        <w:right w:val="none" w:sz="0" w:space="0" w:color="auto"/>
      </w:divBdr>
      <w:divsChild>
        <w:div w:id="9768416">
          <w:marLeft w:val="0"/>
          <w:marRight w:val="0"/>
          <w:marTop w:val="0"/>
          <w:marBottom w:val="0"/>
          <w:divBdr>
            <w:top w:val="none" w:sz="0" w:space="0" w:color="auto"/>
            <w:left w:val="none" w:sz="0" w:space="0" w:color="auto"/>
            <w:bottom w:val="none" w:sz="0" w:space="0" w:color="auto"/>
            <w:right w:val="none" w:sz="0" w:space="0" w:color="auto"/>
          </w:divBdr>
          <w:divsChild>
            <w:div w:id="939221666">
              <w:marLeft w:val="0"/>
              <w:marRight w:val="0"/>
              <w:marTop w:val="0"/>
              <w:marBottom w:val="0"/>
              <w:divBdr>
                <w:top w:val="none" w:sz="0" w:space="0" w:color="auto"/>
                <w:left w:val="none" w:sz="0" w:space="0" w:color="auto"/>
                <w:bottom w:val="none" w:sz="0" w:space="0" w:color="auto"/>
                <w:right w:val="none" w:sz="0" w:space="0" w:color="auto"/>
              </w:divBdr>
            </w:div>
            <w:div w:id="953172598">
              <w:marLeft w:val="0"/>
              <w:marRight w:val="0"/>
              <w:marTop w:val="0"/>
              <w:marBottom w:val="0"/>
              <w:divBdr>
                <w:top w:val="none" w:sz="0" w:space="0" w:color="auto"/>
                <w:left w:val="none" w:sz="0" w:space="0" w:color="auto"/>
                <w:bottom w:val="none" w:sz="0" w:space="0" w:color="auto"/>
                <w:right w:val="none" w:sz="0" w:space="0" w:color="auto"/>
              </w:divBdr>
            </w:div>
          </w:divsChild>
        </w:div>
        <w:div w:id="112984462">
          <w:marLeft w:val="0"/>
          <w:marRight w:val="0"/>
          <w:marTop w:val="0"/>
          <w:marBottom w:val="0"/>
          <w:divBdr>
            <w:top w:val="none" w:sz="0" w:space="0" w:color="auto"/>
            <w:left w:val="none" w:sz="0" w:space="0" w:color="auto"/>
            <w:bottom w:val="none" w:sz="0" w:space="0" w:color="auto"/>
            <w:right w:val="none" w:sz="0" w:space="0" w:color="auto"/>
          </w:divBdr>
        </w:div>
        <w:div w:id="1025474466">
          <w:marLeft w:val="0"/>
          <w:marRight w:val="0"/>
          <w:marTop w:val="0"/>
          <w:marBottom w:val="0"/>
          <w:divBdr>
            <w:top w:val="none" w:sz="0" w:space="0" w:color="auto"/>
            <w:left w:val="none" w:sz="0" w:space="0" w:color="auto"/>
            <w:bottom w:val="none" w:sz="0" w:space="0" w:color="auto"/>
            <w:right w:val="none" w:sz="0" w:space="0" w:color="auto"/>
          </w:divBdr>
        </w:div>
      </w:divsChild>
    </w:div>
    <w:div w:id="1221021080">
      <w:bodyDiv w:val="1"/>
      <w:marLeft w:val="0"/>
      <w:marRight w:val="0"/>
      <w:marTop w:val="0"/>
      <w:marBottom w:val="0"/>
      <w:divBdr>
        <w:top w:val="none" w:sz="0" w:space="0" w:color="auto"/>
        <w:left w:val="none" w:sz="0" w:space="0" w:color="auto"/>
        <w:bottom w:val="none" w:sz="0" w:space="0" w:color="auto"/>
        <w:right w:val="none" w:sz="0" w:space="0" w:color="auto"/>
      </w:divBdr>
    </w:div>
    <w:div w:id="1252931635">
      <w:bodyDiv w:val="1"/>
      <w:marLeft w:val="0"/>
      <w:marRight w:val="0"/>
      <w:marTop w:val="0"/>
      <w:marBottom w:val="0"/>
      <w:divBdr>
        <w:top w:val="none" w:sz="0" w:space="0" w:color="auto"/>
        <w:left w:val="none" w:sz="0" w:space="0" w:color="auto"/>
        <w:bottom w:val="none" w:sz="0" w:space="0" w:color="auto"/>
        <w:right w:val="none" w:sz="0" w:space="0" w:color="auto"/>
      </w:divBdr>
    </w:div>
    <w:div w:id="1261833464">
      <w:bodyDiv w:val="1"/>
      <w:marLeft w:val="0"/>
      <w:marRight w:val="0"/>
      <w:marTop w:val="0"/>
      <w:marBottom w:val="0"/>
      <w:divBdr>
        <w:top w:val="none" w:sz="0" w:space="0" w:color="auto"/>
        <w:left w:val="none" w:sz="0" w:space="0" w:color="auto"/>
        <w:bottom w:val="none" w:sz="0" w:space="0" w:color="auto"/>
        <w:right w:val="none" w:sz="0" w:space="0" w:color="auto"/>
      </w:divBdr>
      <w:divsChild>
        <w:div w:id="2014070023">
          <w:marLeft w:val="0"/>
          <w:marRight w:val="0"/>
          <w:marTop w:val="0"/>
          <w:marBottom w:val="0"/>
          <w:divBdr>
            <w:top w:val="none" w:sz="0" w:space="0" w:color="auto"/>
            <w:left w:val="none" w:sz="0" w:space="0" w:color="auto"/>
            <w:bottom w:val="none" w:sz="0" w:space="0" w:color="auto"/>
            <w:right w:val="none" w:sz="0" w:space="0" w:color="auto"/>
          </w:divBdr>
        </w:div>
      </w:divsChild>
    </w:div>
    <w:div w:id="1270429027">
      <w:bodyDiv w:val="1"/>
      <w:marLeft w:val="0"/>
      <w:marRight w:val="0"/>
      <w:marTop w:val="0"/>
      <w:marBottom w:val="0"/>
      <w:divBdr>
        <w:top w:val="none" w:sz="0" w:space="0" w:color="auto"/>
        <w:left w:val="none" w:sz="0" w:space="0" w:color="auto"/>
        <w:bottom w:val="none" w:sz="0" w:space="0" w:color="auto"/>
        <w:right w:val="none" w:sz="0" w:space="0" w:color="auto"/>
      </w:divBdr>
    </w:div>
    <w:div w:id="1290746991">
      <w:bodyDiv w:val="1"/>
      <w:marLeft w:val="0"/>
      <w:marRight w:val="0"/>
      <w:marTop w:val="0"/>
      <w:marBottom w:val="0"/>
      <w:divBdr>
        <w:top w:val="none" w:sz="0" w:space="0" w:color="auto"/>
        <w:left w:val="none" w:sz="0" w:space="0" w:color="auto"/>
        <w:bottom w:val="none" w:sz="0" w:space="0" w:color="auto"/>
        <w:right w:val="none" w:sz="0" w:space="0" w:color="auto"/>
      </w:divBdr>
      <w:divsChild>
        <w:div w:id="1850411141">
          <w:marLeft w:val="0"/>
          <w:marRight w:val="0"/>
          <w:marTop w:val="0"/>
          <w:marBottom w:val="0"/>
          <w:divBdr>
            <w:top w:val="none" w:sz="0" w:space="0" w:color="auto"/>
            <w:left w:val="none" w:sz="0" w:space="0" w:color="auto"/>
            <w:bottom w:val="none" w:sz="0" w:space="0" w:color="auto"/>
            <w:right w:val="none" w:sz="0" w:space="0" w:color="auto"/>
          </w:divBdr>
        </w:div>
        <w:div w:id="1545822688">
          <w:marLeft w:val="0"/>
          <w:marRight w:val="0"/>
          <w:marTop w:val="0"/>
          <w:marBottom w:val="0"/>
          <w:divBdr>
            <w:top w:val="none" w:sz="0" w:space="0" w:color="auto"/>
            <w:left w:val="none" w:sz="0" w:space="0" w:color="auto"/>
            <w:bottom w:val="none" w:sz="0" w:space="0" w:color="auto"/>
            <w:right w:val="none" w:sz="0" w:space="0" w:color="auto"/>
          </w:divBdr>
        </w:div>
        <w:div w:id="2014991497">
          <w:marLeft w:val="0"/>
          <w:marRight w:val="0"/>
          <w:marTop w:val="0"/>
          <w:marBottom w:val="0"/>
          <w:divBdr>
            <w:top w:val="none" w:sz="0" w:space="0" w:color="auto"/>
            <w:left w:val="none" w:sz="0" w:space="0" w:color="auto"/>
            <w:bottom w:val="none" w:sz="0" w:space="0" w:color="auto"/>
            <w:right w:val="none" w:sz="0" w:space="0" w:color="auto"/>
          </w:divBdr>
        </w:div>
        <w:div w:id="874735514">
          <w:marLeft w:val="0"/>
          <w:marRight w:val="0"/>
          <w:marTop w:val="0"/>
          <w:marBottom w:val="0"/>
          <w:divBdr>
            <w:top w:val="none" w:sz="0" w:space="0" w:color="auto"/>
            <w:left w:val="none" w:sz="0" w:space="0" w:color="auto"/>
            <w:bottom w:val="none" w:sz="0" w:space="0" w:color="auto"/>
            <w:right w:val="none" w:sz="0" w:space="0" w:color="auto"/>
          </w:divBdr>
        </w:div>
        <w:div w:id="798182591">
          <w:marLeft w:val="0"/>
          <w:marRight w:val="0"/>
          <w:marTop w:val="0"/>
          <w:marBottom w:val="0"/>
          <w:divBdr>
            <w:top w:val="none" w:sz="0" w:space="0" w:color="auto"/>
            <w:left w:val="none" w:sz="0" w:space="0" w:color="auto"/>
            <w:bottom w:val="none" w:sz="0" w:space="0" w:color="auto"/>
            <w:right w:val="none" w:sz="0" w:space="0" w:color="auto"/>
          </w:divBdr>
        </w:div>
        <w:div w:id="1235703005">
          <w:marLeft w:val="0"/>
          <w:marRight w:val="0"/>
          <w:marTop w:val="0"/>
          <w:marBottom w:val="0"/>
          <w:divBdr>
            <w:top w:val="none" w:sz="0" w:space="0" w:color="auto"/>
            <w:left w:val="none" w:sz="0" w:space="0" w:color="auto"/>
            <w:bottom w:val="none" w:sz="0" w:space="0" w:color="auto"/>
            <w:right w:val="none" w:sz="0" w:space="0" w:color="auto"/>
          </w:divBdr>
        </w:div>
        <w:div w:id="1009336330">
          <w:marLeft w:val="0"/>
          <w:marRight w:val="0"/>
          <w:marTop w:val="0"/>
          <w:marBottom w:val="0"/>
          <w:divBdr>
            <w:top w:val="none" w:sz="0" w:space="0" w:color="auto"/>
            <w:left w:val="none" w:sz="0" w:space="0" w:color="auto"/>
            <w:bottom w:val="none" w:sz="0" w:space="0" w:color="auto"/>
            <w:right w:val="none" w:sz="0" w:space="0" w:color="auto"/>
          </w:divBdr>
        </w:div>
        <w:div w:id="1388643904">
          <w:marLeft w:val="0"/>
          <w:marRight w:val="0"/>
          <w:marTop w:val="0"/>
          <w:marBottom w:val="0"/>
          <w:divBdr>
            <w:top w:val="none" w:sz="0" w:space="0" w:color="auto"/>
            <w:left w:val="none" w:sz="0" w:space="0" w:color="auto"/>
            <w:bottom w:val="none" w:sz="0" w:space="0" w:color="auto"/>
            <w:right w:val="none" w:sz="0" w:space="0" w:color="auto"/>
          </w:divBdr>
        </w:div>
        <w:div w:id="1606692845">
          <w:marLeft w:val="0"/>
          <w:marRight w:val="0"/>
          <w:marTop w:val="0"/>
          <w:marBottom w:val="0"/>
          <w:divBdr>
            <w:top w:val="none" w:sz="0" w:space="0" w:color="auto"/>
            <w:left w:val="none" w:sz="0" w:space="0" w:color="auto"/>
            <w:bottom w:val="none" w:sz="0" w:space="0" w:color="auto"/>
            <w:right w:val="none" w:sz="0" w:space="0" w:color="auto"/>
          </w:divBdr>
        </w:div>
        <w:div w:id="1030834900">
          <w:marLeft w:val="0"/>
          <w:marRight w:val="0"/>
          <w:marTop w:val="0"/>
          <w:marBottom w:val="0"/>
          <w:divBdr>
            <w:top w:val="none" w:sz="0" w:space="0" w:color="auto"/>
            <w:left w:val="none" w:sz="0" w:space="0" w:color="auto"/>
            <w:bottom w:val="none" w:sz="0" w:space="0" w:color="auto"/>
            <w:right w:val="none" w:sz="0" w:space="0" w:color="auto"/>
          </w:divBdr>
        </w:div>
        <w:div w:id="1071657369">
          <w:marLeft w:val="0"/>
          <w:marRight w:val="0"/>
          <w:marTop w:val="0"/>
          <w:marBottom w:val="0"/>
          <w:divBdr>
            <w:top w:val="none" w:sz="0" w:space="0" w:color="auto"/>
            <w:left w:val="none" w:sz="0" w:space="0" w:color="auto"/>
            <w:bottom w:val="none" w:sz="0" w:space="0" w:color="auto"/>
            <w:right w:val="none" w:sz="0" w:space="0" w:color="auto"/>
          </w:divBdr>
        </w:div>
        <w:div w:id="1667517493">
          <w:marLeft w:val="0"/>
          <w:marRight w:val="0"/>
          <w:marTop w:val="0"/>
          <w:marBottom w:val="0"/>
          <w:divBdr>
            <w:top w:val="none" w:sz="0" w:space="0" w:color="auto"/>
            <w:left w:val="none" w:sz="0" w:space="0" w:color="auto"/>
            <w:bottom w:val="none" w:sz="0" w:space="0" w:color="auto"/>
            <w:right w:val="none" w:sz="0" w:space="0" w:color="auto"/>
          </w:divBdr>
        </w:div>
        <w:div w:id="435292727">
          <w:marLeft w:val="0"/>
          <w:marRight w:val="0"/>
          <w:marTop w:val="0"/>
          <w:marBottom w:val="0"/>
          <w:divBdr>
            <w:top w:val="none" w:sz="0" w:space="0" w:color="auto"/>
            <w:left w:val="none" w:sz="0" w:space="0" w:color="auto"/>
            <w:bottom w:val="none" w:sz="0" w:space="0" w:color="auto"/>
            <w:right w:val="none" w:sz="0" w:space="0" w:color="auto"/>
          </w:divBdr>
        </w:div>
        <w:div w:id="1980768197">
          <w:marLeft w:val="0"/>
          <w:marRight w:val="0"/>
          <w:marTop w:val="0"/>
          <w:marBottom w:val="0"/>
          <w:divBdr>
            <w:top w:val="none" w:sz="0" w:space="0" w:color="auto"/>
            <w:left w:val="none" w:sz="0" w:space="0" w:color="auto"/>
            <w:bottom w:val="none" w:sz="0" w:space="0" w:color="auto"/>
            <w:right w:val="none" w:sz="0" w:space="0" w:color="auto"/>
          </w:divBdr>
        </w:div>
      </w:divsChild>
    </w:div>
    <w:div w:id="1291325438">
      <w:bodyDiv w:val="1"/>
      <w:marLeft w:val="0"/>
      <w:marRight w:val="0"/>
      <w:marTop w:val="0"/>
      <w:marBottom w:val="0"/>
      <w:divBdr>
        <w:top w:val="none" w:sz="0" w:space="0" w:color="auto"/>
        <w:left w:val="none" w:sz="0" w:space="0" w:color="auto"/>
        <w:bottom w:val="none" w:sz="0" w:space="0" w:color="auto"/>
        <w:right w:val="none" w:sz="0" w:space="0" w:color="auto"/>
      </w:divBdr>
    </w:div>
    <w:div w:id="1296839827">
      <w:bodyDiv w:val="1"/>
      <w:marLeft w:val="0"/>
      <w:marRight w:val="0"/>
      <w:marTop w:val="0"/>
      <w:marBottom w:val="0"/>
      <w:divBdr>
        <w:top w:val="none" w:sz="0" w:space="0" w:color="auto"/>
        <w:left w:val="none" w:sz="0" w:space="0" w:color="auto"/>
        <w:bottom w:val="none" w:sz="0" w:space="0" w:color="auto"/>
        <w:right w:val="none" w:sz="0" w:space="0" w:color="auto"/>
      </w:divBdr>
      <w:divsChild>
        <w:div w:id="1778676326">
          <w:marLeft w:val="0"/>
          <w:marRight w:val="0"/>
          <w:marTop w:val="0"/>
          <w:marBottom w:val="0"/>
          <w:divBdr>
            <w:top w:val="none" w:sz="0" w:space="0" w:color="auto"/>
            <w:left w:val="none" w:sz="0" w:space="0" w:color="auto"/>
            <w:bottom w:val="none" w:sz="0" w:space="0" w:color="auto"/>
            <w:right w:val="none" w:sz="0" w:space="0" w:color="auto"/>
          </w:divBdr>
        </w:div>
      </w:divsChild>
    </w:div>
    <w:div w:id="1342975740">
      <w:bodyDiv w:val="1"/>
      <w:marLeft w:val="0"/>
      <w:marRight w:val="0"/>
      <w:marTop w:val="0"/>
      <w:marBottom w:val="0"/>
      <w:divBdr>
        <w:top w:val="none" w:sz="0" w:space="0" w:color="auto"/>
        <w:left w:val="none" w:sz="0" w:space="0" w:color="auto"/>
        <w:bottom w:val="none" w:sz="0" w:space="0" w:color="auto"/>
        <w:right w:val="none" w:sz="0" w:space="0" w:color="auto"/>
      </w:divBdr>
      <w:divsChild>
        <w:div w:id="695349580">
          <w:marLeft w:val="0"/>
          <w:marRight w:val="0"/>
          <w:marTop w:val="0"/>
          <w:marBottom w:val="0"/>
          <w:divBdr>
            <w:top w:val="none" w:sz="0" w:space="0" w:color="auto"/>
            <w:left w:val="none" w:sz="0" w:space="0" w:color="auto"/>
            <w:bottom w:val="none" w:sz="0" w:space="0" w:color="auto"/>
            <w:right w:val="none" w:sz="0" w:space="0" w:color="auto"/>
          </w:divBdr>
        </w:div>
      </w:divsChild>
    </w:div>
    <w:div w:id="1362245046">
      <w:bodyDiv w:val="1"/>
      <w:marLeft w:val="0"/>
      <w:marRight w:val="0"/>
      <w:marTop w:val="0"/>
      <w:marBottom w:val="0"/>
      <w:divBdr>
        <w:top w:val="none" w:sz="0" w:space="0" w:color="auto"/>
        <w:left w:val="none" w:sz="0" w:space="0" w:color="auto"/>
        <w:bottom w:val="none" w:sz="0" w:space="0" w:color="auto"/>
        <w:right w:val="none" w:sz="0" w:space="0" w:color="auto"/>
      </w:divBdr>
      <w:divsChild>
        <w:div w:id="2146697388">
          <w:marLeft w:val="0"/>
          <w:marRight w:val="0"/>
          <w:marTop w:val="0"/>
          <w:marBottom w:val="0"/>
          <w:divBdr>
            <w:top w:val="none" w:sz="0" w:space="0" w:color="auto"/>
            <w:left w:val="none" w:sz="0" w:space="0" w:color="auto"/>
            <w:bottom w:val="none" w:sz="0" w:space="0" w:color="auto"/>
            <w:right w:val="none" w:sz="0" w:space="0" w:color="auto"/>
          </w:divBdr>
        </w:div>
      </w:divsChild>
    </w:div>
    <w:div w:id="1447696383">
      <w:bodyDiv w:val="1"/>
      <w:marLeft w:val="0"/>
      <w:marRight w:val="0"/>
      <w:marTop w:val="0"/>
      <w:marBottom w:val="0"/>
      <w:divBdr>
        <w:top w:val="none" w:sz="0" w:space="0" w:color="auto"/>
        <w:left w:val="none" w:sz="0" w:space="0" w:color="auto"/>
        <w:bottom w:val="none" w:sz="0" w:space="0" w:color="auto"/>
        <w:right w:val="none" w:sz="0" w:space="0" w:color="auto"/>
      </w:divBdr>
    </w:div>
    <w:div w:id="1476677085">
      <w:bodyDiv w:val="1"/>
      <w:marLeft w:val="0"/>
      <w:marRight w:val="0"/>
      <w:marTop w:val="0"/>
      <w:marBottom w:val="0"/>
      <w:divBdr>
        <w:top w:val="none" w:sz="0" w:space="0" w:color="auto"/>
        <w:left w:val="none" w:sz="0" w:space="0" w:color="auto"/>
        <w:bottom w:val="none" w:sz="0" w:space="0" w:color="auto"/>
        <w:right w:val="none" w:sz="0" w:space="0" w:color="auto"/>
      </w:divBdr>
    </w:div>
    <w:div w:id="1480272667">
      <w:bodyDiv w:val="1"/>
      <w:marLeft w:val="0"/>
      <w:marRight w:val="0"/>
      <w:marTop w:val="0"/>
      <w:marBottom w:val="0"/>
      <w:divBdr>
        <w:top w:val="none" w:sz="0" w:space="0" w:color="auto"/>
        <w:left w:val="none" w:sz="0" w:space="0" w:color="auto"/>
        <w:bottom w:val="none" w:sz="0" w:space="0" w:color="auto"/>
        <w:right w:val="none" w:sz="0" w:space="0" w:color="auto"/>
      </w:divBdr>
    </w:div>
    <w:div w:id="1514999753">
      <w:bodyDiv w:val="1"/>
      <w:marLeft w:val="0"/>
      <w:marRight w:val="0"/>
      <w:marTop w:val="0"/>
      <w:marBottom w:val="0"/>
      <w:divBdr>
        <w:top w:val="none" w:sz="0" w:space="0" w:color="auto"/>
        <w:left w:val="none" w:sz="0" w:space="0" w:color="auto"/>
        <w:bottom w:val="none" w:sz="0" w:space="0" w:color="auto"/>
        <w:right w:val="none" w:sz="0" w:space="0" w:color="auto"/>
      </w:divBdr>
      <w:divsChild>
        <w:div w:id="1470507">
          <w:marLeft w:val="0"/>
          <w:marRight w:val="0"/>
          <w:marTop w:val="0"/>
          <w:marBottom w:val="0"/>
          <w:divBdr>
            <w:top w:val="none" w:sz="0" w:space="0" w:color="auto"/>
            <w:left w:val="none" w:sz="0" w:space="0" w:color="auto"/>
            <w:bottom w:val="none" w:sz="0" w:space="0" w:color="auto"/>
            <w:right w:val="none" w:sz="0" w:space="0" w:color="auto"/>
          </w:divBdr>
        </w:div>
      </w:divsChild>
    </w:div>
    <w:div w:id="1547789698">
      <w:bodyDiv w:val="1"/>
      <w:marLeft w:val="0"/>
      <w:marRight w:val="0"/>
      <w:marTop w:val="0"/>
      <w:marBottom w:val="0"/>
      <w:divBdr>
        <w:top w:val="none" w:sz="0" w:space="0" w:color="auto"/>
        <w:left w:val="none" w:sz="0" w:space="0" w:color="auto"/>
        <w:bottom w:val="none" w:sz="0" w:space="0" w:color="auto"/>
        <w:right w:val="none" w:sz="0" w:space="0" w:color="auto"/>
      </w:divBdr>
    </w:div>
    <w:div w:id="1558737077">
      <w:bodyDiv w:val="1"/>
      <w:marLeft w:val="0"/>
      <w:marRight w:val="0"/>
      <w:marTop w:val="0"/>
      <w:marBottom w:val="0"/>
      <w:divBdr>
        <w:top w:val="none" w:sz="0" w:space="0" w:color="auto"/>
        <w:left w:val="none" w:sz="0" w:space="0" w:color="auto"/>
        <w:bottom w:val="none" w:sz="0" w:space="0" w:color="auto"/>
        <w:right w:val="none" w:sz="0" w:space="0" w:color="auto"/>
      </w:divBdr>
    </w:div>
    <w:div w:id="1566526540">
      <w:bodyDiv w:val="1"/>
      <w:marLeft w:val="0"/>
      <w:marRight w:val="0"/>
      <w:marTop w:val="0"/>
      <w:marBottom w:val="0"/>
      <w:divBdr>
        <w:top w:val="none" w:sz="0" w:space="0" w:color="auto"/>
        <w:left w:val="none" w:sz="0" w:space="0" w:color="auto"/>
        <w:bottom w:val="none" w:sz="0" w:space="0" w:color="auto"/>
        <w:right w:val="none" w:sz="0" w:space="0" w:color="auto"/>
      </w:divBdr>
    </w:div>
    <w:div w:id="1567253903">
      <w:bodyDiv w:val="1"/>
      <w:marLeft w:val="0"/>
      <w:marRight w:val="0"/>
      <w:marTop w:val="0"/>
      <w:marBottom w:val="0"/>
      <w:divBdr>
        <w:top w:val="none" w:sz="0" w:space="0" w:color="auto"/>
        <w:left w:val="none" w:sz="0" w:space="0" w:color="auto"/>
        <w:bottom w:val="none" w:sz="0" w:space="0" w:color="auto"/>
        <w:right w:val="none" w:sz="0" w:space="0" w:color="auto"/>
      </w:divBdr>
    </w:div>
    <w:div w:id="1568959560">
      <w:bodyDiv w:val="1"/>
      <w:marLeft w:val="0"/>
      <w:marRight w:val="0"/>
      <w:marTop w:val="0"/>
      <w:marBottom w:val="0"/>
      <w:divBdr>
        <w:top w:val="none" w:sz="0" w:space="0" w:color="auto"/>
        <w:left w:val="none" w:sz="0" w:space="0" w:color="auto"/>
        <w:bottom w:val="none" w:sz="0" w:space="0" w:color="auto"/>
        <w:right w:val="none" w:sz="0" w:space="0" w:color="auto"/>
      </w:divBdr>
      <w:divsChild>
        <w:div w:id="1835140896">
          <w:marLeft w:val="446"/>
          <w:marRight w:val="0"/>
          <w:marTop w:val="0"/>
          <w:marBottom w:val="0"/>
          <w:divBdr>
            <w:top w:val="none" w:sz="0" w:space="0" w:color="auto"/>
            <w:left w:val="none" w:sz="0" w:space="0" w:color="auto"/>
            <w:bottom w:val="none" w:sz="0" w:space="0" w:color="auto"/>
            <w:right w:val="none" w:sz="0" w:space="0" w:color="auto"/>
          </w:divBdr>
        </w:div>
        <w:div w:id="1628655601">
          <w:marLeft w:val="446"/>
          <w:marRight w:val="0"/>
          <w:marTop w:val="0"/>
          <w:marBottom w:val="0"/>
          <w:divBdr>
            <w:top w:val="none" w:sz="0" w:space="0" w:color="auto"/>
            <w:left w:val="none" w:sz="0" w:space="0" w:color="auto"/>
            <w:bottom w:val="none" w:sz="0" w:space="0" w:color="auto"/>
            <w:right w:val="none" w:sz="0" w:space="0" w:color="auto"/>
          </w:divBdr>
        </w:div>
      </w:divsChild>
    </w:div>
    <w:div w:id="1609508180">
      <w:bodyDiv w:val="1"/>
      <w:marLeft w:val="0"/>
      <w:marRight w:val="0"/>
      <w:marTop w:val="0"/>
      <w:marBottom w:val="0"/>
      <w:divBdr>
        <w:top w:val="none" w:sz="0" w:space="0" w:color="auto"/>
        <w:left w:val="none" w:sz="0" w:space="0" w:color="auto"/>
        <w:bottom w:val="none" w:sz="0" w:space="0" w:color="auto"/>
        <w:right w:val="none" w:sz="0" w:space="0" w:color="auto"/>
      </w:divBdr>
    </w:div>
    <w:div w:id="1630553255">
      <w:bodyDiv w:val="1"/>
      <w:marLeft w:val="0"/>
      <w:marRight w:val="0"/>
      <w:marTop w:val="0"/>
      <w:marBottom w:val="0"/>
      <w:divBdr>
        <w:top w:val="none" w:sz="0" w:space="0" w:color="auto"/>
        <w:left w:val="none" w:sz="0" w:space="0" w:color="auto"/>
        <w:bottom w:val="none" w:sz="0" w:space="0" w:color="auto"/>
        <w:right w:val="none" w:sz="0" w:space="0" w:color="auto"/>
      </w:divBdr>
      <w:divsChild>
        <w:div w:id="63647080">
          <w:marLeft w:val="446"/>
          <w:marRight w:val="0"/>
          <w:marTop w:val="0"/>
          <w:marBottom w:val="0"/>
          <w:divBdr>
            <w:top w:val="none" w:sz="0" w:space="0" w:color="auto"/>
            <w:left w:val="none" w:sz="0" w:space="0" w:color="auto"/>
            <w:bottom w:val="none" w:sz="0" w:space="0" w:color="auto"/>
            <w:right w:val="none" w:sz="0" w:space="0" w:color="auto"/>
          </w:divBdr>
        </w:div>
        <w:div w:id="375660025">
          <w:marLeft w:val="446"/>
          <w:marRight w:val="0"/>
          <w:marTop w:val="0"/>
          <w:marBottom w:val="0"/>
          <w:divBdr>
            <w:top w:val="none" w:sz="0" w:space="0" w:color="auto"/>
            <w:left w:val="none" w:sz="0" w:space="0" w:color="auto"/>
            <w:bottom w:val="none" w:sz="0" w:space="0" w:color="auto"/>
            <w:right w:val="none" w:sz="0" w:space="0" w:color="auto"/>
          </w:divBdr>
        </w:div>
      </w:divsChild>
    </w:div>
    <w:div w:id="1653830447">
      <w:bodyDiv w:val="1"/>
      <w:marLeft w:val="0"/>
      <w:marRight w:val="0"/>
      <w:marTop w:val="0"/>
      <w:marBottom w:val="0"/>
      <w:divBdr>
        <w:top w:val="none" w:sz="0" w:space="0" w:color="auto"/>
        <w:left w:val="none" w:sz="0" w:space="0" w:color="auto"/>
        <w:bottom w:val="none" w:sz="0" w:space="0" w:color="auto"/>
        <w:right w:val="none" w:sz="0" w:space="0" w:color="auto"/>
      </w:divBdr>
    </w:div>
    <w:div w:id="1699089765">
      <w:bodyDiv w:val="1"/>
      <w:marLeft w:val="0"/>
      <w:marRight w:val="0"/>
      <w:marTop w:val="0"/>
      <w:marBottom w:val="0"/>
      <w:divBdr>
        <w:top w:val="none" w:sz="0" w:space="0" w:color="auto"/>
        <w:left w:val="none" w:sz="0" w:space="0" w:color="auto"/>
        <w:bottom w:val="none" w:sz="0" w:space="0" w:color="auto"/>
        <w:right w:val="none" w:sz="0" w:space="0" w:color="auto"/>
      </w:divBdr>
    </w:div>
    <w:div w:id="1746950163">
      <w:bodyDiv w:val="1"/>
      <w:marLeft w:val="0"/>
      <w:marRight w:val="0"/>
      <w:marTop w:val="0"/>
      <w:marBottom w:val="0"/>
      <w:divBdr>
        <w:top w:val="none" w:sz="0" w:space="0" w:color="auto"/>
        <w:left w:val="none" w:sz="0" w:space="0" w:color="auto"/>
        <w:bottom w:val="none" w:sz="0" w:space="0" w:color="auto"/>
        <w:right w:val="none" w:sz="0" w:space="0" w:color="auto"/>
      </w:divBdr>
    </w:div>
    <w:div w:id="1795446957">
      <w:bodyDiv w:val="1"/>
      <w:marLeft w:val="0"/>
      <w:marRight w:val="0"/>
      <w:marTop w:val="0"/>
      <w:marBottom w:val="0"/>
      <w:divBdr>
        <w:top w:val="none" w:sz="0" w:space="0" w:color="auto"/>
        <w:left w:val="none" w:sz="0" w:space="0" w:color="auto"/>
        <w:bottom w:val="none" w:sz="0" w:space="0" w:color="auto"/>
        <w:right w:val="none" w:sz="0" w:space="0" w:color="auto"/>
      </w:divBdr>
    </w:div>
    <w:div w:id="1818455696">
      <w:bodyDiv w:val="1"/>
      <w:marLeft w:val="0"/>
      <w:marRight w:val="0"/>
      <w:marTop w:val="0"/>
      <w:marBottom w:val="0"/>
      <w:divBdr>
        <w:top w:val="none" w:sz="0" w:space="0" w:color="auto"/>
        <w:left w:val="none" w:sz="0" w:space="0" w:color="auto"/>
        <w:bottom w:val="none" w:sz="0" w:space="0" w:color="auto"/>
        <w:right w:val="none" w:sz="0" w:space="0" w:color="auto"/>
      </w:divBdr>
      <w:divsChild>
        <w:div w:id="1749961079">
          <w:marLeft w:val="0"/>
          <w:marRight w:val="0"/>
          <w:marTop w:val="0"/>
          <w:marBottom w:val="0"/>
          <w:divBdr>
            <w:top w:val="none" w:sz="0" w:space="0" w:color="auto"/>
            <w:left w:val="none" w:sz="0" w:space="0" w:color="auto"/>
            <w:bottom w:val="none" w:sz="0" w:space="0" w:color="auto"/>
            <w:right w:val="none" w:sz="0" w:space="0" w:color="auto"/>
          </w:divBdr>
        </w:div>
      </w:divsChild>
    </w:div>
    <w:div w:id="1832210286">
      <w:bodyDiv w:val="1"/>
      <w:marLeft w:val="0"/>
      <w:marRight w:val="0"/>
      <w:marTop w:val="0"/>
      <w:marBottom w:val="0"/>
      <w:divBdr>
        <w:top w:val="none" w:sz="0" w:space="0" w:color="auto"/>
        <w:left w:val="none" w:sz="0" w:space="0" w:color="auto"/>
        <w:bottom w:val="none" w:sz="0" w:space="0" w:color="auto"/>
        <w:right w:val="none" w:sz="0" w:space="0" w:color="auto"/>
      </w:divBdr>
    </w:div>
    <w:div w:id="1862160065">
      <w:bodyDiv w:val="1"/>
      <w:marLeft w:val="0"/>
      <w:marRight w:val="0"/>
      <w:marTop w:val="0"/>
      <w:marBottom w:val="0"/>
      <w:divBdr>
        <w:top w:val="none" w:sz="0" w:space="0" w:color="auto"/>
        <w:left w:val="none" w:sz="0" w:space="0" w:color="auto"/>
        <w:bottom w:val="none" w:sz="0" w:space="0" w:color="auto"/>
        <w:right w:val="none" w:sz="0" w:space="0" w:color="auto"/>
      </w:divBdr>
      <w:divsChild>
        <w:div w:id="452208258">
          <w:marLeft w:val="0"/>
          <w:marRight w:val="0"/>
          <w:marTop w:val="0"/>
          <w:marBottom w:val="0"/>
          <w:divBdr>
            <w:top w:val="none" w:sz="0" w:space="0" w:color="auto"/>
            <w:left w:val="none" w:sz="0" w:space="0" w:color="auto"/>
            <w:bottom w:val="none" w:sz="0" w:space="0" w:color="auto"/>
            <w:right w:val="none" w:sz="0" w:space="0" w:color="auto"/>
          </w:divBdr>
        </w:div>
      </w:divsChild>
    </w:div>
    <w:div w:id="1878466411">
      <w:bodyDiv w:val="1"/>
      <w:marLeft w:val="0"/>
      <w:marRight w:val="0"/>
      <w:marTop w:val="0"/>
      <w:marBottom w:val="0"/>
      <w:divBdr>
        <w:top w:val="none" w:sz="0" w:space="0" w:color="auto"/>
        <w:left w:val="none" w:sz="0" w:space="0" w:color="auto"/>
        <w:bottom w:val="none" w:sz="0" w:space="0" w:color="auto"/>
        <w:right w:val="none" w:sz="0" w:space="0" w:color="auto"/>
      </w:divBdr>
      <w:divsChild>
        <w:div w:id="1641886877">
          <w:marLeft w:val="0"/>
          <w:marRight w:val="0"/>
          <w:marTop w:val="0"/>
          <w:marBottom w:val="0"/>
          <w:divBdr>
            <w:top w:val="none" w:sz="0" w:space="0" w:color="auto"/>
            <w:left w:val="none" w:sz="0" w:space="0" w:color="auto"/>
            <w:bottom w:val="none" w:sz="0" w:space="0" w:color="auto"/>
            <w:right w:val="none" w:sz="0" w:space="0" w:color="auto"/>
          </w:divBdr>
        </w:div>
      </w:divsChild>
    </w:div>
    <w:div w:id="1919052845">
      <w:bodyDiv w:val="1"/>
      <w:marLeft w:val="0"/>
      <w:marRight w:val="0"/>
      <w:marTop w:val="0"/>
      <w:marBottom w:val="0"/>
      <w:divBdr>
        <w:top w:val="none" w:sz="0" w:space="0" w:color="auto"/>
        <w:left w:val="none" w:sz="0" w:space="0" w:color="auto"/>
        <w:bottom w:val="none" w:sz="0" w:space="0" w:color="auto"/>
        <w:right w:val="none" w:sz="0" w:space="0" w:color="auto"/>
      </w:divBdr>
      <w:divsChild>
        <w:div w:id="53896459">
          <w:marLeft w:val="0"/>
          <w:marRight w:val="0"/>
          <w:marTop w:val="0"/>
          <w:marBottom w:val="0"/>
          <w:divBdr>
            <w:top w:val="none" w:sz="0" w:space="0" w:color="auto"/>
            <w:left w:val="none" w:sz="0" w:space="0" w:color="auto"/>
            <w:bottom w:val="none" w:sz="0" w:space="0" w:color="auto"/>
            <w:right w:val="none" w:sz="0" w:space="0" w:color="auto"/>
          </w:divBdr>
        </w:div>
      </w:divsChild>
    </w:div>
    <w:div w:id="1947149336">
      <w:bodyDiv w:val="1"/>
      <w:marLeft w:val="0"/>
      <w:marRight w:val="0"/>
      <w:marTop w:val="0"/>
      <w:marBottom w:val="0"/>
      <w:divBdr>
        <w:top w:val="none" w:sz="0" w:space="0" w:color="auto"/>
        <w:left w:val="none" w:sz="0" w:space="0" w:color="auto"/>
        <w:bottom w:val="none" w:sz="0" w:space="0" w:color="auto"/>
        <w:right w:val="none" w:sz="0" w:space="0" w:color="auto"/>
      </w:divBdr>
      <w:divsChild>
        <w:div w:id="1855681487">
          <w:marLeft w:val="0"/>
          <w:marRight w:val="0"/>
          <w:marTop w:val="0"/>
          <w:marBottom w:val="0"/>
          <w:divBdr>
            <w:top w:val="none" w:sz="0" w:space="0" w:color="auto"/>
            <w:left w:val="none" w:sz="0" w:space="0" w:color="auto"/>
            <w:bottom w:val="none" w:sz="0" w:space="0" w:color="auto"/>
            <w:right w:val="none" w:sz="0" w:space="0" w:color="auto"/>
          </w:divBdr>
        </w:div>
      </w:divsChild>
    </w:div>
    <w:div w:id="1950820636">
      <w:bodyDiv w:val="1"/>
      <w:marLeft w:val="0"/>
      <w:marRight w:val="0"/>
      <w:marTop w:val="0"/>
      <w:marBottom w:val="0"/>
      <w:divBdr>
        <w:top w:val="none" w:sz="0" w:space="0" w:color="auto"/>
        <w:left w:val="none" w:sz="0" w:space="0" w:color="auto"/>
        <w:bottom w:val="none" w:sz="0" w:space="0" w:color="auto"/>
        <w:right w:val="none" w:sz="0" w:space="0" w:color="auto"/>
      </w:divBdr>
      <w:divsChild>
        <w:div w:id="1107311299">
          <w:marLeft w:val="0"/>
          <w:marRight w:val="0"/>
          <w:marTop w:val="0"/>
          <w:marBottom w:val="0"/>
          <w:divBdr>
            <w:top w:val="none" w:sz="0" w:space="0" w:color="auto"/>
            <w:left w:val="none" w:sz="0" w:space="0" w:color="auto"/>
            <w:bottom w:val="none" w:sz="0" w:space="0" w:color="auto"/>
            <w:right w:val="none" w:sz="0" w:space="0" w:color="auto"/>
          </w:divBdr>
        </w:div>
      </w:divsChild>
    </w:div>
    <w:div w:id="1987929452">
      <w:bodyDiv w:val="1"/>
      <w:marLeft w:val="0"/>
      <w:marRight w:val="0"/>
      <w:marTop w:val="0"/>
      <w:marBottom w:val="0"/>
      <w:divBdr>
        <w:top w:val="none" w:sz="0" w:space="0" w:color="auto"/>
        <w:left w:val="none" w:sz="0" w:space="0" w:color="auto"/>
        <w:bottom w:val="none" w:sz="0" w:space="0" w:color="auto"/>
        <w:right w:val="none" w:sz="0" w:space="0" w:color="auto"/>
      </w:divBdr>
      <w:divsChild>
        <w:div w:id="172649970">
          <w:marLeft w:val="0"/>
          <w:marRight w:val="0"/>
          <w:marTop w:val="0"/>
          <w:marBottom w:val="0"/>
          <w:divBdr>
            <w:top w:val="none" w:sz="0" w:space="0" w:color="auto"/>
            <w:left w:val="none" w:sz="0" w:space="0" w:color="auto"/>
            <w:bottom w:val="none" w:sz="0" w:space="0" w:color="auto"/>
            <w:right w:val="none" w:sz="0" w:space="0" w:color="auto"/>
          </w:divBdr>
        </w:div>
      </w:divsChild>
    </w:div>
    <w:div w:id="1999964468">
      <w:bodyDiv w:val="1"/>
      <w:marLeft w:val="0"/>
      <w:marRight w:val="0"/>
      <w:marTop w:val="0"/>
      <w:marBottom w:val="0"/>
      <w:divBdr>
        <w:top w:val="none" w:sz="0" w:space="0" w:color="auto"/>
        <w:left w:val="none" w:sz="0" w:space="0" w:color="auto"/>
        <w:bottom w:val="none" w:sz="0" w:space="0" w:color="auto"/>
        <w:right w:val="none" w:sz="0" w:space="0" w:color="auto"/>
      </w:divBdr>
      <w:divsChild>
        <w:div w:id="15460175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82742092">
              <w:marLeft w:val="0"/>
              <w:marRight w:val="0"/>
              <w:marTop w:val="0"/>
              <w:marBottom w:val="0"/>
              <w:divBdr>
                <w:top w:val="none" w:sz="0" w:space="0" w:color="auto"/>
                <w:left w:val="none" w:sz="0" w:space="0" w:color="auto"/>
                <w:bottom w:val="none" w:sz="0" w:space="0" w:color="auto"/>
                <w:right w:val="none" w:sz="0" w:space="0" w:color="auto"/>
              </w:divBdr>
              <w:divsChild>
                <w:div w:id="482626061">
                  <w:marLeft w:val="0"/>
                  <w:marRight w:val="0"/>
                  <w:marTop w:val="0"/>
                  <w:marBottom w:val="0"/>
                  <w:divBdr>
                    <w:top w:val="none" w:sz="0" w:space="0" w:color="auto"/>
                    <w:left w:val="none" w:sz="0" w:space="0" w:color="auto"/>
                    <w:bottom w:val="none" w:sz="0" w:space="0" w:color="auto"/>
                    <w:right w:val="none" w:sz="0" w:space="0" w:color="auto"/>
                  </w:divBdr>
                  <w:divsChild>
                    <w:div w:id="1369334525">
                      <w:marLeft w:val="0"/>
                      <w:marRight w:val="0"/>
                      <w:marTop w:val="0"/>
                      <w:marBottom w:val="0"/>
                      <w:divBdr>
                        <w:top w:val="none" w:sz="0" w:space="0" w:color="auto"/>
                        <w:left w:val="none" w:sz="0" w:space="0" w:color="auto"/>
                        <w:bottom w:val="none" w:sz="0" w:space="0" w:color="auto"/>
                        <w:right w:val="none" w:sz="0" w:space="0" w:color="auto"/>
                      </w:divBdr>
                      <w:divsChild>
                        <w:div w:id="285552358">
                          <w:marLeft w:val="0"/>
                          <w:marRight w:val="0"/>
                          <w:marTop w:val="0"/>
                          <w:marBottom w:val="0"/>
                          <w:divBdr>
                            <w:top w:val="none" w:sz="0" w:space="0" w:color="auto"/>
                            <w:left w:val="none" w:sz="0" w:space="0" w:color="auto"/>
                            <w:bottom w:val="none" w:sz="0" w:space="0" w:color="auto"/>
                            <w:right w:val="none" w:sz="0" w:space="0" w:color="auto"/>
                          </w:divBdr>
                          <w:divsChild>
                            <w:div w:id="1233278112">
                              <w:marLeft w:val="0"/>
                              <w:marRight w:val="0"/>
                              <w:marTop w:val="0"/>
                              <w:marBottom w:val="0"/>
                              <w:divBdr>
                                <w:top w:val="none" w:sz="0" w:space="0" w:color="auto"/>
                                <w:left w:val="none" w:sz="0" w:space="0" w:color="auto"/>
                                <w:bottom w:val="none" w:sz="0" w:space="0" w:color="auto"/>
                                <w:right w:val="none" w:sz="0" w:space="0" w:color="auto"/>
                              </w:divBdr>
                              <w:divsChild>
                                <w:div w:id="1940867836">
                                  <w:marLeft w:val="0"/>
                                  <w:marRight w:val="0"/>
                                  <w:marTop w:val="0"/>
                                  <w:marBottom w:val="0"/>
                                  <w:divBdr>
                                    <w:top w:val="none" w:sz="0" w:space="0" w:color="auto"/>
                                    <w:left w:val="none" w:sz="0" w:space="0" w:color="auto"/>
                                    <w:bottom w:val="none" w:sz="0" w:space="0" w:color="auto"/>
                                    <w:right w:val="none" w:sz="0" w:space="0" w:color="auto"/>
                                  </w:divBdr>
                                  <w:divsChild>
                                    <w:div w:id="10870742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69063449">
                                          <w:marLeft w:val="0"/>
                                          <w:marRight w:val="0"/>
                                          <w:marTop w:val="0"/>
                                          <w:marBottom w:val="0"/>
                                          <w:divBdr>
                                            <w:top w:val="none" w:sz="0" w:space="0" w:color="auto"/>
                                            <w:left w:val="none" w:sz="0" w:space="0" w:color="auto"/>
                                            <w:bottom w:val="none" w:sz="0" w:space="0" w:color="auto"/>
                                            <w:right w:val="none" w:sz="0" w:space="0" w:color="auto"/>
                                          </w:divBdr>
                                          <w:divsChild>
                                            <w:div w:id="1825973761">
                                              <w:marLeft w:val="0"/>
                                              <w:marRight w:val="0"/>
                                              <w:marTop w:val="0"/>
                                              <w:marBottom w:val="0"/>
                                              <w:divBdr>
                                                <w:top w:val="none" w:sz="0" w:space="0" w:color="auto"/>
                                                <w:left w:val="none" w:sz="0" w:space="0" w:color="auto"/>
                                                <w:bottom w:val="none" w:sz="0" w:space="0" w:color="auto"/>
                                                <w:right w:val="none" w:sz="0" w:space="0" w:color="auto"/>
                                              </w:divBdr>
                                              <w:divsChild>
                                                <w:div w:id="448818230">
                                                  <w:marLeft w:val="0"/>
                                                  <w:marRight w:val="0"/>
                                                  <w:marTop w:val="0"/>
                                                  <w:marBottom w:val="0"/>
                                                  <w:divBdr>
                                                    <w:top w:val="none" w:sz="0" w:space="0" w:color="auto"/>
                                                    <w:left w:val="none" w:sz="0" w:space="0" w:color="auto"/>
                                                    <w:bottom w:val="none" w:sz="0" w:space="0" w:color="auto"/>
                                                    <w:right w:val="none" w:sz="0" w:space="0" w:color="auto"/>
                                                  </w:divBdr>
                                                  <w:divsChild>
                                                    <w:div w:id="1170102859">
                                                      <w:marLeft w:val="0"/>
                                                      <w:marRight w:val="0"/>
                                                      <w:marTop w:val="0"/>
                                                      <w:marBottom w:val="0"/>
                                                      <w:divBdr>
                                                        <w:top w:val="none" w:sz="0" w:space="0" w:color="auto"/>
                                                        <w:left w:val="none" w:sz="0" w:space="0" w:color="auto"/>
                                                        <w:bottom w:val="none" w:sz="0" w:space="0" w:color="auto"/>
                                                        <w:right w:val="none" w:sz="0" w:space="0" w:color="auto"/>
                                                      </w:divBdr>
                                                      <w:divsChild>
                                                        <w:div w:id="1489900070">
                                                          <w:marLeft w:val="0"/>
                                                          <w:marRight w:val="0"/>
                                                          <w:marTop w:val="0"/>
                                                          <w:marBottom w:val="0"/>
                                                          <w:divBdr>
                                                            <w:top w:val="none" w:sz="0" w:space="0" w:color="auto"/>
                                                            <w:left w:val="none" w:sz="0" w:space="0" w:color="auto"/>
                                                            <w:bottom w:val="none" w:sz="0" w:space="0" w:color="auto"/>
                                                            <w:right w:val="none" w:sz="0" w:space="0" w:color="auto"/>
                                                          </w:divBdr>
                                                          <w:divsChild>
                                                            <w:div w:id="1352684325">
                                                              <w:marLeft w:val="0"/>
                                                              <w:marRight w:val="0"/>
                                                              <w:marTop w:val="0"/>
                                                              <w:marBottom w:val="0"/>
                                                              <w:divBdr>
                                                                <w:top w:val="none" w:sz="0" w:space="0" w:color="auto"/>
                                                                <w:left w:val="none" w:sz="0" w:space="0" w:color="auto"/>
                                                                <w:bottom w:val="none" w:sz="0" w:space="0" w:color="auto"/>
                                                                <w:right w:val="none" w:sz="0" w:space="0" w:color="auto"/>
                                                              </w:divBdr>
                                                              <w:divsChild>
                                                                <w:div w:id="5868867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92590479">
                                                                      <w:marLeft w:val="0"/>
                                                                      <w:marRight w:val="0"/>
                                                                      <w:marTop w:val="0"/>
                                                                      <w:marBottom w:val="0"/>
                                                                      <w:divBdr>
                                                                        <w:top w:val="none" w:sz="0" w:space="0" w:color="auto"/>
                                                                        <w:left w:val="none" w:sz="0" w:space="0" w:color="auto"/>
                                                                        <w:bottom w:val="none" w:sz="0" w:space="0" w:color="auto"/>
                                                                        <w:right w:val="none" w:sz="0" w:space="0" w:color="auto"/>
                                                                      </w:divBdr>
                                                                      <w:divsChild>
                                                                        <w:div w:id="347291260">
                                                                          <w:marLeft w:val="0"/>
                                                                          <w:marRight w:val="0"/>
                                                                          <w:marTop w:val="0"/>
                                                                          <w:marBottom w:val="0"/>
                                                                          <w:divBdr>
                                                                            <w:top w:val="none" w:sz="0" w:space="0" w:color="auto"/>
                                                                            <w:left w:val="none" w:sz="0" w:space="0" w:color="auto"/>
                                                                            <w:bottom w:val="none" w:sz="0" w:space="0" w:color="auto"/>
                                                                            <w:right w:val="none" w:sz="0" w:space="0" w:color="auto"/>
                                                                          </w:divBdr>
                                                                          <w:divsChild>
                                                                            <w:div w:id="97339915">
                                                                              <w:marLeft w:val="0"/>
                                                                              <w:marRight w:val="0"/>
                                                                              <w:marTop w:val="0"/>
                                                                              <w:marBottom w:val="0"/>
                                                                              <w:divBdr>
                                                                                <w:top w:val="none" w:sz="0" w:space="0" w:color="auto"/>
                                                                                <w:left w:val="none" w:sz="0" w:space="0" w:color="auto"/>
                                                                                <w:bottom w:val="none" w:sz="0" w:space="0" w:color="auto"/>
                                                                                <w:right w:val="none" w:sz="0" w:space="0" w:color="auto"/>
                                                                              </w:divBdr>
                                                                              <w:divsChild>
                                                                                <w:div w:id="333998257">
                                                                                  <w:marLeft w:val="0"/>
                                                                                  <w:marRight w:val="0"/>
                                                                                  <w:marTop w:val="0"/>
                                                                                  <w:marBottom w:val="0"/>
                                                                                  <w:divBdr>
                                                                                    <w:top w:val="none" w:sz="0" w:space="0" w:color="auto"/>
                                                                                    <w:left w:val="none" w:sz="0" w:space="0" w:color="auto"/>
                                                                                    <w:bottom w:val="none" w:sz="0" w:space="0" w:color="auto"/>
                                                                                    <w:right w:val="none" w:sz="0" w:space="0" w:color="auto"/>
                                                                                  </w:divBdr>
                                                                                  <w:divsChild>
                                                                                    <w:div w:id="12177376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43240987">
                                                                                          <w:marLeft w:val="0"/>
                                                                                          <w:marRight w:val="0"/>
                                                                                          <w:marTop w:val="0"/>
                                                                                          <w:marBottom w:val="0"/>
                                                                                          <w:divBdr>
                                                                                            <w:top w:val="none" w:sz="0" w:space="0" w:color="auto"/>
                                                                                            <w:left w:val="none" w:sz="0" w:space="0" w:color="auto"/>
                                                                                            <w:bottom w:val="none" w:sz="0" w:space="0" w:color="auto"/>
                                                                                            <w:right w:val="none" w:sz="0" w:space="0" w:color="auto"/>
                                                                                          </w:divBdr>
                                                                                          <w:divsChild>
                                                                                            <w:div w:id="502205545">
                                                                                              <w:marLeft w:val="0"/>
                                                                                              <w:marRight w:val="0"/>
                                                                                              <w:marTop w:val="0"/>
                                                                                              <w:marBottom w:val="0"/>
                                                                                              <w:divBdr>
                                                                                                <w:top w:val="none" w:sz="0" w:space="0" w:color="auto"/>
                                                                                                <w:left w:val="none" w:sz="0" w:space="0" w:color="auto"/>
                                                                                                <w:bottom w:val="none" w:sz="0" w:space="0" w:color="auto"/>
                                                                                                <w:right w:val="none" w:sz="0" w:space="0" w:color="auto"/>
                                                                                              </w:divBdr>
                                                                                              <w:divsChild>
                                                                                                <w:div w:id="951470979">
                                                                                                  <w:marLeft w:val="0"/>
                                                                                                  <w:marRight w:val="0"/>
                                                                                                  <w:marTop w:val="0"/>
                                                                                                  <w:marBottom w:val="0"/>
                                                                                                  <w:divBdr>
                                                                                                    <w:top w:val="none" w:sz="0" w:space="0" w:color="auto"/>
                                                                                                    <w:left w:val="none" w:sz="0" w:space="0" w:color="auto"/>
                                                                                                    <w:bottom w:val="none" w:sz="0" w:space="0" w:color="auto"/>
                                                                                                    <w:right w:val="none" w:sz="0" w:space="0" w:color="auto"/>
                                                                                                  </w:divBdr>
                                                                                                </w:div>
                                                                                                <w:div w:id="194834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06278968">
      <w:bodyDiv w:val="1"/>
      <w:marLeft w:val="0"/>
      <w:marRight w:val="0"/>
      <w:marTop w:val="0"/>
      <w:marBottom w:val="0"/>
      <w:divBdr>
        <w:top w:val="none" w:sz="0" w:space="0" w:color="auto"/>
        <w:left w:val="none" w:sz="0" w:space="0" w:color="auto"/>
        <w:bottom w:val="none" w:sz="0" w:space="0" w:color="auto"/>
        <w:right w:val="none" w:sz="0" w:space="0" w:color="auto"/>
      </w:divBdr>
    </w:div>
    <w:div w:id="2008752665">
      <w:bodyDiv w:val="1"/>
      <w:marLeft w:val="0"/>
      <w:marRight w:val="0"/>
      <w:marTop w:val="0"/>
      <w:marBottom w:val="0"/>
      <w:divBdr>
        <w:top w:val="none" w:sz="0" w:space="0" w:color="auto"/>
        <w:left w:val="none" w:sz="0" w:space="0" w:color="auto"/>
        <w:bottom w:val="none" w:sz="0" w:space="0" w:color="auto"/>
        <w:right w:val="none" w:sz="0" w:space="0" w:color="auto"/>
      </w:divBdr>
    </w:div>
    <w:div w:id="2037264764">
      <w:bodyDiv w:val="1"/>
      <w:marLeft w:val="0"/>
      <w:marRight w:val="0"/>
      <w:marTop w:val="0"/>
      <w:marBottom w:val="0"/>
      <w:divBdr>
        <w:top w:val="none" w:sz="0" w:space="0" w:color="auto"/>
        <w:left w:val="none" w:sz="0" w:space="0" w:color="auto"/>
        <w:bottom w:val="none" w:sz="0" w:space="0" w:color="auto"/>
        <w:right w:val="none" w:sz="0" w:space="0" w:color="auto"/>
      </w:divBdr>
      <w:divsChild>
        <w:div w:id="1791893980">
          <w:marLeft w:val="0"/>
          <w:marRight w:val="0"/>
          <w:marTop w:val="0"/>
          <w:marBottom w:val="0"/>
          <w:divBdr>
            <w:top w:val="none" w:sz="0" w:space="0" w:color="auto"/>
            <w:left w:val="none" w:sz="0" w:space="0" w:color="auto"/>
            <w:bottom w:val="none" w:sz="0" w:space="0" w:color="auto"/>
            <w:right w:val="none" w:sz="0" w:space="0" w:color="auto"/>
          </w:divBdr>
        </w:div>
      </w:divsChild>
    </w:div>
    <w:div w:id="2048602445">
      <w:bodyDiv w:val="1"/>
      <w:marLeft w:val="0"/>
      <w:marRight w:val="0"/>
      <w:marTop w:val="0"/>
      <w:marBottom w:val="0"/>
      <w:divBdr>
        <w:top w:val="none" w:sz="0" w:space="0" w:color="auto"/>
        <w:left w:val="none" w:sz="0" w:space="0" w:color="auto"/>
        <w:bottom w:val="none" w:sz="0" w:space="0" w:color="auto"/>
        <w:right w:val="none" w:sz="0" w:space="0" w:color="auto"/>
      </w:divBdr>
    </w:div>
    <w:div w:id="2059157892">
      <w:bodyDiv w:val="1"/>
      <w:marLeft w:val="0"/>
      <w:marRight w:val="0"/>
      <w:marTop w:val="0"/>
      <w:marBottom w:val="0"/>
      <w:divBdr>
        <w:top w:val="none" w:sz="0" w:space="0" w:color="auto"/>
        <w:left w:val="none" w:sz="0" w:space="0" w:color="auto"/>
        <w:bottom w:val="none" w:sz="0" w:space="0" w:color="auto"/>
        <w:right w:val="none" w:sz="0" w:space="0" w:color="auto"/>
      </w:divBdr>
    </w:div>
    <w:div w:id="2137982977">
      <w:bodyDiv w:val="1"/>
      <w:marLeft w:val="0"/>
      <w:marRight w:val="0"/>
      <w:marTop w:val="0"/>
      <w:marBottom w:val="0"/>
      <w:divBdr>
        <w:top w:val="none" w:sz="0" w:space="0" w:color="auto"/>
        <w:left w:val="none" w:sz="0" w:space="0" w:color="auto"/>
        <w:bottom w:val="none" w:sz="0" w:space="0" w:color="auto"/>
        <w:right w:val="none" w:sz="0" w:space="0" w:color="auto"/>
      </w:divBdr>
      <w:divsChild>
        <w:div w:id="1686176886">
          <w:marLeft w:val="1267"/>
          <w:marRight w:val="0"/>
          <w:marTop w:val="0"/>
          <w:marBottom w:val="0"/>
          <w:divBdr>
            <w:top w:val="none" w:sz="0" w:space="0" w:color="auto"/>
            <w:left w:val="none" w:sz="0" w:space="0" w:color="auto"/>
            <w:bottom w:val="none" w:sz="0" w:space="0" w:color="auto"/>
            <w:right w:val="none" w:sz="0" w:space="0" w:color="auto"/>
          </w:divBdr>
        </w:div>
        <w:div w:id="328489063">
          <w:marLeft w:val="1267"/>
          <w:marRight w:val="0"/>
          <w:marTop w:val="0"/>
          <w:marBottom w:val="0"/>
          <w:divBdr>
            <w:top w:val="none" w:sz="0" w:space="0" w:color="auto"/>
            <w:left w:val="none" w:sz="0" w:space="0" w:color="auto"/>
            <w:bottom w:val="none" w:sz="0" w:space="0" w:color="auto"/>
            <w:right w:val="none" w:sz="0" w:space="0" w:color="auto"/>
          </w:divBdr>
        </w:div>
      </w:divsChild>
    </w:div>
    <w:div w:id="2141340142">
      <w:bodyDiv w:val="1"/>
      <w:marLeft w:val="0"/>
      <w:marRight w:val="0"/>
      <w:marTop w:val="0"/>
      <w:marBottom w:val="0"/>
      <w:divBdr>
        <w:top w:val="none" w:sz="0" w:space="0" w:color="auto"/>
        <w:left w:val="none" w:sz="0" w:space="0" w:color="auto"/>
        <w:bottom w:val="none" w:sz="0" w:space="0" w:color="auto"/>
        <w:right w:val="none" w:sz="0" w:space="0" w:color="auto"/>
      </w:divBdr>
      <w:divsChild>
        <w:div w:id="2117094404">
          <w:marLeft w:val="446"/>
          <w:marRight w:val="0"/>
          <w:marTop w:val="0"/>
          <w:marBottom w:val="0"/>
          <w:divBdr>
            <w:top w:val="none" w:sz="0" w:space="0" w:color="auto"/>
            <w:left w:val="none" w:sz="0" w:space="0" w:color="auto"/>
            <w:bottom w:val="none" w:sz="0" w:space="0" w:color="auto"/>
            <w:right w:val="none" w:sz="0" w:space="0" w:color="auto"/>
          </w:divBdr>
        </w:div>
        <w:div w:id="579681754">
          <w:marLeft w:val="446"/>
          <w:marRight w:val="0"/>
          <w:marTop w:val="0"/>
          <w:marBottom w:val="0"/>
          <w:divBdr>
            <w:top w:val="none" w:sz="0" w:space="0" w:color="auto"/>
            <w:left w:val="none" w:sz="0" w:space="0" w:color="auto"/>
            <w:bottom w:val="none" w:sz="0" w:space="0" w:color="auto"/>
            <w:right w:val="none" w:sz="0" w:space="0" w:color="auto"/>
          </w:divBdr>
        </w:div>
      </w:divsChild>
    </w:div>
    <w:div w:id="2142654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red.stlouisfed.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econweb.ucsd.edu/~vramey/research.html" TargetMode="External"/><Relationship Id="rId4" Type="http://schemas.openxmlformats.org/officeDocument/2006/relationships/settings" Target="settings.xml"/><Relationship Id="rId9" Type="http://schemas.openxmlformats.org/officeDocument/2006/relationships/hyperlink" Target="https://econweb.ucsd.edu/~vramey/research/Defense_News_Narrative.pd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492E2E-9D8B-4A6A-817D-E53DD21D9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2100</TotalTime>
  <Pages>4</Pages>
  <Words>914</Words>
  <Characters>5216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Identifying Government Spending Shocks:   It’s All in the Timing</vt:lpstr>
    </vt:vector>
  </TitlesOfParts>
  <Company>University of California, San Diego</Company>
  <LinksUpToDate>false</LinksUpToDate>
  <CharactersWithSpaces>6118</CharactersWithSpaces>
  <SharedDoc>false</SharedDoc>
  <HLinks>
    <vt:vector size="18" baseType="variant">
      <vt:variant>
        <vt:i4>6291556</vt:i4>
      </vt:variant>
      <vt:variant>
        <vt:i4>24</vt:i4>
      </vt:variant>
      <vt:variant>
        <vt:i4>0</vt:i4>
      </vt:variant>
      <vt:variant>
        <vt:i4>5</vt:i4>
      </vt:variant>
      <vt:variant>
        <vt:lpwstr>http://www.stanford.edu/~johntayl/MacroPolicyWorld.htm</vt:lpwstr>
      </vt:variant>
      <vt:variant>
        <vt:lpwstr/>
      </vt:variant>
      <vt:variant>
        <vt:i4>7405620</vt:i4>
      </vt:variant>
      <vt:variant>
        <vt:i4>21</vt:i4>
      </vt:variant>
      <vt:variant>
        <vt:i4>0</vt:i4>
      </vt:variant>
      <vt:variant>
        <vt:i4>5</vt:i4>
      </vt:variant>
      <vt:variant>
        <vt:lpwstr>http://econ.ucsd.edu/~vramey/research/Defense_News_Narrative.pdf</vt:lpwstr>
      </vt:variant>
      <vt:variant>
        <vt:lpwstr/>
      </vt:variant>
      <vt:variant>
        <vt:i4>2752519</vt:i4>
      </vt:variant>
      <vt:variant>
        <vt:i4>18</vt:i4>
      </vt:variant>
      <vt:variant>
        <vt:i4>0</vt:i4>
      </vt:variant>
      <vt:variant>
        <vt:i4>5</vt:i4>
      </vt:variant>
      <vt:variant>
        <vt:lpwstr>http://www.sciencedirect.com/science?_ob=RedirectURL&amp;_method=outwardLink&amp;_partnerName=3&amp;_targetURL=http%3A%2F%2Fdx.doi.org%2F10.2307%2F2078025&amp;_acct=C000059602&amp;_version=1&amp;_userid=4429&amp;md5=aaa26dfa36f419da9d055be5d6fb246c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Identifying Government Spending Shocks:   It’s All in the Timing</dc:title>
  <dc:subject/>
  <dc:creator>Valerie Ramey</dc:creator>
  <cp:keywords/>
  <dc:description/>
  <cp:lastModifiedBy>vramey@ucsd.edu</cp:lastModifiedBy>
  <cp:revision>72</cp:revision>
  <cp:lastPrinted>2019-01-20T21:08:00Z</cp:lastPrinted>
  <dcterms:created xsi:type="dcterms:W3CDTF">2018-12-22T19:06:00Z</dcterms:created>
  <dcterms:modified xsi:type="dcterms:W3CDTF">2019-01-29T18:43:00Z</dcterms:modified>
</cp:coreProperties>
</file>