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E76FD" w14:textId="172113A4" w:rsidR="00D947AC" w:rsidRPr="00D947AC" w:rsidRDefault="00D947AC" w:rsidP="00D947AC">
      <w:pPr>
        <w:jc w:val="center"/>
        <w:rPr>
          <w:b/>
        </w:rPr>
      </w:pPr>
      <w:r w:rsidRPr="00D947AC">
        <w:rPr>
          <w:b/>
        </w:rPr>
        <w:t>Supplement Data and Supporting Results</w:t>
      </w:r>
    </w:p>
    <w:p w14:paraId="6AFB2A01" w14:textId="77777777" w:rsidR="00D947AC" w:rsidRPr="00D947AC" w:rsidRDefault="00D947AC" w:rsidP="00D947AC">
      <w:pPr>
        <w:jc w:val="center"/>
        <w:rPr>
          <w:b/>
        </w:rPr>
      </w:pPr>
    </w:p>
    <w:p w14:paraId="3AB83BBF" w14:textId="63414ED3" w:rsidR="00E74DB2" w:rsidRDefault="00D947AC" w:rsidP="00D947AC">
      <w:pPr>
        <w:rPr>
          <w:bCs/>
        </w:rPr>
      </w:pPr>
      <w:r w:rsidRPr="00D947AC">
        <w:rPr>
          <w:bCs/>
        </w:rPr>
        <w:t>This online supplement accompanies the manuscript entitled “</w:t>
      </w:r>
      <w:r w:rsidRPr="005E2AA0">
        <w:rPr>
          <w:b/>
          <w:bCs/>
          <w:sz w:val="22"/>
          <w:szCs w:val="22"/>
        </w:rPr>
        <w:t xml:space="preserve">Health Benefits and Health Care Savings from the United States National Hepatitis C Elimination </w:t>
      </w:r>
      <w:r>
        <w:rPr>
          <w:b/>
          <w:bCs/>
          <w:sz w:val="22"/>
          <w:szCs w:val="22"/>
        </w:rPr>
        <w:t>Initiative</w:t>
      </w:r>
      <w:r w:rsidRPr="00D947AC">
        <w:rPr>
          <w:b/>
          <w:bCs/>
        </w:rPr>
        <w:t>.”</w:t>
      </w:r>
      <w:r w:rsidRPr="00D947AC">
        <w:rPr>
          <w:bCs/>
        </w:rPr>
        <w:t xml:space="preserve"> </w:t>
      </w:r>
      <w:r w:rsidRPr="00A35D14">
        <w:rPr>
          <w:bCs/>
        </w:rPr>
        <w:t>The supplement provides data and supporting results, including those for model calibration and validation.</w:t>
      </w:r>
    </w:p>
    <w:p w14:paraId="6517E3F2" w14:textId="77777777" w:rsidR="006F77FE" w:rsidRPr="00D947AC" w:rsidRDefault="006F77FE" w:rsidP="00D947AC">
      <w:pPr>
        <w:rPr>
          <w:b/>
          <w:bCs/>
          <w:sz w:val="22"/>
          <w:szCs w:val="22"/>
        </w:rPr>
      </w:pPr>
    </w:p>
    <w:sdt>
      <w:sdtPr>
        <w:rPr>
          <w:rFonts w:ascii="Times New Roman" w:eastAsia="Times New Roman" w:hAnsi="Times New Roman" w:cs="Times New Roman"/>
          <w:b w:val="0"/>
          <w:bCs w:val="0"/>
          <w:color w:val="auto"/>
          <w:sz w:val="24"/>
          <w:szCs w:val="24"/>
        </w:rPr>
        <w:id w:val="-1888475377"/>
        <w:docPartObj>
          <w:docPartGallery w:val="Table of Contents"/>
          <w:docPartUnique/>
        </w:docPartObj>
      </w:sdtPr>
      <w:sdtEndPr>
        <w:rPr>
          <w:b/>
          <w:bCs/>
          <w:noProof/>
        </w:rPr>
      </w:sdtEndPr>
      <w:sdtContent>
        <w:p w14:paraId="3BDD233A" w14:textId="0500848E" w:rsidR="008C671B" w:rsidRPr="00A91483" w:rsidRDefault="008C671B" w:rsidP="008C671B">
          <w:pPr>
            <w:pStyle w:val="TOCHeading"/>
            <w:spacing w:before="0" w:line="240" w:lineRule="auto"/>
            <w:rPr>
              <w:rFonts w:ascii="Times New Roman" w:hAnsi="Times New Roman" w:cs="Times New Roman"/>
              <w:b w:val="0"/>
              <w:bCs w:val="0"/>
              <w:color w:val="auto"/>
              <w:sz w:val="20"/>
              <w:szCs w:val="20"/>
            </w:rPr>
          </w:pPr>
          <w:r w:rsidRPr="00581E96">
            <w:rPr>
              <w:rFonts w:ascii="Times New Roman" w:hAnsi="Times New Roman" w:cs="Times New Roman"/>
              <w:color w:val="auto"/>
              <w:sz w:val="24"/>
              <w:szCs w:val="24"/>
            </w:rPr>
            <w:t>Table of Contents</w:t>
          </w:r>
        </w:p>
        <w:p w14:paraId="7FE9EF0F" w14:textId="77777777" w:rsidR="00E74DB2" w:rsidRPr="00A91483" w:rsidRDefault="00E74DB2" w:rsidP="000924C4">
          <w:pPr>
            <w:rPr>
              <w:sz w:val="20"/>
              <w:szCs w:val="20"/>
            </w:rPr>
          </w:pPr>
        </w:p>
        <w:p w14:paraId="1FB62922" w14:textId="46985460" w:rsidR="00A91483" w:rsidRPr="00A91483" w:rsidRDefault="008C671B">
          <w:pPr>
            <w:pStyle w:val="TOC1"/>
            <w:rPr>
              <w:rFonts w:ascii="Times New Roman" w:eastAsiaTheme="minorEastAsia" w:hAnsi="Times New Roman" w:cs="Times New Roman"/>
              <w:b w:val="0"/>
              <w:bCs w:val="0"/>
              <w:i w:val="0"/>
              <w:iCs w:val="0"/>
              <w:noProof/>
              <w:sz w:val="20"/>
              <w:szCs w:val="20"/>
            </w:rPr>
          </w:pPr>
          <w:r w:rsidRPr="00A91483">
            <w:rPr>
              <w:rFonts w:ascii="Times New Roman" w:hAnsi="Times New Roman" w:cs="Times New Roman"/>
              <w:b w:val="0"/>
              <w:bCs w:val="0"/>
              <w:i w:val="0"/>
              <w:iCs w:val="0"/>
              <w:sz w:val="20"/>
              <w:szCs w:val="20"/>
            </w:rPr>
            <w:fldChar w:fldCharType="begin"/>
          </w:r>
          <w:r w:rsidRPr="00A91483">
            <w:rPr>
              <w:rFonts w:ascii="Times New Roman" w:hAnsi="Times New Roman" w:cs="Times New Roman"/>
              <w:b w:val="0"/>
              <w:bCs w:val="0"/>
              <w:i w:val="0"/>
              <w:iCs w:val="0"/>
              <w:sz w:val="20"/>
              <w:szCs w:val="20"/>
            </w:rPr>
            <w:instrText xml:space="preserve"> TOC \o "1-3" \h \z \u </w:instrText>
          </w:r>
          <w:r w:rsidRPr="00A91483">
            <w:rPr>
              <w:rFonts w:ascii="Times New Roman" w:hAnsi="Times New Roman" w:cs="Times New Roman"/>
              <w:b w:val="0"/>
              <w:bCs w:val="0"/>
              <w:i w:val="0"/>
              <w:iCs w:val="0"/>
              <w:sz w:val="20"/>
              <w:szCs w:val="20"/>
            </w:rPr>
            <w:fldChar w:fldCharType="separate"/>
          </w:r>
          <w:hyperlink w:anchor="_Toc131603572" w:history="1">
            <w:r w:rsidR="00A91483" w:rsidRPr="00A91483">
              <w:rPr>
                <w:rStyle w:val="Hyperlink"/>
                <w:rFonts w:ascii="Times New Roman" w:hAnsi="Times New Roman" w:cs="Times New Roman"/>
                <w:b w:val="0"/>
                <w:bCs w:val="0"/>
                <w:i w:val="0"/>
                <w:iCs w:val="0"/>
                <w:noProof/>
                <w:sz w:val="20"/>
                <w:szCs w:val="20"/>
              </w:rPr>
              <w:t>Additional Details on the Estimating HCV Prevalence Overall and by Subpopulation</w:t>
            </w:r>
            <w:r w:rsidR="00A91483" w:rsidRPr="00A91483">
              <w:rPr>
                <w:rFonts w:ascii="Times New Roman" w:hAnsi="Times New Roman" w:cs="Times New Roman"/>
                <w:b w:val="0"/>
                <w:bCs w:val="0"/>
                <w:i w:val="0"/>
                <w:iCs w:val="0"/>
                <w:noProof/>
                <w:webHidden/>
                <w:sz w:val="20"/>
                <w:szCs w:val="20"/>
              </w:rPr>
              <w:tab/>
            </w:r>
            <w:r w:rsidR="00A91483" w:rsidRPr="00A91483">
              <w:rPr>
                <w:rFonts w:ascii="Times New Roman" w:hAnsi="Times New Roman" w:cs="Times New Roman"/>
                <w:b w:val="0"/>
                <w:bCs w:val="0"/>
                <w:i w:val="0"/>
                <w:iCs w:val="0"/>
                <w:noProof/>
                <w:webHidden/>
                <w:sz w:val="20"/>
                <w:szCs w:val="20"/>
              </w:rPr>
              <w:fldChar w:fldCharType="begin"/>
            </w:r>
            <w:r w:rsidR="00A91483" w:rsidRPr="00A91483">
              <w:rPr>
                <w:rFonts w:ascii="Times New Roman" w:hAnsi="Times New Roman" w:cs="Times New Roman"/>
                <w:b w:val="0"/>
                <w:bCs w:val="0"/>
                <w:i w:val="0"/>
                <w:iCs w:val="0"/>
                <w:noProof/>
                <w:webHidden/>
                <w:sz w:val="20"/>
                <w:szCs w:val="20"/>
              </w:rPr>
              <w:instrText xml:space="preserve"> PAGEREF _Toc131603572 \h </w:instrText>
            </w:r>
            <w:r w:rsidR="00A91483" w:rsidRPr="00A91483">
              <w:rPr>
                <w:rFonts w:ascii="Times New Roman" w:hAnsi="Times New Roman" w:cs="Times New Roman"/>
                <w:b w:val="0"/>
                <w:bCs w:val="0"/>
                <w:i w:val="0"/>
                <w:iCs w:val="0"/>
                <w:noProof/>
                <w:webHidden/>
                <w:sz w:val="20"/>
                <w:szCs w:val="20"/>
              </w:rPr>
            </w:r>
            <w:r w:rsidR="00A91483" w:rsidRPr="00A91483">
              <w:rPr>
                <w:rFonts w:ascii="Times New Roman" w:hAnsi="Times New Roman" w:cs="Times New Roman"/>
                <w:b w:val="0"/>
                <w:bCs w:val="0"/>
                <w:i w:val="0"/>
                <w:iCs w:val="0"/>
                <w:noProof/>
                <w:webHidden/>
                <w:sz w:val="20"/>
                <w:szCs w:val="20"/>
              </w:rPr>
              <w:fldChar w:fldCharType="separate"/>
            </w:r>
            <w:r w:rsidR="00A91483" w:rsidRPr="00A91483">
              <w:rPr>
                <w:rFonts w:ascii="Times New Roman" w:hAnsi="Times New Roman" w:cs="Times New Roman"/>
                <w:b w:val="0"/>
                <w:bCs w:val="0"/>
                <w:i w:val="0"/>
                <w:iCs w:val="0"/>
                <w:noProof/>
                <w:webHidden/>
                <w:sz w:val="20"/>
                <w:szCs w:val="20"/>
              </w:rPr>
              <w:t>3</w:t>
            </w:r>
            <w:r w:rsidR="00A91483" w:rsidRPr="00A91483">
              <w:rPr>
                <w:rFonts w:ascii="Times New Roman" w:hAnsi="Times New Roman" w:cs="Times New Roman"/>
                <w:b w:val="0"/>
                <w:bCs w:val="0"/>
                <w:i w:val="0"/>
                <w:iCs w:val="0"/>
                <w:noProof/>
                <w:webHidden/>
                <w:sz w:val="20"/>
                <w:szCs w:val="20"/>
              </w:rPr>
              <w:fldChar w:fldCharType="end"/>
            </w:r>
          </w:hyperlink>
        </w:p>
        <w:p w14:paraId="2A54B566" w14:textId="1E7A79E0" w:rsidR="00A91483" w:rsidRPr="00A91483" w:rsidRDefault="00000000">
          <w:pPr>
            <w:pStyle w:val="TOC1"/>
            <w:rPr>
              <w:rFonts w:ascii="Times New Roman" w:eastAsiaTheme="minorEastAsia" w:hAnsi="Times New Roman" w:cs="Times New Roman"/>
              <w:b w:val="0"/>
              <w:bCs w:val="0"/>
              <w:i w:val="0"/>
              <w:iCs w:val="0"/>
              <w:noProof/>
              <w:sz w:val="20"/>
              <w:szCs w:val="20"/>
            </w:rPr>
          </w:pPr>
          <w:hyperlink w:anchor="_Toc131603573" w:history="1">
            <w:r w:rsidR="00A91483" w:rsidRPr="00A91483">
              <w:rPr>
                <w:rStyle w:val="Hyperlink"/>
                <w:rFonts w:ascii="Times New Roman" w:hAnsi="Times New Roman" w:cs="Times New Roman"/>
                <w:b w:val="0"/>
                <w:bCs w:val="0"/>
                <w:i w:val="0"/>
                <w:iCs w:val="0"/>
                <w:noProof/>
                <w:sz w:val="20"/>
                <w:szCs w:val="20"/>
              </w:rPr>
              <w:t>Assignment of Incident HCV Cases to Subpopulation</w:t>
            </w:r>
            <w:r w:rsidR="00A91483" w:rsidRPr="00A91483">
              <w:rPr>
                <w:rFonts w:ascii="Times New Roman" w:hAnsi="Times New Roman" w:cs="Times New Roman"/>
                <w:b w:val="0"/>
                <w:bCs w:val="0"/>
                <w:i w:val="0"/>
                <w:iCs w:val="0"/>
                <w:noProof/>
                <w:webHidden/>
                <w:sz w:val="20"/>
                <w:szCs w:val="20"/>
              </w:rPr>
              <w:tab/>
            </w:r>
            <w:r w:rsidR="00A91483" w:rsidRPr="00A91483">
              <w:rPr>
                <w:rFonts w:ascii="Times New Roman" w:hAnsi="Times New Roman" w:cs="Times New Roman"/>
                <w:b w:val="0"/>
                <w:bCs w:val="0"/>
                <w:i w:val="0"/>
                <w:iCs w:val="0"/>
                <w:noProof/>
                <w:webHidden/>
                <w:sz w:val="20"/>
                <w:szCs w:val="20"/>
              </w:rPr>
              <w:fldChar w:fldCharType="begin"/>
            </w:r>
            <w:r w:rsidR="00A91483" w:rsidRPr="00A91483">
              <w:rPr>
                <w:rFonts w:ascii="Times New Roman" w:hAnsi="Times New Roman" w:cs="Times New Roman"/>
                <w:b w:val="0"/>
                <w:bCs w:val="0"/>
                <w:i w:val="0"/>
                <w:iCs w:val="0"/>
                <w:noProof/>
                <w:webHidden/>
                <w:sz w:val="20"/>
                <w:szCs w:val="20"/>
              </w:rPr>
              <w:instrText xml:space="preserve"> PAGEREF _Toc131603573 \h </w:instrText>
            </w:r>
            <w:r w:rsidR="00A91483" w:rsidRPr="00A91483">
              <w:rPr>
                <w:rFonts w:ascii="Times New Roman" w:hAnsi="Times New Roman" w:cs="Times New Roman"/>
                <w:b w:val="0"/>
                <w:bCs w:val="0"/>
                <w:i w:val="0"/>
                <w:iCs w:val="0"/>
                <w:noProof/>
                <w:webHidden/>
                <w:sz w:val="20"/>
                <w:szCs w:val="20"/>
              </w:rPr>
            </w:r>
            <w:r w:rsidR="00A91483" w:rsidRPr="00A91483">
              <w:rPr>
                <w:rFonts w:ascii="Times New Roman" w:hAnsi="Times New Roman" w:cs="Times New Roman"/>
                <w:b w:val="0"/>
                <w:bCs w:val="0"/>
                <w:i w:val="0"/>
                <w:iCs w:val="0"/>
                <w:noProof/>
                <w:webHidden/>
                <w:sz w:val="20"/>
                <w:szCs w:val="20"/>
              </w:rPr>
              <w:fldChar w:fldCharType="separate"/>
            </w:r>
            <w:r w:rsidR="00A91483" w:rsidRPr="00A91483">
              <w:rPr>
                <w:rFonts w:ascii="Times New Roman" w:hAnsi="Times New Roman" w:cs="Times New Roman"/>
                <w:b w:val="0"/>
                <w:bCs w:val="0"/>
                <w:i w:val="0"/>
                <w:iCs w:val="0"/>
                <w:noProof/>
                <w:webHidden/>
                <w:sz w:val="20"/>
                <w:szCs w:val="20"/>
              </w:rPr>
              <w:t>3</w:t>
            </w:r>
            <w:r w:rsidR="00A91483" w:rsidRPr="00A91483">
              <w:rPr>
                <w:rFonts w:ascii="Times New Roman" w:hAnsi="Times New Roman" w:cs="Times New Roman"/>
                <w:b w:val="0"/>
                <w:bCs w:val="0"/>
                <w:i w:val="0"/>
                <w:iCs w:val="0"/>
                <w:noProof/>
                <w:webHidden/>
                <w:sz w:val="20"/>
                <w:szCs w:val="20"/>
              </w:rPr>
              <w:fldChar w:fldCharType="end"/>
            </w:r>
          </w:hyperlink>
        </w:p>
        <w:p w14:paraId="0EBFDECD" w14:textId="3371598F" w:rsidR="00A91483" w:rsidRPr="00A91483" w:rsidRDefault="00000000">
          <w:pPr>
            <w:pStyle w:val="TOC1"/>
            <w:rPr>
              <w:rFonts w:ascii="Times New Roman" w:eastAsiaTheme="minorEastAsia" w:hAnsi="Times New Roman" w:cs="Times New Roman"/>
              <w:b w:val="0"/>
              <w:bCs w:val="0"/>
              <w:i w:val="0"/>
              <w:iCs w:val="0"/>
              <w:noProof/>
              <w:sz w:val="20"/>
              <w:szCs w:val="20"/>
            </w:rPr>
          </w:pPr>
          <w:hyperlink w:anchor="_Toc131603574" w:history="1">
            <w:r w:rsidR="00A91483" w:rsidRPr="00A91483">
              <w:rPr>
                <w:rStyle w:val="Hyperlink"/>
                <w:rFonts w:ascii="Times New Roman" w:hAnsi="Times New Roman" w:cs="Times New Roman"/>
                <w:b w:val="0"/>
                <w:bCs w:val="0"/>
                <w:i w:val="0"/>
                <w:iCs w:val="0"/>
                <w:noProof/>
                <w:sz w:val="20"/>
                <w:szCs w:val="20"/>
              </w:rPr>
              <w:t>HCV Awareness and Diagnosis</w:t>
            </w:r>
            <w:r w:rsidR="00A91483" w:rsidRPr="00A91483">
              <w:rPr>
                <w:rFonts w:ascii="Times New Roman" w:hAnsi="Times New Roman" w:cs="Times New Roman"/>
                <w:b w:val="0"/>
                <w:bCs w:val="0"/>
                <w:i w:val="0"/>
                <w:iCs w:val="0"/>
                <w:noProof/>
                <w:webHidden/>
                <w:sz w:val="20"/>
                <w:szCs w:val="20"/>
              </w:rPr>
              <w:tab/>
            </w:r>
            <w:r w:rsidR="00A91483" w:rsidRPr="00A91483">
              <w:rPr>
                <w:rFonts w:ascii="Times New Roman" w:hAnsi="Times New Roman" w:cs="Times New Roman"/>
                <w:b w:val="0"/>
                <w:bCs w:val="0"/>
                <w:i w:val="0"/>
                <w:iCs w:val="0"/>
                <w:noProof/>
                <w:webHidden/>
                <w:sz w:val="20"/>
                <w:szCs w:val="20"/>
              </w:rPr>
              <w:fldChar w:fldCharType="begin"/>
            </w:r>
            <w:r w:rsidR="00A91483" w:rsidRPr="00A91483">
              <w:rPr>
                <w:rFonts w:ascii="Times New Roman" w:hAnsi="Times New Roman" w:cs="Times New Roman"/>
                <w:b w:val="0"/>
                <w:bCs w:val="0"/>
                <w:i w:val="0"/>
                <w:iCs w:val="0"/>
                <w:noProof/>
                <w:webHidden/>
                <w:sz w:val="20"/>
                <w:szCs w:val="20"/>
              </w:rPr>
              <w:instrText xml:space="preserve"> PAGEREF _Toc131603574 \h </w:instrText>
            </w:r>
            <w:r w:rsidR="00A91483" w:rsidRPr="00A91483">
              <w:rPr>
                <w:rFonts w:ascii="Times New Roman" w:hAnsi="Times New Roman" w:cs="Times New Roman"/>
                <w:b w:val="0"/>
                <w:bCs w:val="0"/>
                <w:i w:val="0"/>
                <w:iCs w:val="0"/>
                <w:noProof/>
                <w:webHidden/>
                <w:sz w:val="20"/>
                <w:szCs w:val="20"/>
              </w:rPr>
            </w:r>
            <w:r w:rsidR="00A91483" w:rsidRPr="00A91483">
              <w:rPr>
                <w:rFonts w:ascii="Times New Roman" w:hAnsi="Times New Roman" w:cs="Times New Roman"/>
                <w:b w:val="0"/>
                <w:bCs w:val="0"/>
                <w:i w:val="0"/>
                <w:iCs w:val="0"/>
                <w:noProof/>
                <w:webHidden/>
                <w:sz w:val="20"/>
                <w:szCs w:val="20"/>
              </w:rPr>
              <w:fldChar w:fldCharType="separate"/>
            </w:r>
            <w:r w:rsidR="00A91483" w:rsidRPr="00A91483">
              <w:rPr>
                <w:rFonts w:ascii="Times New Roman" w:hAnsi="Times New Roman" w:cs="Times New Roman"/>
                <w:b w:val="0"/>
                <w:bCs w:val="0"/>
                <w:i w:val="0"/>
                <w:iCs w:val="0"/>
                <w:noProof/>
                <w:webHidden/>
                <w:sz w:val="20"/>
                <w:szCs w:val="20"/>
              </w:rPr>
              <w:t>3</w:t>
            </w:r>
            <w:r w:rsidR="00A91483" w:rsidRPr="00A91483">
              <w:rPr>
                <w:rFonts w:ascii="Times New Roman" w:hAnsi="Times New Roman" w:cs="Times New Roman"/>
                <w:b w:val="0"/>
                <w:bCs w:val="0"/>
                <w:i w:val="0"/>
                <w:iCs w:val="0"/>
                <w:noProof/>
                <w:webHidden/>
                <w:sz w:val="20"/>
                <w:szCs w:val="20"/>
              </w:rPr>
              <w:fldChar w:fldCharType="end"/>
            </w:r>
          </w:hyperlink>
        </w:p>
        <w:p w14:paraId="71D322A8" w14:textId="0FB1E0C9" w:rsidR="00A91483" w:rsidRPr="00A91483" w:rsidRDefault="00000000">
          <w:pPr>
            <w:pStyle w:val="TOC1"/>
            <w:rPr>
              <w:rFonts w:ascii="Times New Roman" w:eastAsiaTheme="minorEastAsia" w:hAnsi="Times New Roman" w:cs="Times New Roman"/>
              <w:b w:val="0"/>
              <w:bCs w:val="0"/>
              <w:i w:val="0"/>
              <w:iCs w:val="0"/>
              <w:noProof/>
              <w:sz w:val="20"/>
              <w:szCs w:val="20"/>
            </w:rPr>
          </w:pPr>
          <w:hyperlink w:anchor="_Toc131603575" w:history="1">
            <w:r w:rsidR="00A91483" w:rsidRPr="00A91483">
              <w:rPr>
                <w:rStyle w:val="Hyperlink"/>
                <w:rFonts w:ascii="Times New Roman" w:hAnsi="Times New Roman" w:cs="Times New Roman"/>
                <w:b w:val="0"/>
                <w:bCs w:val="0"/>
                <w:i w:val="0"/>
                <w:iCs w:val="0"/>
                <w:noProof/>
                <w:sz w:val="20"/>
                <w:szCs w:val="20"/>
              </w:rPr>
              <w:t>eTable 8. Percentage of HCV-Infected People Aware of Their Disease Status, United States, 2015</w:t>
            </w:r>
            <w:r w:rsidR="00A91483" w:rsidRPr="00A91483">
              <w:rPr>
                <w:rFonts w:ascii="Times New Roman" w:hAnsi="Times New Roman" w:cs="Times New Roman"/>
                <w:b w:val="0"/>
                <w:bCs w:val="0"/>
                <w:i w:val="0"/>
                <w:iCs w:val="0"/>
                <w:noProof/>
                <w:webHidden/>
                <w:sz w:val="20"/>
                <w:szCs w:val="20"/>
              </w:rPr>
              <w:tab/>
            </w:r>
            <w:r w:rsidR="00A91483" w:rsidRPr="00A91483">
              <w:rPr>
                <w:rFonts w:ascii="Times New Roman" w:hAnsi="Times New Roman" w:cs="Times New Roman"/>
                <w:b w:val="0"/>
                <w:bCs w:val="0"/>
                <w:i w:val="0"/>
                <w:iCs w:val="0"/>
                <w:noProof/>
                <w:webHidden/>
                <w:sz w:val="20"/>
                <w:szCs w:val="20"/>
              </w:rPr>
              <w:fldChar w:fldCharType="begin"/>
            </w:r>
            <w:r w:rsidR="00A91483" w:rsidRPr="00A91483">
              <w:rPr>
                <w:rFonts w:ascii="Times New Roman" w:hAnsi="Times New Roman" w:cs="Times New Roman"/>
                <w:b w:val="0"/>
                <w:bCs w:val="0"/>
                <w:i w:val="0"/>
                <w:iCs w:val="0"/>
                <w:noProof/>
                <w:webHidden/>
                <w:sz w:val="20"/>
                <w:szCs w:val="20"/>
              </w:rPr>
              <w:instrText xml:space="preserve"> PAGEREF _Toc131603575 \h </w:instrText>
            </w:r>
            <w:r w:rsidR="00A91483" w:rsidRPr="00A91483">
              <w:rPr>
                <w:rFonts w:ascii="Times New Roman" w:hAnsi="Times New Roman" w:cs="Times New Roman"/>
                <w:b w:val="0"/>
                <w:bCs w:val="0"/>
                <w:i w:val="0"/>
                <w:iCs w:val="0"/>
                <w:noProof/>
                <w:webHidden/>
                <w:sz w:val="20"/>
                <w:szCs w:val="20"/>
              </w:rPr>
            </w:r>
            <w:r w:rsidR="00A91483" w:rsidRPr="00A91483">
              <w:rPr>
                <w:rFonts w:ascii="Times New Roman" w:hAnsi="Times New Roman" w:cs="Times New Roman"/>
                <w:b w:val="0"/>
                <w:bCs w:val="0"/>
                <w:i w:val="0"/>
                <w:iCs w:val="0"/>
                <w:noProof/>
                <w:webHidden/>
                <w:sz w:val="20"/>
                <w:szCs w:val="20"/>
              </w:rPr>
              <w:fldChar w:fldCharType="separate"/>
            </w:r>
            <w:r w:rsidR="00A91483" w:rsidRPr="00A91483">
              <w:rPr>
                <w:rFonts w:ascii="Times New Roman" w:hAnsi="Times New Roman" w:cs="Times New Roman"/>
                <w:b w:val="0"/>
                <w:bCs w:val="0"/>
                <w:i w:val="0"/>
                <w:iCs w:val="0"/>
                <w:noProof/>
                <w:webHidden/>
                <w:sz w:val="20"/>
                <w:szCs w:val="20"/>
              </w:rPr>
              <w:t>3</w:t>
            </w:r>
            <w:r w:rsidR="00A91483" w:rsidRPr="00A91483">
              <w:rPr>
                <w:rFonts w:ascii="Times New Roman" w:hAnsi="Times New Roman" w:cs="Times New Roman"/>
                <w:b w:val="0"/>
                <w:bCs w:val="0"/>
                <w:i w:val="0"/>
                <w:iCs w:val="0"/>
                <w:noProof/>
                <w:webHidden/>
                <w:sz w:val="20"/>
                <w:szCs w:val="20"/>
              </w:rPr>
              <w:fldChar w:fldCharType="end"/>
            </w:r>
          </w:hyperlink>
        </w:p>
        <w:p w14:paraId="4BE56C1C" w14:textId="0191DD1D" w:rsidR="00A91483" w:rsidRPr="00A91483" w:rsidRDefault="00000000">
          <w:pPr>
            <w:pStyle w:val="TOC1"/>
            <w:rPr>
              <w:rFonts w:ascii="Times New Roman" w:eastAsiaTheme="minorEastAsia" w:hAnsi="Times New Roman" w:cs="Times New Roman"/>
              <w:b w:val="0"/>
              <w:bCs w:val="0"/>
              <w:i w:val="0"/>
              <w:iCs w:val="0"/>
              <w:noProof/>
              <w:sz w:val="20"/>
              <w:szCs w:val="20"/>
            </w:rPr>
          </w:pPr>
          <w:hyperlink w:anchor="_Toc131603576" w:history="1">
            <w:r w:rsidR="00A91483" w:rsidRPr="00A91483">
              <w:rPr>
                <w:rStyle w:val="Hyperlink"/>
                <w:rFonts w:ascii="Times New Roman" w:hAnsi="Times New Roman" w:cs="Times New Roman"/>
                <w:b w:val="0"/>
                <w:bCs w:val="0"/>
                <w:i w:val="0"/>
                <w:iCs w:val="0"/>
                <w:noProof/>
                <w:sz w:val="20"/>
                <w:szCs w:val="20"/>
              </w:rPr>
              <w:t>HCV Treatment</w:t>
            </w:r>
            <w:r w:rsidR="00A91483" w:rsidRPr="00A91483">
              <w:rPr>
                <w:rFonts w:ascii="Times New Roman" w:hAnsi="Times New Roman" w:cs="Times New Roman"/>
                <w:b w:val="0"/>
                <w:bCs w:val="0"/>
                <w:i w:val="0"/>
                <w:iCs w:val="0"/>
                <w:noProof/>
                <w:webHidden/>
                <w:sz w:val="20"/>
                <w:szCs w:val="20"/>
              </w:rPr>
              <w:tab/>
            </w:r>
            <w:r w:rsidR="00A91483" w:rsidRPr="00A91483">
              <w:rPr>
                <w:rFonts w:ascii="Times New Roman" w:hAnsi="Times New Roman" w:cs="Times New Roman"/>
                <w:b w:val="0"/>
                <w:bCs w:val="0"/>
                <w:i w:val="0"/>
                <w:iCs w:val="0"/>
                <w:noProof/>
                <w:webHidden/>
                <w:sz w:val="20"/>
                <w:szCs w:val="20"/>
              </w:rPr>
              <w:fldChar w:fldCharType="begin"/>
            </w:r>
            <w:r w:rsidR="00A91483" w:rsidRPr="00A91483">
              <w:rPr>
                <w:rFonts w:ascii="Times New Roman" w:hAnsi="Times New Roman" w:cs="Times New Roman"/>
                <w:b w:val="0"/>
                <w:bCs w:val="0"/>
                <w:i w:val="0"/>
                <w:iCs w:val="0"/>
                <w:noProof/>
                <w:webHidden/>
                <w:sz w:val="20"/>
                <w:szCs w:val="20"/>
              </w:rPr>
              <w:instrText xml:space="preserve"> PAGEREF _Toc131603576 \h </w:instrText>
            </w:r>
            <w:r w:rsidR="00A91483" w:rsidRPr="00A91483">
              <w:rPr>
                <w:rFonts w:ascii="Times New Roman" w:hAnsi="Times New Roman" w:cs="Times New Roman"/>
                <w:b w:val="0"/>
                <w:bCs w:val="0"/>
                <w:i w:val="0"/>
                <w:iCs w:val="0"/>
                <w:noProof/>
                <w:webHidden/>
                <w:sz w:val="20"/>
                <w:szCs w:val="20"/>
              </w:rPr>
            </w:r>
            <w:r w:rsidR="00A91483" w:rsidRPr="00A91483">
              <w:rPr>
                <w:rFonts w:ascii="Times New Roman" w:hAnsi="Times New Roman" w:cs="Times New Roman"/>
                <w:b w:val="0"/>
                <w:bCs w:val="0"/>
                <w:i w:val="0"/>
                <w:iCs w:val="0"/>
                <w:noProof/>
                <w:webHidden/>
                <w:sz w:val="20"/>
                <w:szCs w:val="20"/>
              </w:rPr>
              <w:fldChar w:fldCharType="separate"/>
            </w:r>
            <w:r w:rsidR="00A91483" w:rsidRPr="00A91483">
              <w:rPr>
                <w:rFonts w:ascii="Times New Roman" w:hAnsi="Times New Roman" w:cs="Times New Roman"/>
                <w:b w:val="0"/>
                <w:bCs w:val="0"/>
                <w:i w:val="0"/>
                <w:iCs w:val="0"/>
                <w:noProof/>
                <w:webHidden/>
                <w:sz w:val="20"/>
                <w:szCs w:val="20"/>
              </w:rPr>
              <w:t>4</w:t>
            </w:r>
            <w:r w:rsidR="00A91483" w:rsidRPr="00A91483">
              <w:rPr>
                <w:rFonts w:ascii="Times New Roman" w:hAnsi="Times New Roman" w:cs="Times New Roman"/>
                <w:b w:val="0"/>
                <w:bCs w:val="0"/>
                <w:i w:val="0"/>
                <w:iCs w:val="0"/>
                <w:noProof/>
                <w:webHidden/>
                <w:sz w:val="20"/>
                <w:szCs w:val="20"/>
              </w:rPr>
              <w:fldChar w:fldCharType="end"/>
            </w:r>
          </w:hyperlink>
        </w:p>
        <w:p w14:paraId="3B71495C" w14:textId="01C92F3C" w:rsidR="00A91483" w:rsidRPr="00A91483" w:rsidRDefault="00000000">
          <w:pPr>
            <w:pStyle w:val="TOC1"/>
            <w:rPr>
              <w:rFonts w:ascii="Times New Roman" w:eastAsiaTheme="minorEastAsia" w:hAnsi="Times New Roman" w:cs="Times New Roman"/>
              <w:b w:val="0"/>
              <w:bCs w:val="0"/>
              <w:i w:val="0"/>
              <w:iCs w:val="0"/>
              <w:noProof/>
              <w:sz w:val="20"/>
              <w:szCs w:val="20"/>
            </w:rPr>
          </w:pPr>
          <w:hyperlink w:anchor="_Toc131603577" w:history="1">
            <w:r w:rsidR="00A91483" w:rsidRPr="00A91483">
              <w:rPr>
                <w:rStyle w:val="Hyperlink"/>
                <w:rFonts w:ascii="Times New Roman" w:eastAsia="Avenir Book" w:hAnsi="Times New Roman" w:cs="Times New Roman"/>
                <w:b w:val="0"/>
                <w:bCs w:val="0"/>
                <w:i w:val="0"/>
                <w:iCs w:val="0"/>
                <w:noProof/>
                <w:sz w:val="20"/>
                <w:szCs w:val="20"/>
              </w:rPr>
              <w:t>DAA Treatment Strategies Under the Status Quo and National Elimination Initiative</w:t>
            </w:r>
            <w:r w:rsidR="00A91483" w:rsidRPr="00A91483">
              <w:rPr>
                <w:rFonts w:ascii="Times New Roman" w:hAnsi="Times New Roman" w:cs="Times New Roman"/>
                <w:b w:val="0"/>
                <w:bCs w:val="0"/>
                <w:i w:val="0"/>
                <w:iCs w:val="0"/>
                <w:noProof/>
                <w:webHidden/>
                <w:sz w:val="20"/>
                <w:szCs w:val="20"/>
              </w:rPr>
              <w:tab/>
            </w:r>
            <w:r w:rsidR="00A91483" w:rsidRPr="00A91483">
              <w:rPr>
                <w:rFonts w:ascii="Times New Roman" w:hAnsi="Times New Roman" w:cs="Times New Roman"/>
                <w:b w:val="0"/>
                <w:bCs w:val="0"/>
                <w:i w:val="0"/>
                <w:iCs w:val="0"/>
                <w:noProof/>
                <w:webHidden/>
                <w:sz w:val="20"/>
                <w:szCs w:val="20"/>
              </w:rPr>
              <w:fldChar w:fldCharType="begin"/>
            </w:r>
            <w:r w:rsidR="00A91483" w:rsidRPr="00A91483">
              <w:rPr>
                <w:rFonts w:ascii="Times New Roman" w:hAnsi="Times New Roman" w:cs="Times New Roman"/>
                <w:b w:val="0"/>
                <w:bCs w:val="0"/>
                <w:i w:val="0"/>
                <w:iCs w:val="0"/>
                <w:noProof/>
                <w:webHidden/>
                <w:sz w:val="20"/>
                <w:szCs w:val="20"/>
              </w:rPr>
              <w:instrText xml:space="preserve"> PAGEREF _Toc131603577 \h </w:instrText>
            </w:r>
            <w:r w:rsidR="00A91483" w:rsidRPr="00A91483">
              <w:rPr>
                <w:rFonts w:ascii="Times New Roman" w:hAnsi="Times New Roman" w:cs="Times New Roman"/>
                <w:b w:val="0"/>
                <w:bCs w:val="0"/>
                <w:i w:val="0"/>
                <w:iCs w:val="0"/>
                <w:noProof/>
                <w:webHidden/>
                <w:sz w:val="20"/>
                <w:szCs w:val="20"/>
              </w:rPr>
            </w:r>
            <w:r w:rsidR="00A91483" w:rsidRPr="00A91483">
              <w:rPr>
                <w:rFonts w:ascii="Times New Roman" w:hAnsi="Times New Roman" w:cs="Times New Roman"/>
                <w:b w:val="0"/>
                <w:bCs w:val="0"/>
                <w:i w:val="0"/>
                <w:iCs w:val="0"/>
                <w:noProof/>
                <w:webHidden/>
                <w:sz w:val="20"/>
                <w:szCs w:val="20"/>
              </w:rPr>
              <w:fldChar w:fldCharType="separate"/>
            </w:r>
            <w:r w:rsidR="00A91483" w:rsidRPr="00A91483">
              <w:rPr>
                <w:rFonts w:ascii="Times New Roman" w:hAnsi="Times New Roman" w:cs="Times New Roman"/>
                <w:b w:val="0"/>
                <w:bCs w:val="0"/>
                <w:i w:val="0"/>
                <w:iCs w:val="0"/>
                <w:noProof/>
                <w:webHidden/>
                <w:sz w:val="20"/>
                <w:szCs w:val="20"/>
              </w:rPr>
              <w:t>4</w:t>
            </w:r>
            <w:r w:rsidR="00A91483" w:rsidRPr="00A91483">
              <w:rPr>
                <w:rFonts w:ascii="Times New Roman" w:hAnsi="Times New Roman" w:cs="Times New Roman"/>
                <w:b w:val="0"/>
                <w:bCs w:val="0"/>
                <w:i w:val="0"/>
                <w:iCs w:val="0"/>
                <w:noProof/>
                <w:webHidden/>
                <w:sz w:val="20"/>
                <w:szCs w:val="20"/>
              </w:rPr>
              <w:fldChar w:fldCharType="end"/>
            </w:r>
          </w:hyperlink>
        </w:p>
        <w:p w14:paraId="04182A70" w14:textId="29856828" w:rsidR="00A91483" w:rsidRPr="00A91483" w:rsidRDefault="00000000">
          <w:pPr>
            <w:pStyle w:val="TOC1"/>
            <w:rPr>
              <w:rFonts w:ascii="Times New Roman" w:eastAsiaTheme="minorEastAsia" w:hAnsi="Times New Roman" w:cs="Times New Roman"/>
              <w:b w:val="0"/>
              <w:bCs w:val="0"/>
              <w:i w:val="0"/>
              <w:iCs w:val="0"/>
              <w:noProof/>
              <w:sz w:val="20"/>
              <w:szCs w:val="20"/>
            </w:rPr>
          </w:pPr>
          <w:hyperlink w:anchor="_Toc131603578" w:history="1">
            <w:r w:rsidR="00A91483" w:rsidRPr="00A91483">
              <w:rPr>
                <w:rStyle w:val="Hyperlink"/>
                <w:rFonts w:ascii="Times New Roman" w:hAnsi="Times New Roman" w:cs="Times New Roman"/>
                <w:b w:val="0"/>
                <w:bCs w:val="0"/>
                <w:i w:val="0"/>
                <w:iCs w:val="0"/>
                <w:noProof/>
                <w:sz w:val="20"/>
                <w:szCs w:val="20"/>
              </w:rPr>
              <w:t>eTable 9. The annual number of individuals receiving DAA treatment for HCV infection, United States, 2015 to 2020</w:t>
            </w:r>
            <w:r w:rsidR="00A91483" w:rsidRPr="00A91483">
              <w:rPr>
                <w:rFonts w:ascii="Times New Roman" w:hAnsi="Times New Roman" w:cs="Times New Roman"/>
                <w:b w:val="0"/>
                <w:bCs w:val="0"/>
                <w:i w:val="0"/>
                <w:iCs w:val="0"/>
                <w:noProof/>
                <w:webHidden/>
                <w:sz w:val="20"/>
                <w:szCs w:val="20"/>
              </w:rPr>
              <w:tab/>
            </w:r>
            <w:r w:rsidR="00A91483" w:rsidRPr="00A91483">
              <w:rPr>
                <w:rFonts w:ascii="Times New Roman" w:hAnsi="Times New Roman" w:cs="Times New Roman"/>
                <w:b w:val="0"/>
                <w:bCs w:val="0"/>
                <w:i w:val="0"/>
                <w:iCs w:val="0"/>
                <w:noProof/>
                <w:webHidden/>
                <w:sz w:val="20"/>
                <w:szCs w:val="20"/>
              </w:rPr>
              <w:fldChar w:fldCharType="begin"/>
            </w:r>
            <w:r w:rsidR="00A91483" w:rsidRPr="00A91483">
              <w:rPr>
                <w:rFonts w:ascii="Times New Roman" w:hAnsi="Times New Roman" w:cs="Times New Roman"/>
                <w:b w:val="0"/>
                <w:bCs w:val="0"/>
                <w:i w:val="0"/>
                <w:iCs w:val="0"/>
                <w:noProof/>
                <w:webHidden/>
                <w:sz w:val="20"/>
                <w:szCs w:val="20"/>
              </w:rPr>
              <w:instrText xml:space="preserve"> PAGEREF _Toc131603578 \h </w:instrText>
            </w:r>
            <w:r w:rsidR="00A91483" w:rsidRPr="00A91483">
              <w:rPr>
                <w:rFonts w:ascii="Times New Roman" w:hAnsi="Times New Roman" w:cs="Times New Roman"/>
                <w:b w:val="0"/>
                <w:bCs w:val="0"/>
                <w:i w:val="0"/>
                <w:iCs w:val="0"/>
                <w:noProof/>
                <w:webHidden/>
                <w:sz w:val="20"/>
                <w:szCs w:val="20"/>
              </w:rPr>
            </w:r>
            <w:r w:rsidR="00A91483" w:rsidRPr="00A91483">
              <w:rPr>
                <w:rFonts w:ascii="Times New Roman" w:hAnsi="Times New Roman" w:cs="Times New Roman"/>
                <w:b w:val="0"/>
                <w:bCs w:val="0"/>
                <w:i w:val="0"/>
                <w:iCs w:val="0"/>
                <w:noProof/>
                <w:webHidden/>
                <w:sz w:val="20"/>
                <w:szCs w:val="20"/>
              </w:rPr>
              <w:fldChar w:fldCharType="separate"/>
            </w:r>
            <w:r w:rsidR="00A91483" w:rsidRPr="00A91483">
              <w:rPr>
                <w:rFonts w:ascii="Times New Roman" w:hAnsi="Times New Roman" w:cs="Times New Roman"/>
                <w:b w:val="0"/>
                <w:bCs w:val="0"/>
                <w:i w:val="0"/>
                <w:iCs w:val="0"/>
                <w:noProof/>
                <w:webHidden/>
                <w:sz w:val="20"/>
                <w:szCs w:val="20"/>
              </w:rPr>
              <w:t>5</w:t>
            </w:r>
            <w:r w:rsidR="00A91483" w:rsidRPr="00A91483">
              <w:rPr>
                <w:rFonts w:ascii="Times New Roman" w:hAnsi="Times New Roman" w:cs="Times New Roman"/>
                <w:b w:val="0"/>
                <w:bCs w:val="0"/>
                <w:i w:val="0"/>
                <w:iCs w:val="0"/>
                <w:noProof/>
                <w:webHidden/>
                <w:sz w:val="20"/>
                <w:szCs w:val="20"/>
              </w:rPr>
              <w:fldChar w:fldCharType="end"/>
            </w:r>
          </w:hyperlink>
        </w:p>
        <w:p w14:paraId="2E20C043" w14:textId="72E4915A" w:rsidR="00A91483" w:rsidRPr="00A91483" w:rsidRDefault="00000000">
          <w:pPr>
            <w:pStyle w:val="TOC1"/>
            <w:rPr>
              <w:rFonts w:ascii="Times New Roman" w:eastAsiaTheme="minorEastAsia" w:hAnsi="Times New Roman" w:cs="Times New Roman"/>
              <w:b w:val="0"/>
              <w:bCs w:val="0"/>
              <w:i w:val="0"/>
              <w:iCs w:val="0"/>
              <w:noProof/>
              <w:sz w:val="20"/>
              <w:szCs w:val="20"/>
            </w:rPr>
          </w:pPr>
          <w:hyperlink w:anchor="_Toc131603579" w:history="1">
            <w:r w:rsidR="00A91483" w:rsidRPr="00A91483">
              <w:rPr>
                <w:rStyle w:val="Hyperlink"/>
                <w:rFonts w:ascii="Times New Roman" w:eastAsia="SimSun" w:hAnsi="Times New Roman" w:cs="Times New Roman"/>
                <w:b w:val="0"/>
                <w:bCs w:val="0"/>
                <w:i w:val="0"/>
                <w:iCs w:val="0"/>
                <w:noProof/>
                <w:sz w:val="20"/>
                <w:szCs w:val="20"/>
              </w:rPr>
              <w:t>eTable 10. The probability that a person is a candidate for HCV treatment without the national hepatitis C elimination initiative</w:t>
            </w:r>
            <w:r w:rsidR="00A91483" w:rsidRPr="00A91483">
              <w:rPr>
                <w:rFonts w:ascii="Times New Roman" w:hAnsi="Times New Roman" w:cs="Times New Roman"/>
                <w:b w:val="0"/>
                <w:bCs w:val="0"/>
                <w:i w:val="0"/>
                <w:iCs w:val="0"/>
                <w:noProof/>
                <w:webHidden/>
                <w:sz w:val="20"/>
                <w:szCs w:val="20"/>
              </w:rPr>
              <w:tab/>
            </w:r>
            <w:r w:rsidR="00A91483" w:rsidRPr="00A91483">
              <w:rPr>
                <w:rFonts w:ascii="Times New Roman" w:hAnsi="Times New Roman" w:cs="Times New Roman"/>
                <w:b w:val="0"/>
                <w:bCs w:val="0"/>
                <w:i w:val="0"/>
                <w:iCs w:val="0"/>
                <w:noProof/>
                <w:webHidden/>
                <w:sz w:val="20"/>
                <w:szCs w:val="20"/>
              </w:rPr>
              <w:fldChar w:fldCharType="begin"/>
            </w:r>
            <w:r w:rsidR="00A91483" w:rsidRPr="00A91483">
              <w:rPr>
                <w:rFonts w:ascii="Times New Roman" w:hAnsi="Times New Roman" w:cs="Times New Roman"/>
                <w:b w:val="0"/>
                <w:bCs w:val="0"/>
                <w:i w:val="0"/>
                <w:iCs w:val="0"/>
                <w:noProof/>
                <w:webHidden/>
                <w:sz w:val="20"/>
                <w:szCs w:val="20"/>
              </w:rPr>
              <w:instrText xml:space="preserve"> PAGEREF _Toc131603579 \h </w:instrText>
            </w:r>
            <w:r w:rsidR="00A91483" w:rsidRPr="00A91483">
              <w:rPr>
                <w:rFonts w:ascii="Times New Roman" w:hAnsi="Times New Roman" w:cs="Times New Roman"/>
                <w:b w:val="0"/>
                <w:bCs w:val="0"/>
                <w:i w:val="0"/>
                <w:iCs w:val="0"/>
                <w:noProof/>
                <w:webHidden/>
                <w:sz w:val="20"/>
                <w:szCs w:val="20"/>
              </w:rPr>
            </w:r>
            <w:r w:rsidR="00A91483" w:rsidRPr="00A91483">
              <w:rPr>
                <w:rFonts w:ascii="Times New Roman" w:hAnsi="Times New Roman" w:cs="Times New Roman"/>
                <w:b w:val="0"/>
                <w:bCs w:val="0"/>
                <w:i w:val="0"/>
                <w:iCs w:val="0"/>
                <w:noProof/>
                <w:webHidden/>
                <w:sz w:val="20"/>
                <w:szCs w:val="20"/>
              </w:rPr>
              <w:fldChar w:fldCharType="separate"/>
            </w:r>
            <w:r w:rsidR="00A91483" w:rsidRPr="00A91483">
              <w:rPr>
                <w:rFonts w:ascii="Times New Roman" w:hAnsi="Times New Roman" w:cs="Times New Roman"/>
                <w:b w:val="0"/>
                <w:bCs w:val="0"/>
                <w:i w:val="0"/>
                <w:iCs w:val="0"/>
                <w:noProof/>
                <w:webHidden/>
                <w:sz w:val="20"/>
                <w:szCs w:val="20"/>
              </w:rPr>
              <w:t>5</w:t>
            </w:r>
            <w:r w:rsidR="00A91483" w:rsidRPr="00A91483">
              <w:rPr>
                <w:rFonts w:ascii="Times New Roman" w:hAnsi="Times New Roman" w:cs="Times New Roman"/>
                <w:b w:val="0"/>
                <w:bCs w:val="0"/>
                <w:i w:val="0"/>
                <w:iCs w:val="0"/>
                <w:noProof/>
                <w:webHidden/>
                <w:sz w:val="20"/>
                <w:szCs w:val="20"/>
              </w:rPr>
              <w:fldChar w:fldCharType="end"/>
            </w:r>
          </w:hyperlink>
        </w:p>
        <w:p w14:paraId="397C9F4F" w14:textId="22553490" w:rsidR="00A91483" w:rsidRPr="00A91483" w:rsidRDefault="00000000">
          <w:pPr>
            <w:pStyle w:val="TOC1"/>
            <w:rPr>
              <w:rFonts w:ascii="Times New Roman" w:eastAsiaTheme="minorEastAsia" w:hAnsi="Times New Roman" w:cs="Times New Roman"/>
              <w:b w:val="0"/>
              <w:bCs w:val="0"/>
              <w:i w:val="0"/>
              <w:iCs w:val="0"/>
              <w:noProof/>
              <w:sz w:val="20"/>
              <w:szCs w:val="20"/>
            </w:rPr>
          </w:pPr>
          <w:hyperlink w:anchor="_Toc131603580" w:history="1">
            <w:r w:rsidR="00A91483" w:rsidRPr="00A91483">
              <w:rPr>
                <w:rStyle w:val="Hyperlink"/>
                <w:rFonts w:ascii="Times New Roman" w:hAnsi="Times New Roman" w:cs="Times New Roman"/>
                <w:b w:val="0"/>
                <w:bCs w:val="0"/>
                <w:i w:val="0"/>
                <w:iCs w:val="0"/>
                <w:noProof/>
                <w:sz w:val="20"/>
                <w:szCs w:val="20"/>
              </w:rPr>
              <w:t>eFigure 1. HEP-SIM calibration results, including (A) calibration to the prevalence of HCV, United States, 2015</w:t>
            </w:r>
            <w:r w:rsidR="00A91483" w:rsidRPr="00A91483">
              <w:rPr>
                <w:rStyle w:val="Hyperlink"/>
                <w:rFonts w:ascii="Times New Roman" w:hAnsi="Times New Roman" w:cs="Times New Roman"/>
                <w:b w:val="0"/>
                <w:bCs w:val="0"/>
                <w:i w:val="0"/>
                <w:iCs w:val="0"/>
                <w:noProof/>
                <w:sz w:val="20"/>
                <w:szCs w:val="20"/>
                <w:vertAlign w:val="superscript"/>
              </w:rPr>
              <w:t>1</w:t>
            </w:r>
            <w:r w:rsidR="00A91483" w:rsidRPr="00A91483">
              <w:rPr>
                <w:rStyle w:val="Hyperlink"/>
                <w:rFonts w:ascii="Times New Roman" w:hAnsi="Times New Roman" w:cs="Times New Roman"/>
                <w:b w:val="0"/>
                <w:bCs w:val="0"/>
                <w:i w:val="0"/>
                <w:iCs w:val="0"/>
                <w:noProof/>
                <w:sz w:val="20"/>
                <w:szCs w:val="20"/>
              </w:rPr>
              <w:t xml:space="preserve">  and (B) calibration to the number of liver-related deaths, United States, 2015 to 2019.</w:t>
            </w:r>
            <w:r w:rsidR="00A91483" w:rsidRPr="00A91483">
              <w:rPr>
                <w:rStyle w:val="Hyperlink"/>
                <w:rFonts w:ascii="Times New Roman" w:hAnsi="Times New Roman" w:cs="Times New Roman"/>
                <w:b w:val="0"/>
                <w:bCs w:val="0"/>
                <w:i w:val="0"/>
                <w:iCs w:val="0"/>
                <w:noProof/>
                <w:sz w:val="20"/>
                <w:szCs w:val="20"/>
                <w:vertAlign w:val="superscript"/>
              </w:rPr>
              <w:t>40</w:t>
            </w:r>
            <w:r w:rsidR="00A91483" w:rsidRPr="00A91483">
              <w:rPr>
                <w:rFonts w:ascii="Times New Roman" w:hAnsi="Times New Roman" w:cs="Times New Roman"/>
                <w:b w:val="0"/>
                <w:bCs w:val="0"/>
                <w:i w:val="0"/>
                <w:iCs w:val="0"/>
                <w:noProof/>
                <w:webHidden/>
                <w:sz w:val="20"/>
                <w:szCs w:val="20"/>
              </w:rPr>
              <w:tab/>
            </w:r>
            <w:r w:rsidR="00A91483" w:rsidRPr="00A91483">
              <w:rPr>
                <w:rFonts w:ascii="Times New Roman" w:hAnsi="Times New Roman" w:cs="Times New Roman"/>
                <w:b w:val="0"/>
                <w:bCs w:val="0"/>
                <w:i w:val="0"/>
                <w:iCs w:val="0"/>
                <w:noProof/>
                <w:webHidden/>
                <w:sz w:val="20"/>
                <w:szCs w:val="20"/>
              </w:rPr>
              <w:fldChar w:fldCharType="begin"/>
            </w:r>
            <w:r w:rsidR="00A91483" w:rsidRPr="00A91483">
              <w:rPr>
                <w:rFonts w:ascii="Times New Roman" w:hAnsi="Times New Roman" w:cs="Times New Roman"/>
                <w:b w:val="0"/>
                <w:bCs w:val="0"/>
                <w:i w:val="0"/>
                <w:iCs w:val="0"/>
                <w:noProof/>
                <w:webHidden/>
                <w:sz w:val="20"/>
                <w:szCs w:val="20"/>
              </w:rPr>
              <w:instrText xml:space="preserve"> PAGEREF _Toc131603580 \h </w:instrText>
            </w:r>
            <w:r w:rsidR="00A91483" w:rsidRPr="00A91483">
              <w:rPr>
                <w:rFonts w:ascii="Times New Roman" w:hAnsi="Times New Roman" w:cs="Times New Roman"/>
                <w:b w:val="0"/>
                <w:bCs w:val="0"/>
                <w:i w:val="0"/>
                <w:iCs w:val="0"/>
                <w:noProof/>
                <w:webHidden/>
                <w:sz w:val="20"/>
                <w:szCs w:val="20"/>
              </w:rPr>
            </w:r>
            <w:r w:rsidR="00A91483" w:rsidRPr="00A91483">
              <w:rPr>
                <w:rFonts w:ascii="Times New Roman" w:hAnsi="Times New Roman" w:cs="Times New Roman"/>
                <w:b w:val="0"/>
                <w:bCs w:val="0"/>
                <w:i w:val="0"/>
                <w:iCs w:val="0"/>
                <w:noProof/>
                <w:webHidden/>
                <w:sz w:val="20"/>
                <w:szCs w:val="20"/>
              </w:rPr>
              <w:fldChar w:fldCharType="separate"/>
            </w:r>
            <w:r w:rsidR="00A91483" w:rsidRPr="00A91483">
              <w:rPr>
                <w:rFonts w:ascii="Times New Roman" w:hAnsi="Times New Roman" w:cs="Times New Roman"/>
                <w:b w:val="0"/>
                <w:bCs w:val="0"/>
                <w:i w:val="0"/>
                <w:iCs w:val="0"/>
                <w:noProof/>
                <w:webHidden/>
                <w:sz w:val="20"/>
                <w:szCs w:val="20"/>
              </w:rPr>
              <w:t>6</w:t>
            </w:r>
            <w:r w:rsidR="00A91483" w:rsidRPr="00A91483">
              <w:rPr>
                <w:rFonts w:ascii="Times New Roman" w:hAnsi="Times New Roman" w:cs="Times New Roman"/>
                <w:b w:val="0"/>
                <w:bCs w:val="0"/>
                <w:i w:val="0"/>
                <w:iCs w:val="0"/>
                <w:noProof/>
                <w:webHidden/>
                <w:sz w:val="20"/>
                <w:szCs w:val="20"/>
              </w:rPr>
              <w:fldChar w:fldCharType="end"/>
            </w:r>
          </w:hyperlink>
        </w:p>
        <w:p w14:paraId="7CF872C9" w14:textId="41504145" w:rsidR="00A91483" w:rsidRPr="00A91483" w:rsidRDefault="00000000">
          <w:pPr>
            <w:pStyle w:val="TOC1"/>
            <w:rPr>
              <w:rFonts w:ascii="Times New Roman" w:eastAsiaTheme="minorEastAsia" w:hAnsi="Times New Roman" w:cs="Times New Roman"/>
              <w:b w:val="0"/>
              <w:bCs w:val="0"/>
              <w:i w:val="0"/>
              <w:iCs w:val="0"/>
              <w:noProof/>
              <w:sz w:val="20"/>
              <w:szCs w:val="20"/>
            </w:rPr>
          </w:pPr>
          <w:hyperlink w:anchor="_Toc131603581" w:history="1">
            <w:r w:rsidR="00A91483" w:rsidRPr="00A91483">
              <w:rPr>
                <w:rStyle w:val="Hyperlink"/>
                <w:rFonts w:ascii="Times New Roman" w:hAnsi="Times New Roman" w:cs="Times New Roman"/>
                <w:b w:val="0"/>
                <w:bCs w:val="0"/>
                <w:i w:val="0"/>
                <w:iCs w:val="0"/>
                <w:noProof/>
                <w:sz w:val="20"/>
                <w:szCs w:val="20"/>
              </w:rPr>
              <w:t>eFigure 2. Number of hepatitis C infected individuals receiving treatment by subpopulation under the status quo, United States, 2024 to 2028</w:t>
            </w:r>
            <w:r w:rsidR="00A91483" w:rsidRPr="00A91483">
              <w:rPr>
                <w:rFonts w:ascii="Times New Roman" w:hAnsi="Times New Roman" w:cs="Times New Roman"/>
                <w:b w:val="0"/>
                <w:bCs w:val="0"/>
                <w:i w:val="0"/>
                <w:iCs w:val="0"/>
                <w:noProof/>
                <w:webHidden/>
                <w:sz w:val="20"/>
                <w:szCs w:val="20"/>
              </w:rPr>
              <w:tab/>
            </w:r>
            <w:r w:rsidR="00A91483" w:rsidRPr="00A91483">
              <w:rPr>
                <w:rFonts w:ascii="Times New Roman" w:hAnsi="Times New Roman" w:cs="Times New Roman"/>
                <w:b w:val="0"/>
                <w:bCs w:val="0"/>
                <w:i w:val="0"/>
                <w:iCs w:val="0"/>
                <w:noProof/>
                <w:webHidden/>
                <w:sz w:val="20"/>
                <w:szCs w:val="20"/>
              </w:rPr>
              <w:fldChar w:fldCharType="begin"/>
            </w:r>
            <w:r w:rsidR="00A91483" w:rsidRPr="00A91483">
              <w:rPr>
                <w:rFonts w:ascii="Times New Roman" w:hAnsi="Times New Roman" w:cs="Times New Roman"/>
                <w:b w:val="0"/>
                <w:bCs w:val="0"/>
                <w:i w:val="0"/>
                <w:iCs w:val="0"/>
                <w:noProof/>
                <w:webHidden/>
                <w:sz w:val="20"/>
                <w:szCs w:val="20"/>
              </w:rPr>
              <w:instrText xml:space="preserve"> PAGEREF _Toc131603581 \h </w:instrText>
            </w:r>
            <w:r w:rsidR="00A91483" w:rsidRPr="00A91483">
              <w:rPr>
                <w:rFonts w:ascii="Times New Roman" w:hAnsi="Times New Roman" w:cs="Times New Roman"/>
                <w:b w:val="0"/>
                <w:bCs w:val="0"/>
                <w:i w:val="0"/>
                <w:iCs w:val="0"/>
                <w:noProof/>
                <w:webHidden/>
                <w:sz w:val="20"/>
                <w:szCs w:val="20"/>
              </w:rPr>
            </w:r>
            <w:r w:rsidR="00A91483" w:rsidRPr="00A91483">
              <w:rPr>
                <w:rFonts w:ascii="Times New Roman" w:hAnsi="Times New Roman" w:cs="Times New Roman"/>
                <w:b w:val="0"/>
                <w:bCs w:val="0"/>
                <w:i w:val="0"/>
                <w:iCs w:val="0"/>
                <w:noProof/>
                <w:webHidden/>
                <w:sz w:val="20"/>
                <w:szCs w:val="20"/>
              </w:rPr>
              <w:fldChar w:fldCharType="separate"/>
            </w:r>
            <w:r w:rsidR="00A91483" w:rsidRPr="00A91483">
              <w:rPr>
                <w:rFonts w:ascii="Times New Roman" w:hAnsi="Times New Roman" w:cs="Times New Roman"/>
                <w:b w:val="0"/>
                <w:bCs w:val="0"/>
                <w:i w:val="0"/>
                <w:iCs w:val="0"/>
                <w:noProof/>
                <w:webHidden/>
                <w:sz w:val="20"/>
                <w:szCs w:val="20"/>
              </w:rPr>
              <w:t>7</w:t>
            </w:r>
            <w:r w:rsidR="00A91483" w:rsidRPr="00A91483">
              <w:rPr>
                <w:rFonts w:ascii="Times New Roman" w:hAnsi="Times New Roman" w:cs="Times New Roman"/>
                <w:b w:val="0"/>
                <w:bCs w:val="0"/>
                <w:i w:val="0"/>
                <w:iCs w:val="0"/>
                <w:noProof/>
                <w:webHidden/>
                <w:sz w:val="20"/>
                <w:szCs w:val="20"/>
              </w:rPr>
              <w:fldChar w:fldCharType="end"/>
            </w:r>
          </w:hyperlink>
        </w:p>
        <w:p w14:paraId="62588819" w14:textId="674EFEE2" w:rsidR="00A91483" w:rsidRPr="00A91483" w:rsidRDefault="00000000">
          <w:pPr>
            <w:pStyle w:val="TOC1"/>
            <w:rPr>
              <w:rFonts w:ascii="Times New Roman" w:eastAsiaTheme="minorEastAsia" w:hAnsi="Times New Roman" w:cs="Times New Roman"/>
              <w:b w:val="0"/>
              <w:bCs w:val="0"/>
              <w:i w:val="0"/>
              <w:iCs w:val="0"/>
              <w:noProof/>
              <w:sz w:val="20"/>
              <w:szCs w:val="20"/>
            </w:rPr>
          </w:pPr>
          <w:hyperlink w:anchor="_Toc131603582" w:history="1">
            <w:r w:rsidR="00A91483" w:rsidRPr="00A91483">
              <w:rPr>
                <w:rStyle w:val="Hyperlink"/>
                <w:rFonts w:ascii="Times New Roman" w:hAnsi="Times New Roman" w:cs="Times New Roman"/>
                <w:b w:val="0"/>
                <w:bCs w:val="0"/>
                <w:i w:val="0"/>
                <w:iCs w:val="0"/>
                <w:noProof/>
                <w:sz w:val="20"/>
                <w:szCs w:val="20"/>
              </w:rPr>
              <w:t>eFigure 3. Number of hepatitis C infected individuals receiving treatment by subpopulation under the national hepatitis c elimination initiative, United States, 2024 to 2028</w:t>
            </w:r>
            <w:r w:rsidR="00A91483" w:rsidRPr="00A91483">
              <w:rPr>
                <w:rFonts w:ascii="Times New Roman" w:hAnsi="Times New Roman" w:cs="Times New Roman"/>
                <w:b w:val="0"/>
                <w:bCs w:val="0"/>
                <w:i w:val="0"/>
                <w:iCs w:val="0"/>
                <w:noProof/>
                <w:webHidden/>
                <w:sz w:val="20"/>
                <w:szCs w:val="20"/>
              </w:rPr>
              <w:tab/>
            </w:r>
            <w:r w:rsidR="00A91483" w:rsidRPr="00A91483">
              <w:rPr>
                <w:rFonts w:ascii="Times New Roman" w:hAnsi="Times New Roman" w:cs="Times New Roman"/>
                <w:b w:val="0"/>
                <w:bCs w:val="0"/>
                <w:i w:val="0"/>
                <w:iCs w:val="0"/>
                <w:noProof/>
                <w:webHidden/>
                <w:sz w:val="20"/>
                <w:szCs w:val="20"/>
              </w:rPr>
              <w:fldChar w:fldCharType="begin"/>
            </w:r>
            <w:r w:rsidR="00A91483" w:rsidRPr="00A91483">
              <w:rPr>
                <w:rFonts w:ascii="Times New Roman" w:hAnsi="Times New Roman" w:cs="Times New Roman"/>
                <w:b w:val="0"/>
                <w:bCs w:val="0"/>
                <w:i w:val="0"/>
                <w:iCs w:val="0"/>
                <w:noProof/>
                <w:webHidden/>
                <w:sz w:val="20"/>
                <w:szCs w:val="20"/>
              </w:rPr>
              <w:instrText xml:space="preserve"> PAGEREF _Toc131603582 \h </w:instrText>
            </w:r>
            <w:r w:rsidR="00A91483" w:rsidRPr="00A91483">
              <w:rPr>
                <w:rFonts w:ascii="Times New Roman" w:hAnsi="Times New Roman" w:cs="Times New Roman"/>
                <w:b w:val="0"/>
                <w:bCs w:val="0"/>
                <w:i w:val="0"/>
                <w:iCs w:val="0"/>
                <w:noProof/>
                <w:webHidden/>
                <w:sz w:val="20"/>
                <w:szCs w:val="20"/>
              </w:rPr>
            </w:r>
            <w:r w:rsidR="00A91483" w:rsidRPr="00A91483">
              <w:rPr>
                <w:rFonts w:ascii="Times New Roman" w:hAnsi="Times New Roman" w:cs="Times New Roman"/>
                <w:b w:val="0"/>
                <w:bCs w:val="0"/>
                <w:i w:val="0"/>
                <w:iCs w:val="0"/>
                <w:noProof/>
                <w:webHidden/>
                <w:sz w:val="20"/>
                <w:szCs w:val="20"/>
              </w:rPr>
              <w:fldChar w:fldCharType="separate"/>
            </w:r>
            <w:r w:rsidR="00A91483" w:rsidRPr="00A91483">
              <w:rPr>
                <w:rFonts w:ascii="Times New Roman" w:hAnsi="Times New Roman" w:cs="Times New Roman"/>
                <w:b w:val="0"/>
                <w:bCs w:val="0"/>
                <w:i w:val="0"/>
                <w:iCs w:val="0"/>
                <w:noProof/>
                <w:webHidden/>
                <w:sz w:val="20"/>
                <w:szCs w:val="20"/>
              </w:rPr>
              <w:t>8</w:t>
            </w:r>
            <w:r w:rsidR="00A91483" w:rsidRPr="00A91483">
              <w:rPr>
                <w:rFonts w:ascii="Times New Roman" w:hAnsi="Times New Roman" w:cs="Times New Roman"/>
                <w:b w:val="0"/>
                <w:bCs w:val="0"/>
                <w:i w:val="0"/>
                <w:iCs w:val="0"/>
                <w:noProof/>
                <w:webHidden/>
                <w:sz w:val="20"/>
                <w:szCs w:val="20"/>
              </w:rPr>
              <w:fldChar w:fldCharType="end"/>
            </w:r>
          </w:hyperlink>
        </w:p>
        <w:p w14:paraId="796A0351" w14:textId="11B9C95E" w:rsidR="00A91483" w:rsidRPr="00A91483" w:rsidRDefault="00000000">
          <w:pPr>
            <w:pStyle w:val="TOC1"/>
            <w:rPr>
              <w:rFonts w:ascii="Times New Roman" w:eastAsiaTheme="minorEastAsia" w:hAnsi="Times New Roman" w:cs="Times New Roman"/>
              <w:b w:val="0"/>
              <w:bCs w:val="0"/>
              <w:i w:val="0"/>
              <w:iCs w:val="0"/>
              <w:noProof/>
              <w:sz w:val="20"/>
              <w:szCs w:val="20"/>
            </w:rPr>
          </w:pPr>
          <w:hyperlink w:anchor="_Toc131603583" w:history="1">
            <w:r w:rsidR="00A91483" w:rsidRPr="00A91483">
              <w:rPr>
                <w:rStyle w:val="Hyperlink"/>
                <w:rFonts w:ascii="Times New Roman" w:hAnsi="Times New Roman" w:cs="Times New Roman"/>
                <w:b w:val="0"/>
                <w:bCs w:val="0"/>
                <w:i w:val="0"/>
                <w:iCs w:val="0"/>
                <w:noProof/>
                <w:sz w:val="20"/>
                <w:szCs w:val="20"/>
              </w:rPr>
              <w:t>eFigure 4. Reduction in HCV-related hepatocellular carcinoma and deaths because of national hepatitis C initiative by calendar year (A, C) and cumulative over 5, 10, and 20 years (B, C) in the scenario with a decreasing HCV incidence over time</w:t>
            </w:r>
            <w:r w:rsidR="00A91483" w:rsidRPr="00A91483">
              <w:rPr>
                <w:rFonts w:ascii="Times New Roman" w:hAnsi="Times New Roman" w:cs="Times New Roman"/>
                <w:b w:val="0"/>
                <w:bCs w:val="0"/>
                <w:i w:val="0"/>
                <w:iCs w:val="0"/>
                <w:noProof/>
                <w:webHidden/>
                <w:sz w:val="20"/>
                <w:szCs w:val="20"/>
              </w:rPr>
              <w:tab/>
            </w:r>
            <w:r w:rsidR="00A91483" w:rsidRPr="00A91483">
              <w:rPr>
                <w:rFonts w:ascii="Times New Roman" w:hAnsi="Times New Roman" w:cs="Times New Roman"/>
                <w:b w:val="0"/>
                <w:bCs w:val="0"/>
                <w:i w:val="0"/>
                <w:iCs w:val="0"/>
                <w:noProof/>
                <w:webHidden/>
                <w:sz w:val="20"/>
                <w:szCs w:val="20"/>
              </w:rPr>
              <w:fldChar w:fldCharType="begin"/>
            </w:r>
            <w:r w:rsidR="00A91483" w:rsidRPr="00A91483">
              <w:rPr>
                <w:rFonts w:ascii="Times New Roman" w:hAnsi="Times New Roman" w:cs="Times New Roman"/>
                <w:b w:val="0"/>
                <w:bCs w:val="0"/>
                <w:i w:val="0"/>
                <w:iCs w:val="0"/>
                <w:noProof/>
                <w:webHidden/>
                <w:sz w:val="20"/>
                <w:szCs w:val="20"/>
              </w:rPr>
              <w:instrText xml:space="preserve"> PAGEREF _Toc131603583 \h </w:instrText>
            </w:r>
            <w:r w:rsidR="00A91483" w:rsidRPr="00A91483">
              <w:rPr>
                <w:rFonts w:ascii="Times New Roman" w:hAnsi="Times New Roman" w:cs="Times New Roman"/>
                <w:b w:val="0"/>
                <w:bCs w:val="0"/>
                <w:i w:val="0"/>
                <w:iCs w:val="0"/>
                <w:noProof/>
                <w:webHidden/>
                <w:sz w:val="20"/>
                <w:szCs w:val="20"/>
              </w:rPr>
            </w:r>
            <w:r w:rsidR="00A91483" w:rsidRPr="00A91483">
              <w:rPr>
                <w:rFonts w:ascii="Times New Roman" w:hAnsi="Times New Roman" w:cs="Times New Roman"/>
                <w:b w:val="0"/>
                <w:bCs w:val="0"/>
                <w:i w:val="0"/>
                <w:iCs w:val="0"/>
                <w:noProof/>
                <w:webHidden/>
                <w:sz w:val="20"/>
                <w:szCs w:val="20"/>
              </w:rPr>
              <w:fldChar w:fldCharType="separate"/>
            </w:r>
            <w:r w:rsidR="00A91483" w:rsidRPr="00A91483">
              <w:rPr>
                <w:rFonts w:ascii="Times New Roman" w:hAnsi="Times New Roman" w:cs="Times New Roman"/>
                <w:b w:val="0"/>
                <w:bCs w:val="0"/>
                <w:i w:val="0"/>
                <w:iCs w:val="0"/>
                <w:noProof/>
                <w:webHidden/>
                <w:sz w:val="20"/>
                <w:szCs w:val="20"/>
              </w:rPr>
              <w:t>9</w:t>
            </w:r>
            <w:r w:rsidR="00A91483" w:rsidRPr="00A91483">
              <w:rPr>
                <w:rFonts w:ascii="Times New Roman" w:hAnsi="Times New Roman" w:cs="Times New Roman"/>
                <w:b w:val="0"/>
                <w:bCs w:val="0"/>
                <w:i w:val="0"/>
                <w:iCs w:val="0"/>
                <w:noProof/>
                <w:webHidden/>
                <w:sz w:val="20"/>
                <w:szCs w:val="20"/>
              </w:rPr>
              <w:fldChar w:fldCharType="end"/>
            </w:r>
          </w:hyperlink>
        </w:p>
        <w:p w14:paraId="730E2B44" w14:textId="01EF4DB6" w:rsidR="00A91483" w:rsidRPr="00A91483" w:rsidRDefault="00000000">
          <w:pPr>
            <w:pStyle w:val="TOC1"/>
            <w:rPr>
              <w:rFonts w:ascii="Times New Roman" w:eastAsiaTheme="minorEastAsia" w:hAnsi="Times New Roman" w:cs="Times New Roman"/>
              <w:b w:val="0"/>
              <w:bCs w:val="0"/>
              <w:i w:val="0"/>
              <w:iCs w:val="0"/>
              <w:noProof/>
              <w:sz w:val="20"/>
              <w:szCs w:val="20"/>
            </w:rPr>
          </w:pPr>
          <w:hyperlink w:anchor="_Toc131603584" w:history="1">
            <w:r w:rsidR="00A91483" w:rsidRPr="00A91483">
              <w:rPr>
                <w:rStyle w:val="Hyperlink"/>
                <w:rFonts w:ascii="Times New Roman" w:eastAsia="SimSun" w:hAnsi="Times New Roman" w:cs="Times New Roman"/>
                <w:b w:val="0"/>
                <w:bCs w:val="0"/>
                <w:i w:val="0"/>
                <w:iCs w:val="0"/>
                <w:noProof/>
                <w:sz w:val="20"/>
                <w:szCs w:val="20"/>
              </w:rPr>
              <w:t>eTable 1. Proportion of HCV Infected Persons by Subpopulation, United States</w:t>
            </w:r>
            <w:r w:rsidR="00A91483" w:rsidRPr="00A91483">
              <w:rPr>
                <w:rFonts w:ascii="Times New Roman" w:hAnsi="Times New Roman" w:cs="Times New Roman"/>
                <w:b w:val="0"/>
                <w:bCs w:val="0"/>
                <w:i w:val="0"/>
                <w:iCs w:val="0"/>
                <w:noProof/>
                <w:webHidden/>
                <w:sz w:val="20"/>
                <w:szCs w:val="20"/>
              </w:rPr>
              <w:tab/>
            </w:r>
            <w:r w:rsidR="00A91483" w:rsidRPr="00A91483">
              <w:rPr>
                <w:rFonts w:ascii="Times New Roman" w:hAnsi="Times New Roman" w:cs="Times New Roman"/>
                <w:b w:val="0"/>
                <w:bCs w:val="0"/>
                <w:i w:val="0"/>
                <w:iCs w:val="0"/>
                <w:noProof/>
                <w:webHidden/>
                <w:sz w:val="20"/>
                <w:szCs w:val="20"/>
              </w:rPr>
              <w:fldChar w:fldCharType="begin"/>
            </w:r>
            <w:r w:rsidR="00A91483" w:rsidRPr="00A91483">
              <w:rPr>
                <w:rFonts w:ascii="Times New Roman" w:hAnsi="Times New Roman" w:cs="Times New Roman"/>
                <w:b w:val="0"/>
                <w:bCs w:val="0"/>
                <w:i w:val="0"/>
                <w:iCs w:val="0"/>
                <w:noProof/>
                <w:webHidden/>
                <w:sz w:val="20"/>
                <w:szCs w:val="20"/>
              </w:rPr>
              <w:instrText xml:space="preserve"> PAGEREF _Toc131603584 \h </w:instrText>
            </w:r>
            <w:r w:rsidR="00A91483" w:rsidRPr="00A91483">
              <w:rPr>
                <w:rFonts w:ascii="Times New Roman" w:hAnsi="Times New Roman" w:cs="Times New Roman"/>
                <w:b w:val="0"/>
                <w:bCs w:val="0"/>
                <w:i w:val="0"/>
                <w:iCs w:val="0"/>
                <w:noProof/>
                <w:webHidden/>
                <w:sz w:val="20"/>
                <w:szCs w:val="20"/>
              </w:rPr>
            </w:r>
            <w:r w:rsidR="00A91483" w:rsidRPr="00A91483">
              <w:rPr>
                <w:rFonts w:ascii="Times New Roman" w:hAnsi="Times New Roman" w:cs="Times New Roman"/>
                <w:b w:val="0"/>
                <w:bCs w:val="0"/>
                <w:i w:val="0"/>
                <w:iCs w:val="0"/>
                <w:noProof/>
                <w:webHidden/>
                <w:sz w:val="20"/>
                <w:szCs w:val="20"/>
              </w:rPr>
              <w:fldChar w:fldCharType="separate"/>
            </w:r>
            <w:r w:rsidR="00A91483" w:rsidRPr="00A91483">
              <w:rPr>
                <w:rFonts w:ascii="Times New Roman" w:hAnsi="Times New Roman" w:cs="Times New Roman"/>
                <w:b w:val="0"/>
                <w:bCs w:val="0"/>
                <w:i w:val="0"/>
                <w:iCs w:val="0"/>
                <w:noProof/>
                <w:webHidden/>
                <w:sz w:val="20"/>
                <w:szCs w:val="20"/>
              </w:rPr>
              <w:t>10</w:t>
            </w:r>
            <w:r w:rsidR="00A91483" w:rsidRPr="00A91483">
              <w:rPr>
                <w:rFonts w:ascii="Times New Roman" w:hAnsi="Times New Roman" w:cs="Times New Roman"/>
                <w:b w:val="0"/>
                <w:bCs w:val="0"/>
                <w:i w:val="0"/>
                <w:iCs w:val="0"/>
                <w:noProof/>
                <w:webHidden/>
                <w:sz w:val="20"/>
                <w:szCs w:val="20"/>
              </w:rPr>
              <w:fldChar w:fldCharType="end"/>
            </w:r>
          </w:hyperlink>
        </w:p>
        <w:p w14:paraId="019EBED3" w14:textId="5AB83DF7" w:rsidR="00A91483" w:rsidRPr="00A91483" w:rsidRDefault="00000000">
          <w:pPr>
            <w:pStyle w:val="TOC1"/>
            <w:rPr>
              <w:rFonts w:ascii="Times New Roman" w:eastAsiaTheme="minorEastAsia" w:hAnsi="Times New Roman" w:cs="Times New Roman"/>
              <w:b w:val="0"/>
              <w:bCs w:val="0"/>
              <w:i w:val="0"/>
              <w:iCs w:val="0"/>
              <w:noProof/>
              <w:sz w:val="20"/>
              <w:szCs w:val="20"/>
            </w:rPr>
          </w:pPr>
          <w:hyperlink w:anchor="_Toc131603585" w:history="1">
            <w:r w:rsidR="00A91483" w:rsidRPr="00A91483">
              <w:rPr>
                <w:rStyle w:val="Hyperlink"/>
                <w:rFonts w:ascii="Times New Roman" w:hAnsi="Times New Roman" w:cs="Times New Roman"/>
                <w:b w:val="0"/>
                <w:bCs w:val="0"/>
                <w:i w:val="0"/>
                <w:iCs w:val="0"/>
                <w:noProof/>
                <w:sz w:val="20"/>
                <w:szCs w:val="20"/>
              </w:rPr>
              <w:t>eTable 2. HCV prevalence and breakdown by subpopulation, United States, 2015</w:t>
            </w:r>
            <w:r w:rsidR="00A91483" w:rsidRPr="00A91483">
              <w:rPr>
                <w:rFonts w:ascii="Times New Roman" w:hAnsi="Times New Roman" w:cs="Times New Roman"/>
                <w:b w:val="0"/>
                <w:bCs w:val="0"/>
                <w:i w:val="0"/>
                <w:iCs w:val="0"/>
                <w:noProof/>
                <w:webHidden/>
                <w:sz w:val="20"/>
                <w:szCs w:val="20"/>
              </w:rPr>
              <w:tab/>
            </w:r>
            <w:r w:rsidR="00A91483" w:rsidRPr="00A91483">
              <w:rPr>
                <w:rFonts w:ascii="Times New Roman" w:hAnsi="Times New Roman" w:cs="Times New Roman"/>
                <w:b w:val="0"/>
                <w:bCs w:val="0"/>
                <w:i w:val="0"/>
                <w:iCs w:val="0"/>
                <w:noProof/>
                <w:webHidden/>
                <w:sz w:val="20"/>
                <w:szCs w:val="20"/>
              </w:rPr>
              <w:fldChar w:fldCharType="begin"/>
            </w:r>
            <w:r w:rsidR="00A91483" w:rsidRPr="00A91483">
              <w:rPr>
                <w:rFonts w:ascii="Times New Roman" w:hAnsi="Times New Roman" w:cs="Times New Roman"/>
                <w:b w:val="0"/>
                <w:bCs w:val="0"/>
                <w:i w:val="0"/>
                <w:iCs w:val="0"/>
                <w:noProof/>
                <w:webHidden/>
                <w:sz w:val="20"/>
                <w:szCs w:val="20"/>
              </w:rPr>
              <w:instrText xml:space="preserve"> PAGEREF _Toc131603585 \h </w:instrText>
            </w:r>
            <w:r w:rsidR="00A91483" w:rsidRPr="00A91483">
              <w:rPr>
                <w:rFonts w:ascii="Times New Roman" w:hAnsi="Times New Roman" w:cs="Times New Roman"/>
                <w:b w:val="0"/>
                <w:bCs w:val="0"/>
                <w:i w:val="0"/>
                <w:iCs w:val="0"/>
                <w:noProof/>
                <w:webHidden/>
                <w:sz w:val="20"/>
                <w:szCs w:val="20"/>
              </w:rPr>
            </w:r>
            <w:r w:rsidR="00A91483" w:rsidRPr="00A91483">
              <w:rPr>
                <w:rFonts w:ascii="Times New Roman" w:hAnsi="Times New Roman" w:cs="Times New Roman"/>
                <w:b w:val="0"/>
                <w:bCs w:val="0"/>
                <w:i w:val="0"/>
                <w:iCs w:val="0"/>
                <w:noProof/>
                <w:webHidden/>
                <w:sz w:val="20"/>
                <w:szCs w:val="20"/>
              </w:rPr>
              <w:fldChar w:fldCharType="separate"/>
            </w:r>
            <w:r w:rsidR="00A91483" w:rsidRPr="00A91483">
              <w:rPr>
                <w:rFonts w:ascii="Times New Roman" w:hAnsi="Times New Roman" w:cs="Times New Roman"/>
                <w:b w:val="0"/>
                <w:bCs w:val="0"/>
                <w:i w:val="0"/>
                <w:iCs w:val="0"/>
                <w:noProof/>
                <w:webHidden/>
                <w:sz w:val="20"/>
                <w:szCs w:val="20"/>
              </w:rPr>
              <w:t>10</w:t>
            </w:r>
            <w:r w:rsidR="00A91483" w:rsidRPr="00A91483">
              <w:rPr>
                <w:rFonts w:ascii="Times New Roman" w:hAnsi="Times New Roman" w:cs="Times New Roman"/>
                <w:b w:val="0"/>
                <w:bCs w:val="0"/>
                <w:i w:val="0"/>
                <w:iCs w:val="0"/>
                <w:noProof/>
                <w:webHidden/>
                <w:sz w:val="20"/>
                <w:szCs w:val="20"/>
              </w:rPr>
              <w:fldChar w:fldCharType="end"/>
            </w:r>
          </w:hyperlink>
        </w:p>
        <w:p w14:paraId="420B6684" w14:textId="0E777176" w:rsidR="00A91483" w:rsidRPr="00A91483" w:rsidRDefault="00000000">
          <w:pPr>
            <w:pStyle w:val="TOC1"/>
            <w:rPr>
              <w:rFonts w:ascii="Times New Roman" w:eastAsiaTheme="minorEastAsia" w:hAnsi="Times New Roman" w:cs="Times New Roman"/>
              <w:b w:val="0"/>
              <w:bCs w:val="0"/>
              <w:i w:val="0"/>
              <w:iCs w:val="0"/>
              <w:noProof/>
              <w:sz w:val="20"/>
              <w:szCs w:val="20"/>
            </w:rPr>
          </w:pPr>
          <w:hyperlink w:anchor="_Toc131603586" w:history="1">
            <w:r w:rsidR="00A91483" w:rsidRPr="00A91483">
              <w:rPr>
                <w:rStyle w:val="Hyperlink"/>
                <w:rFonts w:ascii="Times New Roman" w:hAnsi="Times New Roman" w:cs="Times New Roman"/>
                <w:b w:val="0"/>
                <w:bCs w:val="0"/>
                <w:i w:val="0"/>
                <w:iCs w:val="0"/>
                <w:noProof/>
                <w:sz w:val="20"/>
                <w:szCs w:val="20"/>
              </w:rPr>
              <w:t>eTable 3. Number of Estimated Acute HCV Cases by Year, United States, 2011 to 2020 and Extrapolated Incident HCV Cases by Year, United States, 2021 to 2050</w:t>
            </w:r>
            <w:r w:rsidR="00A91483" w:rsidRPr="00A91483">
              <w:rPr>
                <w:rFonts w:ascii="Times New Roman" w:hAnsi="Times New Roman" w:cs="Times New Roman"/>
                <w:b w:val="0"/>
                <w:bCs w:val="0"/>
                <w:i w:val="0"/>
                <w:iCs w:val="0"/>
                <w:noProof/>
                <w:webHidden/>
                <w:sz w:val="20"/>
                <w:szCs w:val="20"/>
              </w:rPr>
              <w:tab/>
            </w:r>
            <w:r w:rsidR="00A91483" w:rsidRPr="00A91483">
              <w:rPr>
                <w:rFonts w:ascii="Times New Roman" w:hAnsi="Times New Roman" w:cs="Times New Roman"/>
                <w:b w:val="0"/>
                <w:bCs w:val="0"/>
                <w:i w:val="0"/>
                <w:iCs w:val="0"/>
                <w:noProof/>
                <w:webHidden/>
                <w:sz w:val="20"/>
                <w:szCs w:val="20"/>
              </w:rPr>
              <w:fldChar w:fldCharType="begin"/>
            </w:r>
            <w:r w:rsidR="00A91483" w:rsidRPr="00A91483">
              <w:rPr>
                <w:rFonts w:ascii="Times New Roman" w:hAnsi="Times New Roman" w:cs="Times New Roman"/>
                <w:b w:val="0"/>
                <w:bCs w:val="0"/>
                <w:i w:val="0"/>
                <w:iCs w:val="0"/>
                <w:noProof/>
                <w:webHidden/>
                <w:sz w:val="20"/>
                <w:szCs w:val="20"/>
              </w:rPr>
              <w:instrText xml:space="preserve"> PAGEREF _Toc131603586 \h </w:instrText>
            </w:r>
            <w:r w:rsidR="00A91483" w:rsidRPr="00A91483">
              <w:rPr>
                <w:rFonts w:ascii="Times New Roman" w:hAnsi="Times New Roman" w:cs="Times New Roman"/>
                <w:b w:val="0"/>
                <w:bCs w:val="0"/>
                <w:i w:val="0"/>
                <w:iCs w:val="0"/>
                <w:noProof/>
                <w:webHidden/>
                <w:sz w:val="20"/>
                <w:szCs w:val="20"/>
              </w:rPr>
            </w:r>
            <w:r w:rsidR="00A91483" w:rsidRPr="00A91483">
              <w:rPr>
                <w:rFonts w:ascii="Times New Roman" w:hAnsi="Times New Roman" w:cs="Times New Roman"/>
                <w:b w:val="0"/>
                <w:bCs w:val="0"/>
                <w:i w:val="0"/>
                <w:iCs w:val="0"/>
                <w:noProof/>
                <w:webHidden/>
                <w:sz w:val="20"/>
                <w:szCs w:val="20"/>
              </w:rPr>
              <w:fldChar w:fldCharType="separate"/>
            </w:r>
            <w:r w:rsidR="00A91483" w:rsidRPr="00A91483">
              <w:rPr>
                <w:rFonts w:ascii="Times New Roman" w:hAnsi="Times New Roman" w:cs="Times New Roman"/>
                <w:b w:val="0"/>
                <w:bCs w:val="0"/>
                <w:i w:val="0"/>
                <w:iCs w:val="0"/>
                <w:noProof/>
                <w:webHidden/>
                <w:sz w:val="20"/>
                <w:szCs w:val="20"/>
              </w:rPr>
              <w:t>10</w:t>
            </w:r>
            <w:r w:rsidR="00A91483" w:rsidRPr="00A91483">
              <w:rPr>
                <w:rFonts w:ascii="Times New Roman" w:hAnsi="Times New Roman" w:cs="Times New Roman"/>
                <w:b w:val="0"/>
                <w:bCs w:val="0"/>
                <w:i w:val="0"/>
                <w:iCs w:val="0"/>
                <w:noProof/>
                <w:webHidden/>
                <w:sz w:val="20"/>
                <w:szCs w:val="20"/>
              </w:rPr>
              <w:fldChar w:fldCharType="end"/>
            </w:r>
          </w:hyperlink>
        </w:p>
        <w:p w14:paraId="4A68A2D5" w14:textId="7E0A359B" w:rsidR="00A91483" w:rsidRPr="00A91483" w:rsidRDefault="00000000">
          <w:pPr>
            <w:pStyle w:val="TOC1"/>
            <w:rPr>
              <w:rFonts w:ascii="Times New Roman" w:eastAsiaTheme="minorEastAsia" w:hAnsi="Times New Roman" w:cs="Times New Roman"/>
              <w:b w:val="0"/>
              <w:bCs w:val="0"/>
              <w:i w:val="0"/>
              <w:iCs w:val="0"/>
              <w:noProof/>
              <w:sz w:val="20"/>
              <w:szCs w:val="20"/>
            </w:rPr>
          </w:pPr>
          <w:hyperlink w:anchor="_Toc131603587" w:history="1">
            <w:r w:rsidR="00A91483" w:rsidRPr="00A91483">
              <w:rPr>
                <w:rStyle w:val="Hyperlink"/>
                <w:rFonts w:ascii="Times New Roman" w:eastAsia="SimSun" w:hAnsi="Times New Roman" w:cs="Times New Roman"/>
                <w:b w:val="0"/>
                <w:bCs w:val="0"/>
                <w:i w:val="0"/>
                <w:iCs w:val="0"/>
                <w:noProof/>
                <w:sz w:val="20"/>
                <w:szCs w:val="20"/>
              </w:rPr>
              <w:t>eTable 4. Distribution of High-Risk Individuals (PWIDs) to Insurance Groups, United States</w:t>
            </w:r>
            <w:r w:rsidR="00A91483" w:rsidRPr="00A91483">
              <w:rPr>
                <w:rFonts w:ascii="Times New Roman" w:hAnsi="Times New Roman" w:cs="Times New Roman"/>
                <w:b w:val="0"/>
                <w:bCs w:val="0"/>
                <w:i w:val="0"/>
                <w:iCs w:val="0"/>
                <w:noProof/>
                <w:webHidden/>
                <w:sz w:val="20"/>
                <w:szCs w:val="20"/>
              </w:rPr>
              <w:tab/>
            </w:r>
            <w:r w:rsidR="00A91483" w:rsidRPr="00A91483">
              <w:rPr>
                <w:rFonts w:ascii="Times New Roman" w:hAnsi="Times New Roman" w:cs="Times New Roman"/>
                <w:b w:val="0"/>
                <w:bCs w:val="0"/>
                <w:i w:val="0"/>
                <w:iCs w:val="0"/>
                <w:noProof/>
                <w:webHidden/>
                <w:sz w:val="20"/>
                <w:szCs w:val="20"/>
              </w:rPr>
              <w:fldChar w:fldCharType="begin"/>
            </w:r>
            <w:r w:rsidR="00A91483" w:rsidRPr="00A91483">
              <w:rPr>
                <w:rFonts w:ascii="Times New Roman" w:hAnsi="Times New Roman" w:cs="Times New Roman"/>
                <w:b w:val="0"/>
                <w:bCs w:val="0"/>
                <w:i w:val="0"/>
                <w:iCs w:val="0"/>
                <w:noProof/>
                <w:webHidden/>
                <w:sz w:val="20"/>
                <w:szCs w:val="20"/>
              </w:rPr>
              <w:instrText xml:space="preserve"> PAGEREF _Toc131603587 \h </w:instrText>
            </w:r>
            <w:r w:rsidR="00A91483" w:rsidRPr="00A91483">
              <w:rPr>
                <w:rFonts w:ascii="Times New Roman" w:hAnsi="Times New Roman" w:cs="Times New Roman"/>
                <w:b w:val="0"/>
                <w:bCs w:val="0"/>
                <w:i w:val="0"/>
                <w:iCs w:val="0"/>
                <w:noProof/>
                <w:webHidden/>
                <w:sz w:val="20"/>
                <w:szCs w:val="20"/>
              </w:rPr>
            </w:r>
            <w:r w:rsidR="00A91483" w:rsidRPr="00A91483">
              <w:rPr>
                <w:rFonts w:ascii="Times New Roman" w:hAnsi="Times New Roman" w:cs="Times New Roman"/>
                <w:b w:val="0"/>
                <w:bCs w:val="0"/>
                <w:i w:val="0"/>
                <w:iCs w:val="0"/>
                <w:noProof/>
                <w:webHidden/>
                <w:sz w:val="20"/>
                <w:szCs w:val="20"/>
              </w:rPr>
              <w:fldChar w:fldCharType="separate"/>
            </w:r>
            <w:r w:rsidR="00A91483" w:rsidRPr="00A91483">
              <w:rPr>
                <w:rFonts w:ascii="Times New Roman" w:hAnsi="Times New Roman" w:cs="Times New Roman"/>
                <w:b w:val="0"/>
                <w:bCs w:val="0"/>
                <w:i w:val="0"/>
                <w:iCs w:val="0"/>
                <w:noProof/>
                <w:webHidden/>
                <w:sz w:val="20"/>
                <w:szCs w:val="20"/>
              </w:rPr>
              <w:t>11</w:t>
            </w:r>
            <w:r w:rsidR="00A91483" w:rsidRPr="00A91483">
              <w:rPr>
                <w:rFonts w:ascii="Times New Roman" w:hAnsi="Times New Roman" w:cs="Times New Roman"/>
                <w:b w:val="0"/>
                <w:bCs w:val="0"/>
                <w:i w:val="0"/>
                <w:iCs w:val="0"/>
                <w:noProof/>
                <w:webHidden/>
                <w:sz w:val="20"/>
                <w:szCs w:val="20"/>
              </w:rPr>
              <w:fldChar w:fldCharType="end"/>
            </w:r>
          </w:hyperlink>
        </w:p>
        <w:p w14:paraId="2B3B9242" w14:textId="7E9557C2" w:rsidR="00A91483" w:rsidRPr="00A91483" w:rsidRDefault="00000000">
          <w:pPr>
            <w:pStyle w:val="TOC1"/>
            <w:rPr>
              <w:rFonts w:ascii="Times New Roman" w:eastAsiaTheme="minorEastAsia" w:hAnsi="Times New Roman" w:cs="Times New Roman"/>
              <w:b w:val="0"/>
              <w:bCs w:val="0"/>
              <w:i w:val="0"/>
              <w:iCs w:val="0"/>
              <w:noProof/>
              <w:sz w:val="20"/>
              <w:szCs w:val="20"/>
            </w:rPr>
          </w:pPr>
          <w:hyperlink w:anchor="_Toc131603588" w:history="1">
            <w:r w:rsidR="00A91483" w:rsidRPr="00A91483">
              <w:rPr>
                <w:rStyle w:val="Hyperlink"/>
                <w:rFonts w:ascii="Times New Roman" w:eastAsia="SimSun" w:hAnsi="Times New Roman" w:cs="Times New Roman"/>
                <w:b w:val="0"/>
                <w:bCs w:val="0"/>
                <w:i w:val="0"/>
                <w:iCs w:val="0"/>
                <w:noProof/>
                <w:sz w:val="20"/>
                <w:szCs w:val="20"/>
              </w:rPr>
              <w:t>eTable 5. Discounted 10- and 20-year cost savings including extrahepatic conditions</w:t>
            </w:r>
            <w:r w:rsidR="00A91483" w:rsidRPr="00A91483">
              <w:rPr>
                <w:rFonts w:ascii="Times New Roman" w:hAnsi="Times New Roman" w:cs="Times New Roman"/>
                <w:b w:val="0"/>
                <w:bCs w:val="0"/>
                <w:i w:val="0"/>
                <w:iCs w:val="0"/>
                <w:noProof/>
                <w:webHidden/>
                <w:sz w:val="20"/>
                <w:szCs w:val="20"/>
              </w:rPr>
              <w:tab/>
            </w:r>
            <w:r w:rsidR="00A91483" w:rsidRPr="00A91483">
              <w:rPr>
                <w:rFonts w:ascii="Times New Roman" w:hAnsi="Times New Roman" w:cs="Times New Roman"/>
                <w:b w:val="0"/>
                <w:bCs w:val="0"/>
                <w:i w:val="0"/>
                <w:iCs w:val="0"/>
                <w:noProof/>
                <w:webHidden/>
                <w:sz w:val="20"/>
                <w:szCs w:val="20"/>
              </w:rPr>
              <w:fldChar w:fldCharType="begin"/>
            </w:r>
            <w:r w:rsidR="00A91483" w:rsidRPr="00A91483">
              <w:rPr>
                <w:rFonts w:ascii="Times New Roman" w:hAnsi="Times New Roman" w:cs="Times New Roman"/>
                <w:b w:val="0"/>
                <w:bCs w:val="0"/>
                <w:i w:val="0"/>
                <w:iCs w:val="0"/>
                <w:noProof/>
                <w:webHidden/>
                <w:sz w:val="20"/>
                <w:szCs w:val="20"/>
              </w:rPr>
              <w:instrText xml:space="preserve"> PAGEREF _Toc131603588 \h </w:instrText>
            </w:r>
            <w:r w:rsidR="00A91483" w:rsidRPr="00A91483">
              <w:rPr>
                <w:rFonts w:ascii="Times New Roman" w:hAnsi="Times New Roman" w:cs="Times New Roman"/>
                <w:b w:val="0"/>
                <w:bCs w:val="0"/>
                <w:i w:val="0"/>
                <w:iCs w:val="0"/>
                <w:noProof/>
                <w:webHidden/>
                <w:sz w:val="20"/>
                <w:szCs w:val="20"/>
              </w:rPr>
            </w:r>
            <w:r w:rsidR="00A91483" w:rsidRPr="00A91483">
              <w:rPr>
                <w:rFonts w:ascii="Times New Roman" w:hAnsi="Times New Roman" w:cs="Times New Roman"/>
                <w:b w:val="0"/>
                <w:bCs w:val="0"/>
                <w:i w:val="0"/>
                <w:iCs w:val="0"/>
                <w:noProof/>
                <w:webHidden/>
                <w:sz w:val="20"/>
                <w:szCs w:val="20"/>
              </w:rPr>
              <w:fldChar w:fldCharType="separate"/>
            </w:r>
            <w:r w:rsidR="00A91483" w:rsidRPr="00A91483">
              <w:rPr>
                <w:rFonts w:ascii="Times New Roman" w:hAnsi="Times New Roman" w:cs="Times New Roman"/>
                <w:b w:val="0"/>
                <w:bCs w:val="0"/>
                <w:i w:val="0"/>
                <w:iCs w:val="0"/>
                <w:noProof/>
                <w:webHidden/>
                <w:sz w:val="20"/>
                <w:szCs w:val="20"/>
              </w:rPr>
              <w:t>12</w:t>
            </w:r>
            <w:r w:rsidR="00A91483" w:rsidRPr="00A91483">
              <w:rPr>
                <w:rFonts w:ascii="Times New Roman" w:hAnsi="Times New Roman" w:cs="Times New Roman"/>
                <w:b w:val="0"/>
                <w:bCs w:val="0"/>
                <w:i w:val="0"/>
                <w:iCs w:val="0"/>
                <w:noProof/>
                <w:webHidden/>
                <w:sz w:val="20"/>
                <w:szCs w:val="20"/>
              </w:rPr>
              <w:fldChar w:fldCharType="end"/>
            </w:r>
          </w:hyperlink>
        </w:p>
        <w:p w14:paraId="2766AF64" w14:textId="3E8EBE1A" w:rsidR="00A91483" w:rsidRPr="00A91483" w:rsidRDefault="00000000">
          <w:pPr>
            <w:pStyle w:val="TOC1"/>
            <w:rPr>
              <w:rFonts w:ascii="Times New Roman" w:eastAsiaTheme="minorEastAsia" w:hAnsi="Times New Roman" w:cs="Times New Roman"/>
              <w:b w:val="0"/>
              <w:bCs w:val="0"/>
              <w:i w:val="0"/>
              <w:iCs w:val="0"/>
              <w:noProof/>
              <w:sz w:val="20"/>
              <w:szCs w:val="20"/>
            </w:rPr>
          </w:pPr>
          <w:hyperlink w:anchor="_Toc131603589" w:history="1">
            <w:r w:rsidR="00A91483" w:rsidRPr="00A91483">
              <w:rPr>
                <w:rStyle w:val="Hyperlink"/>
                <w:rFonts w:ascii="Times New Roman" w:hAnsi="Times New Roman" w:cs="Times New Roman"/>
                <w:b w:val="0"/>
                <w:bCs w:val="0"/>
                <w:i w:val="0"/>
                <w:iCs w:val="0"/>
                <w:noProof/>
                <w:sz w:val="20"/>
                <w:szCs w:val="20"/>
              </w:rPr>
              <w:t>eTable 6. Cost Savings Attributable to ALL Illnesses Averted Including the cost of non-HCV illnesses (diabetes and chronic kidney disease)</w:t>
            </w:r>
            <w:r w:rsidR="00A91483" w:rsidRPr="00A91483">
              <w:rPr>
                <w:rFonts w:ascii="Times New Roman" w:hAnsi="Times New Roman" w:cs="Times New Roman"/>
                <w:b w:val="0"/>
                <w:bCs w:val="0"/>
                <w:i w:val="0"/>
                <w:iCs w:val="0"/>
                <w:noProof/>
                <w:webHidden/>
                <w:sz w:val="20"/>
                <w:szCs w:val="20"/>
              </w:rPr>
              <w:tab/>
            </w:r>
            <w:r w:rsidR="00A91483" w:rsidRPr="00A91483">
              <w:rPr>
                <w:rFonts w:ascii="Times New Roman" w:hAnsi="Times New Roman" w:cs="Times New Roman"/>
                <w:b w:val="0"/>
                <w:bCs w:val="0"/>
                <w:i w:val="0"/>
                <w:iCs w:val="0"/>
                <w:noProof/>
                <w:webHidden/>
                <w:sz w:val="20"/>
                <w:szCs w:val="20"/>
              </w:rPr>
              <w:fldChar w:fldCharType="begin"/>
            </w:r>
            <w:r w:rsidR="00A91483" w:rsidRPr="00A91483">
              <w:rPr>
                <w:rFonts w:ascii="Times New Roman" w:hAnsi="Times New Roman" w:cs="Times New Roman"/>
                <w:b w:val="0"/>
                <w:bCs w:val="0"/>
                <w:i w:val="0"/>
                <w:iCs w:val="0"/>
                <w:noProof/>
                <w:webHidden/>
                <w:sz w:val="20"/>
                <w:szCs w:val="20"/>
              </w:rPr>
              <w:instrText xml:space="preserve"> PAGEREF _Toc131603589 \h </w:instrText>
            </w:r>
            <w:r w:rsidR="00A91483" w:rsidRPr="00A91483">
              <w:rPr>
                <w:rFonts w:ascii="Times New Roman" w:hAnsi="Times New Roman" w:cs="Times New Roman"/>
                <w:b w:val="0"/>
                <w:bCs w:val="0"/>
                <w:i w:val="0"/>
                <w:iCs w:val="0"/>
                <w:noProof/>
                <w:webHidden/>
                <w:sz w:val="20"/>
                <w:szCs w:val="20"/>
              </w:rPr>
            </w:r>
            <w:r w:rsidR="00A91483" w:rsidRPr="00A91483">
              <w:rPr>
                <w:rFonts w:ascii="Times New Roman" w:hAnsi="Times New Roman" w:cs="Times New Roman"/>
                <w:b w:val="0"/>
                <w:bCs w:val="0"/>
                <w:i w:val="0"/>
                <w:iCs w:val="0"/>
                <w:noProof/>
                <w:webHidden/>
                <w:sz w:val="20"/>
                <w:szCs w:val="20"/>
              </w:rPr>
              <w:fldChar w:fldCharType="separate"/>
            </w:r>
            <w:r w:rsidR="00A91483" w:rsidRPr="00A91483">
              <w:rPr>
                <w:rFonts w:ascii="Times New Roman" w:hAnsi="Times New Roman" w:cs="Times New Roman"/>
                <w:b w:val="0"/>
                <w:bCs w:val="0"/>
                <w:i w:val="0"/>
                <w:iCs w:val="0"/>
                <w:noProof/>
                <w:webHidden/>
                <w:sz w:val="20"/>
                <w:szCs w:val="20"/>
              </w:rPr>
              <w:t>12</w:t>
            </w:r>
            <w:r w:rsidR="00A91483" w:rsidRPr="00A91483">
              <w:rPr>
                <w:rFonts w:ascii="Times New Roman" w:hAnsi="Times New Roman" w:cs="Times New Roman"/>
                <w:b w:val="0"/>
                <w:bCs w:val="0"/>
                <w:i w:val="0"/>
                <w:iCs w:val="0"/>
                <w:noProof/>
                <w:webHidden/>
                <w:sz w:val="20"/>
                <w:szCs w:val="20"/>
              </w:rPr>
              <w:fldChar w:fldCharType="end"/>
            </w:r>
          </w:hyperlink>
        </w:p>
        <w:p w14:paraId="296358C2" w14:textId="498A47E8" w:rsidR="00A91483" w:rsidRPr="00A91483" w:rsidRDefault="00000000">
          <w:pPr>
            <w:pStyle w:val="TOC1"/>
            <w:rPr>
              <w:rFonts w:ascii="Times New Roman" w:eastAsiaTheme="minorEastAsia" w:hAnsi="Times New Roman" w:cs="Times New Roman"/>
              <w:b w:val="0"/>
              <w:bCs w:val="0"/>
              <w:i w:val="0"/>
              <w:iCs w:val="0"/>
              <w:noProof/>
              <w:sz w:val="20"/>
              <w:szCs w:val="20"/>
            </w:rPr>
          </w:pPr>
          <w:hyperlink w:anchor="_Toc131603590" w:history="1">
            <w:r w:rsidR="00A91483" w:rsidRPr="00A91483">
              <w:rPr>
                <w:rStyle w:val="Hyperlink"/>
                <w:rFonts w:ascii="Times New Roman" w:hAnsi="Times New Roman" w:cs="Times New Roman"/>
                <w:b w:val="0"/>
                <w:bCs w:val="0"/>
                <w:i w:val="0"/>
                <w:iCs w:val="0"/>
                <w:noProof/>
                <w:sz w:val="20"/>
                <w:szCs w:val="20"/>
              </w:rPr>
              <w:t>eTable 7. Non-discounted Cost Savings Attributable to All Illnesses Averted, Including the cost of non-HCV illnesses (diabetes and chronic kidney disease) in the Scenario with Decreasing Incidence Over Time</w:t>
            </w:r>
            <w:r w:rsidR="00A91483" w:rsidRPr="00A91483">
              <w:rPr>
                <w:rFonts w:ascii="Times New Roman" w:hAnsi="Times New Roman" w:cs="Times New Roman"/>
                <w:b w:val="0"/>
                <w:bCs w:val="0"/>
                <w:i w:val="0"/>
                <w:iCs w:val="0"/>
                <w:noProof/>
                <w:webHidden/>
                <w:sz w:val="20"/>
                <w:szCs w:val="20"/>
              </w:rPr>
              <w:tab/>
            </w:r>
            <w:r w:rsidR="00A91483" w:rsidRPr="00A91483">
              <w:rPr>
                <w:rFonts w:ascii="Times New Roman" w:hAnsi="Times New Roman" w:cs="Times New Roman"/>
                <w:b w:val="0"/>
                <w:bCs w:val="0"/>
                <w:i w:val="0"/>
                <w:iCs w:val="0"/>
                <w:noProof/>
                <w:webHidden/>
                <w:sz w:val="20"/>
                <w:szCs w:val="20"/>
              </w:rPr>
              <w:fldChar w:fldCharType="begin"/>
            </w:r>
            <w:r w:rsidR="00A91483" w:rsidRPr="00A91483">
              <w:rPr>
                <w:rFonts w:ascii="Times New Roman" w:hAnsi="Times New Roman" w:cs="Times New Roman"/>
                <w:b w:val="0"/>
                <w:bCs w:val="0"/>
                <w:i w:val="0"/>
                <w:iCs w:val="0"/>
                <w:noProof/>
                <w:webHidden/>
                <w:sz w:val="20"/>
                <w:szCs w:val="20"/>
              </w:rPr>
              <w:instrText xml:space="preserve"> PAGEREF _Toc131603590 \h </w:instrText>
            </w:r>
            <w:r w:rsidR="00A91483" w:rsidRPr="00A91483">
              <w:rPr>
                <w:rFonts w:ascii="Times New Roman" w:hAnsi="Times New Roman" w:cs="Times New Roman"/>
                <w:b w:val="0"/>
                <w:bCs w:val="0"/>
                <w:i w:val="0"/>
                <w:iCs w:val="0"/>
                <w:noProof/>
                <w:webHidden/>
                <w:sz w:val="20"/>
                <w:szCs w:val="20"/>
              </w:rPr>
            </w:r>
            <w:r w:rsidR="00A91483" w:rsidRPr="00A91483">
              <w:rPr>
                <w:rFonts w:ascii="Times New Roman" w:hAnsi="Times New Roman" w:cs="Times New Roman"/>
                <w:b w:val="0"/>
                <w:bCs w:val="0"/>
                <w:i w:val="0"/>
                <w:iCs w:val="0"/>
                <w:noProof/>
                <w:webHidden/>
                <w:sz w:val="20"/>
                <w:szCs w:val="20"/>
              </w:rPr>
              <w:fldChar w:fldCharType="separate"/>
            </w:r>
            <w:r w:rsidR="00A91483" w:rsidRPr="00A91483">
              <w:rPr>
                <w:rFonts w:ascii="Times New Roman" w:hAnsi="Times New Roman" w:cs="Times New Roman"/>
                <w:b w:val="0"/>
                <w:bCs w:val="0"/>
                <w:i w:val="0"/>
                <w:iCs w:val="0"/>
                <w:noProof/>
                <w:webHidden/>
                <w:sz w:val="20"/>
                <w:szCs w:val="20"/>
              </w:rPr>
              <w:t>13</w:t>
            </w:r>
            <w:r w:rsidR="00A91483" w:rsidRPr="00A91483">
              <w:rPr>
                <w:rFonts w:ascii="Times New Roman" w:hAnsi="Times New Roman" w:cs="Times New Roman"/>
                <w:b w:val="0"/>
                <w:bCs w:val="0"/>
                <w:i w:val="0"/>
                <w:iCs w:val="0"/>
                <w:noProof/>
                <w:webHidden/>
                <w:sz w:val="20"/>
                <w:szCs w:val="20"/>
              </w:rPr>
              <w:fldChar w:fldCharType="end"/>
            </w:r>
          </w:hyperlink>
        </w:p>
        <w:p w14:paraId="6350E49D" w14:textId="73B052C4" w:rsidR="00A91483" w:rsidRPr="00A91483" w:rsidRDefault="00000000">
          <w:pPr>
            <w:pStyle w:val="TOC1"/>
            <w:rPr>
              <w:rFonts w:ascii="Times New Roman" w:eastAsiaTheme="minorEastAsia" w:hAnsi="Times New Roman" w:cs="Times New Roman"/>
              <w:b w:val="0"/>
              <w:bCs w:val="0"/>
              <w:i w:val="0"/>
              <w:iCs w:val="0"/>
              <w:noProof/>
              <w:sz w:val="20"/>
              <w:szCs w:val="20"/>
            </w:rPr>
          </w:pPr>
          <w:hyperlink w:anchor="_Toc131603591" w:history="1">
            <w:r w:rsidR="00A91483" w:rsidRPr="00A91483">
              <w:rPr>
                <w:rStyle w:val="Hyperlink"/>
                <w:rFonts w:ascii="Times New Roman" w:eastAsia="SimSun" w:hAnsi="Times New Roman" w:cs="Times New Roman"/>
                <w:b w:val="0"/>
                <w:bCs w:val="0"/>
                <w:i w:val="0"/>
                <w:iCs w:val="0"/>
                <w:noProof/>
                <w:sz w:val="20"/>
                <w:szCs w:val="20"/>
              </w:rPr>
              <w:t>eTable 12. Rate of Uninsured People who Transition to Medicaid, United States, 2014 to 2018</w:t>
            </w:r>
            <w:r w:rsidR="00A91483" w:rsidRPr="00A91483">
              <w:rPr>
                <w:rFonts w:ascii="Times New Roman" w:hAnsi="Times New Roman" w:cs="Times New Roman"/>
                <w:b w:val="0"/>
                <w:bCs w:val="0"/>
                <w:i w:val="0"/>
                <w:iCs w:val="0"/>
                <w:noProof/>
                <w:webHidden/>
                <w:sz w:val="20"/>
                <w:szCs w:val="20"/>
              </w:rPr>
              <w:tab/>
            </w:r>
            <w:r w:rsidR="00A91483" w:rsidRPr="00A91483">
              <w:rPr>
                <w:rFonts w:ascii="Times New Roman" w:hAnsi="Times New Roman" w:cs="Times New Roman"/>
                <w:b w:val="0"/>
                <w:bCs w:val="0"/>
                <w:i w:val="0"/>
                <w:iCs w:val="0"/>
                <w:noProof/>
                <w:webHidden/>
                <w:sz w:val="20"/>
                <w:szCs w:val="20"/>
              </w:rPr>
              <w:fldChar w:fldCharType="begin"/>
            </w:r>
            <w:r w:rsidR="00A91483" w:rsidRPr="00A91483">
              <w:rPr>
                <w:rFonts w:ascii="Times New Roman" w:hAnsi="Times New Roman" w:cs="Times New Roman"/>
                <w:b w:val="0"/>
                <w:bCs w:val="0"/>
                <w:i w:val="0"/>
                <w:iCs w:val="0"/>
                <w:noProof/>
                <w:webHidden/>
                <w:sz w:val="20"/>
                <w:szCs w:val="20"/>
              </w:rPr>
              <w:instrText xml:space="preserve"> PAGEREF _Toc131603591 \h </w:instrText>
            </w:r>
            <w:r w:rsidR="00A91483" w:rsidRPr="00A91483">
              <w:rPr>
                <w:rFonts w:ascii="Times New Roman" w:hAnsi="Times New Roman" w:cs="Times New Roman"/>
                <w:b w:val="0"/>
                <w:bCs w:val="0"/>
                <w:i w:val="0"/>
                <w:iCs w:val="0"/>
                <w:noProof/>
                <w:webHidden/>
                <w:sz w:val="20"/>
                <w:szCs w:val="20"/>
              </w:rPr>
            </w:r>
            <w:r w:rsidR="00A91483" w:rsidRPr="00A91483">
              <w:rPr>
                <w:rFonts w:ascii="Times New Roman" w:hAnsi="Times New Roman" w:cs="Times New Roman"/>
                <w:b w:val="0"/>
                <w:bCs w:val="0"/>
                <w:i w:val="0"/>
                <w:iCs w:val="0"/>
                <w:noProof/>
                <w:webHidden/>
                <w:sz w:val="20"/>
                <w:szCs w:val="20"/>
              </w:rPr>
              <w:fldChar w:fldCharType="separate"/>
            </w:r>
            <w:r w:rsidR="00A91483" w:rsidRPr="00A91483">
              <w:rPr>
                <w:rFonts w:ascii="Times New Roman" w:hAnsi="Times New Roman" w:cs="Times New Roman"/>
                <w:b w:val="0"/>
                <w:bCs w:val="0"/>
                <w:i w:val="0"/>
                <w:iCs w:val="0"/>
                <w:noProof/>
                <w:webHidden/>
                <w:sz w:val="20"/>
                <w:szCs w:val="20"/>
              </w:rPr>
              <w:t>13</w:t>
            </w:r>
            <w:r w:rsidR="00A91483" w:rsidRPr="00A91483">
              <w:rPr>
                <w:rFonts w:ascii="Times New Roman" w:hAnsi="Times New Roman" w:cs="Times New Roman"/>
                <w:b w:val="0"/>
                <w:bCs w:val="0"/>
                <w:i w:val="0"/>
                <w:iCs w:val="0"/>
                <w:noProof/>
                <w:webHidden/>
                <w:sz w:val="20"/>
                <w:szCs w:val="20"/>
              </w:rPr>
              <w:fldChar w:fldCharType="end"/>
            </w:r>
          </w:hyperlink>
        </w:p>
        <w:p w14:paraId="315F4895" w14:textId="2688CA15" w:rsidR="00A91483" w:rsidRPr="00A91483" w:rsidRDefault="00000000">
          <w:pPr>
            <w:pStyle w:val="TOC1"/>
            <w:rPr>
              <w:rFonts w:ascii="Times New Roman" w:eastAsiaTheme="minorEastAsia" w:hAnsi="Times New Roman" w:cs="Times New Roman"/>
              <w:b w:val="0"/>
              <w:bCs w:val="0"/>
              <w:i w:val="0"/>
              <w:iCs w:val="0"/>
              <w:noProof/>
              <w:sz w:val="20"/>
              <w:szCs w:val="20"/>
            </w:rPr>
          </w:pPr>
          <w:hyperlink w:anchor="_Toc131603592" w:history="1">
            <w:r w:rsidR="00A91483" w:rsidRPr="00A91483">
              <w:rPr>
                <w:rStyle w:val="Hyperlink"/>
                <w:rFonts w:ascii="Times New Roman" w:eastAsia="SimSun" w:hAnsi="Times New Roman" w:cs="Times New Roman"/>
                <w:b w:val="0"/>
                <w:bCs w:val="0"/>
                <w:i w:val="0"/>
                <w:iCs w:val="0"/>
                <w:noProof/>
                <w:sz w:val="20"/>
                <w:szCs w:val="20"/>
              </w:rPr>
              <w:t>eTable 13. SVR Rates by Treatment, Genotype, Treatment History, and Fibrosis State, United States</w:t>
            </w:r>
            <w:r w:rsidR="00A91483" w:rsidRPr="00A91483">
              <w:rPr>
                <w:rFonts w:ascii="Times New Roman" w:hAnsi="Times New Roman" w:cs="Times New Roman"/>
                <w:b w:val="0"/>
                <w:bCs w:val="0"/>
                <w:i w:val="0"/>
                <w:iCs w:val="0"/>
                <w:noProof/>
                <w:webHidden/>
                <w:sz w:val="20"/>
                <w:szCs w:val="20"/>
              </w:rPr>
              <w:tab/>
            </w:r>
            <w:r w:rsidR="00A91483" w:rsidRPr="00A91483">
              <w:rPr>
                <w:rFonts w:ascii="Times New Roman" w:hAnsi="Times New Roman" w:cs="Times New Roman"/>
                <w:b w:val="0"/>
                <w:bCs w:val="0"/>
                <w:i w:val="0"/>
                <w:iCs w:val="0"/>
                <w:noProof/>
                <w:webHidden/>
                <w:sz w:val="20"/>
                <w:szCs w:val="20"/>
              </w:rPr>
              <w:fldChar w:fldCharType="begin"/>
            </w:r>
            <w:r w:rsidR="00A91483" w:rsidRPr="00A91483">
              <w:rPr>
                <w:rFonts w:ascii="Times New Roman" w:hAnsi="Times New Roman" w:cs="Times New Roman"/>
                <w:b w:val="0"/>
                <w:bCs w:val="0"/>
                <w:i w:val="0"/>
                <w:iCs w:val="0"/>
                <w:noProof/>
                <w:webHidden/>
                <w:sz w:val="20"/>
                <w:szCs w:val="20"/>
              </w:rPr>
              <w:instrText xml:space="preserve"> PAGEREF _Toc131603592 \h </w:instrText>
            </w:r>
            <w:r w:rsidR="00A91483" w:rsidRPr="00A91483">
              <w:rPr>
                <w:rFonts w:ascii="Times New Roman" w:hAnsi="Times New Roman" w:cs="Times New Roman"/>
                <w:b w:val="0"/>
                <w:bCs w:val="0"/>
                <w:i w:val="0"/>
                <w:iCs w:val="0"/>
                <w:noProof/>
                <w:webHidden/>
                <w:sz w:val="20"/>
                <w:szCs w:val="20"/>
              </w:rPr>
            </w:r>
            <w:r w:rsidR="00A91483" w:rsidRPr="00A91483">
              <w:rPr>
                <w:rFonts w:ascii="Times New Roman" w:hAnsi="Times New Roman" w:cs="Times New Roman"/>
                <w:b w:val="0"/>
                <w:bCs w:val="0"/>
                <w:i w:val="0"/>
                <w:iCs w:val="0"/>
                <w:noProof/>
                <w:webHidden/>
                <w:sz w:val="20"/>
                <w:szCs w:val="20"/>
              </w:rPr>
              <w:fldChar w:fldCharType="separate"/>
            </w:r>
            <w:r w:rsidR="00A91483" w:rsidRPr="00A91483">
              <w:rPr>
                <w:rFonts w:ascii="Times New Roman" w:hAnsi="Times New Roman" w:cs="Times New Roman"/>
                <w:b w:val="0"/>
                <w:bCs w:val="0"/>
                <w:i w:val="0"/>
                <w:iCs w:val="0"/>
                <w:noProof/>
                <w:webHidden/>
                <w:sz w:val="20"/>
                <w:szCs w:val="20"/>
              </w:rPr>
              <w:t>14</w:t>
            </w:r>
            <w:r w:rsidR="00A91483" w:rsidRPr="00A91483">
              <w:rPr>
                <w:rFonts w:ascii="Times New Roman" w:hAnsi="Times New Roman" w:cs="Times New Roman"/>
                <w:b w:val="0"/>
                <w:bCs w:val="0"/>
                <w:i w:val="0"/>
                <w:iCs w:val="0"/>
                <w:noProof/>
                <w:webHidden/>
                <w:sz w:val="20"/>
                <w:szCs w:val="20"/>
              </w:rPr>
              <w:fldChar w:fldCharType="end"/>
            </w:r>
          </w:hyperlink>
        </w:p>
        <w:p w14:paraId="2F704509" w14:textId="6CE49043" w:rsidR="00A91483" w:rsidRPr="00A91483" w:rsidRDefault="00000000">
          <w:pPr>
            <w:pStyle w:val="TOC1"/>
            <w:rPr>
              <w:rFonts w:ascii="Times New Roman" w:eastAsiaTheme="minorEastAsia" w:hAnsi="Times New Roman" w:cs="Times New Roman"/>
              <w:b w:val="0"/>
              <w:bCs w:val="0"/>
              <w:i w:val="0"/>
              <w:iCs w:val="0"/>
              <w:noProof/>
              <w:sz w:val="20"/>
              <w:szCs w:val="20"/>
            </w:rPr>
          </w:pPr>
          <w:hyperlink w:anchor="_Toc131603593" w:history="1">
            <w:r w:rsidR="00A91483" w:rsidRPr="00A91483">
              <w:rPr>
                <w:rStyle w:val="Hyperlink"/>
                <w:rFonts w:ascii="Times New Roman" w:hAnsi="Times New Roman" w:cs="Times New Roman"/>
                <w:b w:val="0"/>
                <w:bCs w:val="0"/>
                <w:i w:val="0"/>
                <w:iCs w:val="0"/>
                <w:noProof/>
                <w:sz w:val="20"/>
                <w:szCs w:val="20"/>
              </w:rPr>
              <w:t>References</w:t>
            </w:r>
            <w:r w:rsidR="00A91483" w:rsidRPr="00A91483">
              <w:rPr>
                <w:rFonts w:ascii="Times New Roman" w:hAnsi="Times New Roman" w:cs="Times New Roman"/>
                <w:b w:val="0"/>
                <w:bCs w:val="0"/>
                <w:i w:val="0"/>
                <w:iCs w:val="0"/>
                <w:noProof/>
                <w:webHidden/>
                <w:sz w:val="20"/>
                <w:szCs w:val="20"/>
              </w:rPr>
              <w:tab/>
            </w:r>
            <w:r w:rsidR="00A91483" w:rsidRPr="00A91483">
              <w:rPr>
                <w:rFonts w:ascii="Times New Roman" w:hAnsi="Times New Roman" w:cs="Times New Roman"/>
                <w:b w:val="0"/>
                <w:bCs w:val="0"/>
                <w:i w:val="0"/>
                <w:iCs w:val="0"/>
                <w:noProof/>
                <w:webHidden/>
                <w:sz w:val="20"/>
                <w:szCs w:val="20"/>
              </w:rPr>
              <w:fldChar w:fldCharType="begin"/>
            </w:r>
            <w:r w:rsidR="00A91483" w:rsidRPr="00A91483">
              <w:rPr>
                <w:rFonts w:ascii="Times New Roman" w:hAnsi="Times New Roman" w:cs="Times New Roman"/>
                <w:b w:val="0"/>
                <w:bCs w:val="0"/>
                <w:i w:val="0"/>
                <w:iCs w:val="0"/>
                <w:noProof/>
                <w:webHidden/>
                <w:sz w:val="20"/>
                <w:szCs w:val="20"/>
              </w:rPr>
              <w:instrText xml:space="preserve"> PAGEREF _Toc131603593 \h </w:instrText>
            </w:r>
            <w:r w:rsidR="00A91483" w:rsidRPr="00A91483">
              <w:rPr>
                <w:rFonts w:ascii="Times New Roman" w:hAnsi="Times New Roman" w:cs="Times New Roman"/>
                <w:b w:val="0"/>
                <w:bCs w:val="0"/>
                <w:i w:val="0"/>
                <w:iCs w:val="0"/>
                <w:noProof/>
                <w:webHidden/>
                <w:sz w:val="20"/>
                <w:szCs w:val="20"/>
              </w:rPr>
            </w:r>
            <w:r w:rsidR="00A91483" w:rsidRPr="00A91483">
              <w:rPr>
                <w:rFonts w:ascii="Times New Roman" w:hAnsi="Times New Roman" w:cs="Times New Roman"/>
                <w:b w:val="0"/>
                <w:bCs w:val="0"/>
                <w:i w:val="0"/>
                <w:iCs w:val="0"/>
                <w:noProof/>
                <w:webHidden/>
                <w:sz w:val="20"/>
                <w:szCs w:val="20"/>
              </w:rPr>
              <w:fldChar w:fldCharType="separate"/>
            </w:r>
            <w:r w:rsidR="00A91483" w:rsidRPr="00A91483">
              <w:rPr>
                <w:rFonts w:ascii="Times New Roman" w:hAnsi="Times New Roman" w:cs="Times New Roman"/>
                <w:b w:val="0"/>
                <w:bCs w:val="0"/>
                <w:i w:val="0"/>
                <w:iCs w:val="0"/>
                <w:noProof/>
                <w:webHidden/>
                <w:sz w:val="20"/>
                <w:szCs w:val="20"/>
              </w:rPr>
              <w:t>15</w:t>
            </w:r>
            <w:r w:rsidR="00A91483" w:rsidRPr="00A91483">
              <w:rPr>
                <w:rFonts w:ascii="Times New Roman" w:hAnsi="Times New Roman" w:cs="Times New Roman"/>
                <w:b w:val="0"/>
                <w:bCs w:val="0"/>
                <w:i w:val="0"/>
                <w:iCs w:val="0"/>
                <w:noProof/>
                <w:webHidden/>
                <w:sz w:val="20"/>
                <w:szCs w:val="20"/>
              </w:rPr>
              <w:fldChar w:fldCharType="end"/>
            </w:r>
          </w:hyperlink>
        </w:p>
        <w:p w14:paraId="4BEF920E" w14:textId="011539FF" w:rsidR="006515C8" w:rsidRPr="008C671B" w:rsidRDefault="008C671B" w:rsidP="00261AB3">
          <w:r w:rsidRPr="00A91483">
            <w:rPr>
              <w:noProof/>
              <w:sz w:val="20"/>
              <w:szCs w:val="20"/>
            </w:rPr>
            <w:fldChar w:fldCharType="end"/>
          </w:r>
        </w:p>
      </w:sdtContent>
    </w:sdt>
    <w:p w14:paraId="2D94B673" w14:textId="77777777" w:rsidR="00061EF7" w:rsidRDefault="00061EF7">
      <w:pPr>
        <w:rPr>
          <w:rFonts w:eastAsiaTheme="majorEastAsia"/>
          <w:b/>
          <w:bCs/>
        </w:rPr>
      </w:pPr>
      <w:r>
        <w:rPr>
          <w:b/>
          <w:bCs/>
        </w:rPr>
        <w:br w:type="page"/>
      </w:r>
    </w:p>
    <w:p w14:paraId="2466E366" w14:textId="02951860" w:rsidR="00FE39C7" w:rsidRPr="00667B90" w:rsidRDefault="00FE39C7" w:rsidP="00FE39C7">
      <w:pPr>
        <w:pStyle w:val="Heading1"/>
        <w:rPr>
          <w:rFonts w:ascii="Times New Roman" w:hAnsi="Times New Roman" w:cs="Times New Roman"/>
          <w:b/>
          <w:bCs/>
          <w:color w:val="auto"/>
          <w:sz w:val="22"/>
          <w:szCs w:val="22"/>
        </w:rPr>
      </w:pPr>
      <w:bookmarkStart w:id="0" w:name="_Toc131603572"/>
      <w:r w:rsidRPr="00667B90">
        <w:rPr>
          <w:rFonts w:ascii="Times New Roman" w:hAnsi="Times New Roman" w:cs="Times New Roman"/>
          <w:b/>
          <w:bCs/>
          <w:color w:val="auto"/>
          <w:sz w:val="22"/>
          <w:szCs w:val="22"/>
        </w:rPr>
        <w:lastRenderedPageBreak/>
        <w:t>Additional Details on the Estimating HCV Prevalence Overall and by Subpopulation</w:t>
      </w:r>
      <w:bookmarkEnd w:id="0"/>
    </w:p>
    <w:p w14:paraId="075D08AE" w14:textId="77777777" w:rsidR="00FE39C7" w:rsidRPr="00667B90" w:rsidRDefault="00FE39C7" w:rsidP="00FE39C7">
      <w:pPr>
        <w:rPr>
          <w:noProof/>
          <w:sz w:val="22"/>
          <w:szCs w:val="22"/>
        </w:rPr>
      </w:pPr>
    </w:p>
    <w:p w14:paraId="5B1CD95E" w14:textId="0542FE83" w:rsidR="00FE39C7" w:rsidRPr="00667B90" w:rsidRDefault="000C4542" w:rsidP="00B4439A">
      <w:pPr>
        <w:jc w:val="both"/>
        <w:rPr>
          <w:sz w:val="22"/>
          <w:szCs w:val="22"/>
        </w:rPr>
      </w:pPr>
      <w:r>
        <w:rPr>
          <w:noProof/>
          <w:sz w:val="22"/>
          <w:szCs w:val="22"/>
        </w:rPr>
        <w:t>We used state-level HCV prevalence estimates to initialize the model in 2015.</w:t>
      </w:r>
      <w:r w:rsidR="005834FC" w:rsidRPr="00667B90">
        <w:rPr>
          <w:color w:val="000000" w:themeColor="text1"/>
          <w:sz w:val="22"/>
          <w:szCs w:val="22"/>
        </w:rPr>
        <w:fldChar w:fldCharType="begin"/>
      </w:r>
      <w:r w:rsidR="005834FC" w:rsidRPr="00667B90">
        <w:rPr>
          <w:color w:val="000000" w:themeColor="text1"/>
          <w:sz w:val="22"/>
          <w:szCs w:val="22"/>
        </w:rPr>
        <w:instrText xml:space="preserve"> ADDIN EN.CITE &lt;EndNote&gt;&lt;Cite&gt;&lt;Author&gt;Rosenberg&lt;/Author&gt;&lt;Year&gt;2018&lt;/Year&gt;&lt;RecNum&gt;10&lt;/RecNum&gt;&lt;DisplayText&gt;&lt;style face="superscript"&gt;1&lt;/style&gt;&lt;/DisplayText&gt;&lt;record&gt;&lt;rec-number&gt;10&lt;/rec-number&gt;&lt;foreign-keys&gt;&lt;key app="EN" db-id="2a9f9sfxm292f3et529v0w5tfswzzexrwvrz" timestamp="1678672242"&gt;10&lt;/key&gt;&lt;/foreign-keys&gt;&lt;ref-type name="Journal Article"&gt;17&lt;/ref-type&gt;&lt;contributors&gt;&lt;authors&gt;&lt;author&gt;Rosenberg, Eli S&lt;/author&gt;&lt;author&gt;Rosenthal, Elizabeth M&lt;/author&gt;&lt;author&gt;Hall, Eric W&lt;/author&gt;&lt;author&gt;Barker, Laurie&lt;/author&gt;&lt;author&gt;Hofmeister, Megan G&lt;/author&gt;&lt;author&gt;Sullivan, Patrick S&lt;/author&gt;&lt;author&gt;Dietz, Patricia&lt;/author&gt;&lt;author&gt;Mermin, Jonathan&lt;/author&gt;&lt;author&gt;Ryerson, A Blythe&lt;/author&gt;&lt;/authors&gt;&lt;/contributors&gt;&lt;titles&gt;&lt;title&gt;Prevalence of Hepatitis C Virus Infection in US States and the District of Columbia, 2013 to 2016&lt;/title&gt;&lt;secondary-title&gt;JAMA Network Open&lt;/secondary-title&gt;&lt;/titles&gt;&lt;periodical&gt;&lt;full-title&gt;JAMA Network Open&lt;/full-title&gt;&lt;/periodical&gt;&lt;pages&gt;e186371-e186371&lt;/pages&gt;&lt;volume&gt;1&lt;/volume&gt;&lt;number&gt;8&lt;/number&gt;&lt;dates&gt;&lt;year&gt;2018&lt;/year&gt;&lt;/dates&gt;&lt;urls&gt;&lt;/urls&gt;&lt;/record&gt;&lt;/Cite&gt;&lt;/EndNote&gt;</w:instrText>
      </w:r>
      <w:r w:rsidR="005834FC" w:rsidRPr="00667B90">
        <w:rPr>
          <w:color w:val="000000" w:themeColor="text1"/>
          <w:sz w:val="22"/>
          <w:szCs w:val="22"/>
        </w:rPr>
        <w:fldChar w:fldCharType="separate"/>
      </w:r>
      <w:r w:rsidR="005834FC" w:rsidRPr="00667B90">
        <w:rPr>
          <w:noProof/>
          <w:color w:val="000000" w:themeColor="text1"/>
          <w:sz w:val="22"/>
          <w:szCs w:val="22"/>
          <w:vertAlign w:val="superscript"/>
        </w:rPr>
        <w:t>1</w:t>
      </w:r>
      <w:r w:rsidR="005834FC" w:rsidRPr="00667B90">
        <w:rPr>
          <w:color w:val="000000" w:themeColor="text1"/>
          <w:sz w:val="22"/>
          <w:szCs w:val="22"/>
        </w:rPr>
        <w:fldChar w:fldCharType="end"/>
      </w:r>
      <w:r>
        <w:rPr>
          <w:noProof/>
          <w:sz w:val="22"/>
          <w:szCs w:val="22"/>
        </w:rPr>
        <w:t xml:space="preserve"> To account for under reporting of HCV prevalence in justice-involved population, we first </w:t>
      </w:r>
      <w:r w:rsidR="00136745">
        <w:rPr>
          <w:noProof/>
          <w:sz w:val="22"/>
          <w:szCs w:val="22"/>
        </w:rPr>
        <w:t>subtracted</w:t>
      </w:r>
      <w:r>
        <w:rPr>
          <w:noProof/>
          <w:sz w:val="22"/>
          <w:szCs w:val="22"/>
        </w:rPr>
        <w:t xml:space="preserve"> the </w:t>
      </w:r>
      <w:r w:rsidR="00136745">
        <w:rPr>
          <w:noProof/>
          <w:sz w:val="22"/>
          <w:szCs w:val="22"/>
        </w:rPr>
        <w:t xml:space="preserve">number of HCV persons </w:t>
      </w:r>
      <w:r w:rsidR="00FE39C7" w:rsidRPr="00667B90">
        <w:rPr>
          <w:noProof/>
          <w:sz w:val="22"/>
          <w:szCs w:val="22"/>
        </w:rPr>
        <w:t>in state prisons from the original state-level HCV prevalence to calculate the overall prevalence among non-justice-involved individuals</w:t>
      </w:r>
      <w:r w:rsidR="00732E58">
        <w:rPr>
          <w:noProof/>
          <w:sz w:val="22"/>
          <w:szCs w:val="22"/>
        </w:rPr>
        <w:t>. The number of HCV persons in non-justice settings</w:t>
      </w:r>
      <w:r w:rsidR="00FE39C7" w:rsidRPr="00667B90">
        <w:rPr>
          <w:noProof/>
          <w:sz w:val="22"/>
          <w:szCs w:val="22"/>
        </w:rPr>
        <w:t xml:space="preserve"> was distributed </w:t>
      </w:r>
      <w:r w:rsidR="00FE39C7" w:rsidRPr="00667B90">
        <w:rPr>
          <w:color w:val="000000" w:themeColor="text1"/>
          <w:sz w:val="22"/>
          <w:szCs w:val="22"/>
        </w:rPr>
        <w:t xml:space="preserve">across </w:t>
      </w:r>
      <w:r w:rsidR="004F2F08">
        <w:rPr>
          <w:color w:val="000000" w:themeColor="text1"/>
          <w:sz w:val="22"/>
          <w:szCs w:val="22"/>
        </w:rPr>
        <w:t xml:space="preserve">four </w:t>
      </w:r>
      <w:r w:rsidR="000F517F">
        <w:rPr>
          <w:color w:val="000000" w:themeColor="text1"/>
          <w:sz w:val="22"/>
          <w:szCs w:val="22"/>
        </w:rPr>
        <w:t>subpopulation</w:t>
      </w:r>
      <w:r w:rsidR="00FE39C7" w:rsidRPr="00667B90">
        <w:rPr>
          <w:color w:val="000000" w:themeColor="text1"/>
          <w:sz w:val="22"/>
          <w:szCs w:val="22"/>
        </w:rPr>
        <w:t>s</w:t>
      </w:r>
      <w:r w:rsidR="004F2F08">
        <w:rPr>
          <w:color w:val="000000" w:themeColor="text1"/>
          <w:sz w:val="22"/>
          <w:szCs w:val="22"/>
        </w:rPr>
        <w:t xml:space="preserve"> (</w:t>
      </w:r>
      <w:r w:rsidR="00FE39C7" w:rsidRPr="00667B90">
        <w:rPr>
          <w:sz w:val="22"/>
          <w:szCs w:val="22"/>
        </w:rPr>
        <w:t>Medicare, Medicaid, privately insured, and uninsured</w:t>
      </w:r>
      <w:r w:rsidR="004F2F08">
        <w:rPr>
          <w:sz w:val="22"/>
          <w:szCs w:val="22"/>
        </w:rPr>
        <w:t>)</w:t>
      </w:r>
      <w:r w:rsidR="00FE39C7" w:rsidRPr="00667B90">
        <w:rPr>
          <w:sz w:val="22"/>
          <w:szCs w:val="22"/>
        </w:rPr>
        <w:t xml:space="preserve"> based on a CDC analysis of state-level data on ambulatory, inpatient, and urgent care visits for HCV infection from 2012 through 2015 (</w:t>
      </w:r>
      <w:r w:rsidR="00FE39C7" w:rsidRPr="00667B90">
        <w:rPr>
          <w:b/>
          <w:bCs/>
          <w:sz w:val="22"/>
          <w:szCs w:val="22"/>
        </w:rPr>
        <w:t>eTable 1</w:t>
      </w:r>
      <w:r w:rsidR="00FE39C7" w:rsidRPr="00667B90">
        <w:rPr>
          <w:sz w:val="22"/>
          <w:szCs w:val="22"/>
        </w:rPr>
        <w:t>). These estimates incorporated evidence on the frequency of healthcare system usage among persons with HCV and those with an opioid dependence to estimate the number of persons with HCV in each insurance category.</w:t>
      </w:r>
      <w:r w:rsidR="00FE39C7" w:rsidRPr="00667B90">
        <w:rPr>
          <w:rStyle w:val="Hyperlink"/>
          <w:sz w:val="22"/>
          <w:szCs w:val="22"/>
        </w:rPr>
        <w:fldChar w:fldCharType="begin">
          <w:fldData xml:space="preserve">PEVuZE5vdGU+PENpdGU+PEF1dGhvcj5QaGFtPC9BdXRob3I+PFllYXI+MjAxODwvWWVhcj48UmVj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</w:fldData>
        </w:fldChar>
      </w:r>
      <w:r w:rsidR="00557F54" w:rsidRPr="00667B90">
        <w:rPr>
          <w:rStyle w:val="Hyperlink"/>
          <w:sz w:val="22"/>
          <w:szCs w:val="22"/>
        </w:rPr>
        <w:instrText xml:space="preserve"> ADDIN EN.CITE </w:instrText>
      </w:r>
      <w:r w:rsidR="00557F54" w:rsidRPr="00667B90">
        <w:rPr>
          <w:rStyle w:val="Hyperlink"/>
          <w:sz w:val="22"/>
          <w:szCs w:val="22"/>
        </w:rPr>
        <w:fldChar w:fldCharType="begin">
          <w:fldData xml:space="preserve">PEVuZE5vdGU+PENpdGU+PEF1dGhvcj5QaGFtPC9BdXRob3I+PFllYXI+MjAxODwvWWVhcj48UmVj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</w:fldData>
        </w:fldChar>
      </w:r>
      <w:r w:rsidR="00557F54" w:rsidRPr="00667B90">
        <w:rPr>
          <w:rStyle w:val="Hyperlink"/>
          <w:sz w:val="22"/>
          <w:szCs w:val="22"/>
        </w:rPr>
        <w:instrText xml:space="preserve"> ADDIN EN.CITE.DATA </w:instrText>
      </w:r>
      <w:r w:rsidR="00557F54" w:rsidRPr="00667B90">
        <w:rPr>
          <w:rStyle w:val="Hyperlink"/>
          <w:sz w:val="22"/>
          <w:szCs w:val="22"/>
        </w:rPr>
      </w:r>
      <w:r w:rsidR="00557F54" w:rsidRPr="00667B90">
        <w:rPr>
          <w:rStyle w:val="Hyperlink"/>
          <w:sz w:val="22"/>
          <w:szCs w:val="22"/>
        </w:rPr>
        <w:fldChar w:fldCharType="end"/>
      </w:r>
      <w:r w:rsidR="00FE39C7" w:rsidRPr="00667B90">
        <w:rPr>
          <w:rStyle w:val="Hyperlink"/>
          <w:sz w:val="22"/>
          <w:szCs w:val="22"/>
        </w:rPr>
      </w:r>
      <w:r w:rsidR="00FE39C7" w:rsidRPr="00667B90">
        <w:rPr>
          <w:rStyle w:val="Hyperlink"/>
          <w:sz w:val="22"/>
          <w:szCs w:val="22"/>
        </w:rPr>
        <w:fldChar w:fldCharType="separate"/>
      </w:r>
      <w:r w:rsidR="00557F54" w:rsidRPr="00667B90">
        <w:rPr>
          <w:rStyle w:val="Hyperlink"/>
          <w:noProof/>
          <w:sz w:val="22"/>
          <w:szCs w:val="22"/>
          <w:vertAlign w:val="superscript"/>
        </w:rPr>
        <w:t>2-8</w:t>
      </w:r>
      <w:r w:rsidR="00FE39C7" w:rsidRPr="00667B90">
        <w:rPr>
          <w:rStyle w:val="Hyperlink"/>
          <w:sz w:val="22"/>
          <w:szCs w:val="22"/>
        </w:rPr>
        <w:fldChar w:fldCharType="end"/>
      </w:r>
      <w:r w:rsidR="00FE39C7" w:rsidRPr="00667B90">
        <w:rPr>
          <w:sz w:val="22"/>
          <w:szCs w:val="22"/>
        </w:rPr>
        <w:t xml:space="preserve"> Individuals in the “other” </w:t>
      </w:r>
      <w:r w:rsidR="000F517F">
        <w:rPr>
          <w:sz w:val="22"/>
          <w:szCs w:val="22"/>
        </w:rPr>
        <w:t>subpopulation</w:t>
      </w:r>
      <w:r w:rsidR="00FE39C7" w:rsidRPr="00667B90">
        <w:rPr>
          <w:sz w:val="22"/>
          <w:szCs w:val="22"/>
        </w:rPr>
        <w:t xml:space="preserve"> were redistributed among the four remaining categories. This model then combines these estimates with the previously calculated prevalence among justice-involved individuals to compute the number of currently HCV-infected persons within each subpopulation: Medicaid, Medicare, privately insured, uninsured, and incarcerated (</w:t>
      </w:r>
      <w:r w:rsidR="00FE39C7" w:rsidRPr="00667B90">
        <w:rPr>
          <w:b/>
          <w:bCs/>
          <w:sz w:val="22"/>
          <w:szCs w:val="22"/>
        </w:rPr>
        <w:t>eTable 2</w:t>
      </w:r>
      <w:r w:rsidR="00FE39C7" w:rsidRPr="00667B90">
        <w:rPr>
          <w:sz w:val="22"/>
          <w:szCs w:val="22"/>
        </w:rPr>
        <w:t xml:space="preserve">). After patients have been initially assigned to a </w:t>
      </w:r>
      <w:r w:rsidR="000F517F">
        <w:rPr>
          <w:sz w:val="22"/>
          <w:szCs w:val="22"/>
        </w:rPr>
        <w:t>subpopulation</w:t>
      </w:r>
      <w:r w:rsidR="00FE39C7" w:rsidRPr="00667B90">
        <w:rPr>
          <w:sz w:val="22"/>
          <w:szCs w:val="22"/>
        </w:rPr>
        <w:t xml:space="preserve">, the model permits limited mobility through two mechanisms. Specifically, the model assumes that non-incarcerated patients will join Medicare after turning 65 years old and also that there was Medicaid expansion at the rates in </w:t>
      </w:r>
      <w:r w:rsidR="00FE39C7" w:rsidRPr="00667B90">
        <w:rPr>
          <w:b/>
          <w:bCs/>
          <w:sz w:val="22"/>
          <w:szCs w:val="22"/>
        </w:rPr>
        <w:t>e</w:t>
      </w:r>
      <w:r w:rsidR="00FE39C7" w:rsidRPr="00667B90">
        <w:rPr>
          <w:rFonts w:eastAsia="SimSun"/>
          <w:b/>
          <w:sz w:val="22"/>
          <w:szCs w:val="22"/>
        </w:rPr>
        <w:t xml:space="preserve">Table </w:t>
      </w:r>
      <w:r w:rsidR="00D60339">
        <w:rPr>
          <w:rFonts w:eastAsia="SimSun"/>
          <w:b/>
          <w:sz w:val="22"/>
          <w:szCs w:val="22"/>
        </w:rPr>
        <w:t>1</w:t>
      </w:r>
      <w:r w:rsidR="00591DB9">
        <w:rPr>
          <w:rFonts w:eastAsia="SimSun"/>
          <w:b/>
          <w:sz w:val="22"/>
          <w:szCs w:val="22"/>
        </w:rPr>
        <w:t>1</w:t>
      </w:r>
      <w:r w:rsidR="00FE39C7" w:rsidRPr="00667B90">
        <w:rPr>
          <w:rFonts w:eastAsia="SimSun"/>
          <w:b/>
          <w:sz w:val="22"/>
          <w:szCs w:val="22"/>
        </w:rPr>
        <w:t xml:space="preserve"> </w:t>
      </w:r>
      <w:r w:rsidR="00FE39C7" w:rsidRPr="00667B90">
        <w:rPr>
          <w:sz w:val="22"/>
          <w:szCs w:val="22"/>
        </w:rPr>
        <w:t>through 2018 that enabled some initially uninsured patients to join Medicaid.</w:t>
      </w:r>
    </w:p>
    <w:p w14:paraId="75370738" w14:textId="3FDEC36E" w:rsidR="00FE39C7" w:rsidRPr="00667B90" w:rsidRDefault="00FD54F8" w:rsidP="00B4439A">
      <w:pPr>
        <w:pStyle w:val="Heading1"/>
        <w:jc w:val="both"/>
        <w:rPr>
          <w:rFonts w:ascii="Times New Roman" w:hAnsi="Times New Roman" w:cs="Times New Roman"/>
          <w:b/>
          <w:bCs/>
          <w:color w:val="auto"/>
          <w:sz w:val="22"/>
          <w:szCs w:val="22"/>
        </w:rPr>
      </w:pPr>
      <w:bookmarkStart w:id="1" w:name="_Toc131603573"/>
      <w:r w:rsidRPr="00667B90">
        <w:rPr>
          <w:rFonts w:ascii="Times New Roman" w:hAnsi="Times New Roman" w:cs="Times New Roman"/>
          <w:b/>
          <w:bCs/>
          <w:color w:val="auto"/>
          <w:sz w:val="22"/>
          <w:szCs w:val="22"/>
        </w:rPr>
        <w:t xml:space="preserve">Assignment of Incident HCV Cases </w:t>
      </w:r>
      <w:r w:rsidR="00E2463F" w:rsidRPr="00667B90">
        <w:rPr>
          <w:rFonts w:ascii="Times New Roman" w:hAnsi="Times New Roman" w:cs="Times New Roman"/>
          <w:b/>
          <w:bCs/>
          <w:color w:val="auto"/>
          <w:sz w:val="22"/>
          <w:szCs w:val="22"/>
        </w:rPr>
        <w:t>to Sub</w:t>
      </w:r>
      <w:r w:rsidR="003E7FFE">
        <w:rPr>
          <w:rFonts w:ascii="Times New Roman" w:hAnsi="Times New Roman" w:cs="Times New Roman"/>
          <w:b/>
          <w:bCs/>
          <w:color w:val="auto"/>
          <w:sz w:val="22"/>
          <w:szCs w:val="22"/>
        </w:rPr>
        <w:t>population</w:t>
      </w:r>
      <w:bookmarkEnd w:id="1"/>
    </w:p>
    <w:p w14:paraId="0C256D45" w14:textId="77777777" w:rsidR="00FD54F8" w:rsidRPr="00667B90" w:rsidRDefault="00FD54F8" w:rsidP="00B4439A">
      <w:pPr>
        <w:jc w:val="both"/>
        <w:rPr>
          <w:sz w:val="22"/>
          <w:szCs w:val="22"/>
        </w:rPr>
      </w:pPr>
    </w:p>
    <w:p w14:paraId="39314EF6" w14:textId="59C330CC" w:rsidR="00FD54F8" w:rsidRPr="00667B90" w:rsidRDefault="00FD54F8" w:rsidP="000444BB">
      <w:pPr>
        <w:rPr>
          <w:sz w:val="22"/>
          <w:szCs w:val="22"/>
        </w:rPr>
      </w:pPr>
      <w:r w:rsidRPr="00667B90">
        <w:rPr>
          <w:sz w:val="22"/>
          <w:szCs w:val="22"/>
        </w:rPr>
        <w:t xml:space="preserve">The high-risk cases are assigned proportionally to </w:t>
      </w:r>
      <w:r w:rsidR="008F44BD">
        <w:rPr>
          <w:sz w:val="22"/>
          <w:szCs w:val="22"/>
        </w:rPr>
        <w:t>subpopulations</w:t>
      </w:r>
      <w:r w:rsidRPr="00667B90">
        <w:rPr>
          <w:sz w:val="22"/>
          <w:szCs w:val="22"/>
        </w:rPr>
        <w:t xml:space="preserve"> according to the estimated percentage of coverage type among people with opioid use disorder (</w:t>
      </w:r>
      <w:r w:rsidRPr="00667B90">
        <w:rPr>
          <w:b/>
          <w:bCs/>
          <w:sz w:val="22"/>
          <w:szCs w:val="22"/>
        </w:rPr>
        <w:t xml:space="preserve">eTable </w:t>
      </w:r>
      <w:r w:rsidR="00271EED" w:rsidRPr="00667B90">
        <w:rPr>
          <w:b/>
          <w:bCs/>
          <w:sz w:val="22"/>
          <w:szCs w:val="22"/>
        </w:rPr>
        <w:t>4</w:t>
      </w:r>
      <w:r w:rsidRPr="00667B90">
        <w:rPr>
          <w:sz w:val="22"/>
          <w:szCs w:val="22"/>
        </w:rPr>
        <w:t xml:space="preserve">), with the incarcerated </w:t>
      </w:r>
      <w:r w:rsidR="000F517F">
        <w:rPr>
          <w:sz w:val="22"/>
          <w:szCs w:val="22"/>
        </w:rPr>
        <w:t>subpopulation</w:t>
      </w:r>
      <w:r w:rsidRPr="00667B90">
        <w:rPr>
          <w:sz w:val="22"/>
          <w:szCs w:val="22"/>
        </w:rPr>
        <w:t xml:space="preserve"> being omitted in the high-risk case assignment process.</w:t>
      </w:r>
      <w:r w:rsidRPr="00667B90">
        <w:rPr>
          <w:sz w:val="22"/>
          <w:szCs w:val="22"/>
        </w:rPr>
        <w:fldChar w:fldCharType="begin"/>
      </w:r>
      <w:r w:rsidR="00557F54" w:rsidRPr="00667B90">
        <w:rPr>
          <w:sz w:val="22"/>
          <w:szCs w:val="22"/>
        </w:rPr>
        <w:instrText xml:space="preserve"> ADDIN EN.CITE &lt;EndNote&gt;&lt;Cite&gt;&lt;Author&gt;Krawczyk&lt;/Author&gt;&lt;Year&gt;2021&lt;/Year&gt;&lt;RecNum&gt;56&lt;/RecNum&gt;&lt;DisplayText&gt;&lt;style face="superscript"&gt;9&lt;/style&gt;&lt;/DisplayText&gt;&lt;record&gt;&lt;rec-number&gt;56&lt;/rec-number&gt;&lt;foreign-keys&gt;&lt;key app="EN" db-id="2a9f9sfxm292f3et529v0w5tfswzzexrwvrz" timestamp="1678717863"&gt;56&lt;/key&gt;&lt;/foreign-keys&gt;&lt;ref-type name="Journal Article"&gt;17&lt;/ref-type&gt;&lt;contributors&gt;&lt;authors&gt;&lt;author&gt;Krawczyk, Noa&lt;/author&gt;&lt;author&gt;Williams, Arthur Robin&lt;/author&gt;&lt;author&gt;Saloner, Brendan&lt;/author&gt;&lt;author&gt;Cerdá, Magdalena&lt;/author&gt;&lt;/authors&gt;&lt;/contributors&gt;&lt;titles&gt;&lt;title&gt;Who stays in medication treatment for opioid use disorder? A national study of outpatient specialty treatment settings&lt;/title&gt;&lt;secondary-title&gt;Journal of Substance Abuse Treatment&lt;/secondary-title&gt;&lt;/titles&gt;&lt;periodical&gt;&lt;full-title&gt;Journal of Substance Abuse Treatment&lt;/full-title&gt;&lt;/periodical&gt;&lt;volume&gt;126&lt;/volume&gt;&lt;dates&gt;&lt;year&gt;2021&lt;/year&gt;&lt;/dates&gt;&lt;publisher&gt;Elsevier&lt;/publisher&gt;&lt;isbn&gt;0740-5472&lt;/isbn&gt;&lt;urls&gt;&lt;related-urls&gt;&lt;url&gt;https://doi.org/10.1016/j.jsat.2021.108329&lt;/url&gt;&lt;/related-urls&gt;&lt;/urls&gt;&lt;electronic-resource-num&gt;10.1016/j.jsat.2021.108329&lt;/electronic-resource-num&gt;&lt;access-date&gt;2023/03/13&lt;/access-date&gt;&lt;/record&gt;&lt;/Cite&gt;&lt;/EndNote&gt;</w:instrText>
      </w:r>
      <w:r w:rsidRPr="00667B90">
        <w:rPr>
          <w:sz w:val="22"/>
          <w:szCs w:val="22"/>
        </w:rPr>
        <w:fldChar w:fldCharType="separate"/>
      </w:r>
      <w:r w:rsidR="00557F54" w:rsidRPr="00667B90">
        <w:rPr>
          <w:noProof/>
          <w:sz w:val="22"/>
          <w:szCs w:val="22"/>
          <w:vertAlign w:val="superscript"/>
        </w:rPr>
        <w:t>9</w:t>
      </w:r>
      <w:r w:rsidRPr="00667B90">
        <w:rPr>
          <w:sz w:val="22"/>
          <w:szCs w:val="22"/>
        </w:rPr>
        <w:fldChar w:fldCharType="end"/>
      </w:r>
      <w:r w:rsidRPr="00667B90">
        <w:rPr>
          <w:sz w:val="22"/>
          <w:szCs w:val="22"/>
        </w:rPr>
        <w:t xml:space="preserve"> Low-risk cases were distributed between Medicare and private insurance based on the proportion of HCV-infected individuals within each </w:t>
      </w:r>
      <w:r w:rsidR="000F517F">
        <w:rPr>
          <w:sz w:val="22"/>
          <w:szCs w:val="22"/>
        </w:rPr>
        <w:t>subpopulation</w:t>
      </w:r>
      <w:r w:rsidRPr="00667B90">
        <w:rPr>
          <w:sz w:val="22"/>
          <w:szCs w:val="22"/>
        </w:rPr>
        <w:t xml:space="preserve">. </w:t>
      </w:r>
      <w:r w:rsidRPr="00667B90">
        <w:rPr>
          <w:rFonts w:eastAsia="SimSun"/>
          <w:bCs/>
          <w:sz w:val="22"/>
          <w:szCs w:val="22"/>
        </w:rPr>
        <w:t>Lastly, the model assumes that all new chronic HCV cases will begin in the F0 state.</w:t>
      </w:r>
    </w:p>
    <w:p w14:paraId="4B167FCA" w14:textId="77777777" w:rsidR="00FD54F8" w:rsidRPr="00667B90" w:rsidRDefault="00FD54F8" w:rsidP="00B4439A">
      <w:pPr>
        <w:jc w:val="both"/>
        <w:rPr>
          <w:sz w:val="22"/>
          <w:szCs w:val="22"/>
        </w:rPr>
      </w:pPr>
    </w:p>
    <w:p w14:paraId="01A2EE1A" w14:textId="46A087CA" w:rsidR="007A00C2" w:rsidRPr="00DF6101" w:rsidRDefault="00483DF5" w:rsidP="00B24ADA">
      <w:pPr>
        <w:pStyle w:val="Heading1"/>
        <w:rPr>
          <w:b/>
          <w:iCs/>
          <w:sz w:val="22"/>
          <w:szCs w:val="22"/>
        </w:rPr>
      </w:pPr>
      <w:bookmarkStart w:id="2" w:name="_Toc131603574"/>
      <w:r w:rsidRPr="00B24ADA">
        <w:rPr>
          <w:rFonts w:ascii="Times New Roman" w:hAnsi="Times New Roman" w:cs="Times New Roman"/>
          <w:b/>
          <w:iCs/>
          <w:color w:val="auto"/>
          <w:sz w:val="22"/>
          <w:szCs w:val="22"/>
        </w:rPr>
        <w:t>HCV Awareness and Diagnosis</w:t>
      </w:r>
      <w:bookmarkEnd w:id="2"/>
    </w:p>
    <w:p w14:paraId="6CA214C0" w14:textId="77777777" w:rsidR="0098108A" w:rsidRDefault="0098108A" w:rsidP="00B333EC">
      <w:pPr>
        <w:rPr>
          <w:sz w:val="22"/>
          <w:szCs w:val="22"/>
        </w:rPr>
      </w:pPr>
    </w:p>
    <w:p w14:paraId="7B6052AF" w14:textId="337C7A4A" w:rsidR="00B333EC" w:rsidRDefault="00B333EC" w:rsidP="000444BB">
      <w:pPr>
        <w:jc w:val="both"/>
        <w:rPr>
          <w:sz w:val="22"/>
          <w:szCs w:val="22"/>
        </w:rPr>
      </w:pPr>
      <w:r w:rsidRPr="009B6270">
        <w:rPr>
          <w:sz w:val="22"/>
          <w:szCs w:val="22"/>
        </w:rPr>
        <w:t>The likelihood of HCV-infected persons to be aware of their infection is dependent on their age and insurance status. This information was extracted from published studies that evaluated NHANES data. For instance, in 2008, 49.7% of all HCV-infected persons, including 57.0% of those insured and 23.7% of those uninsured, were aware of their HCV status.</w:t>
      </w:r>
      <w:r w:rsidRPr="009B6270">
        <w:rPr>
          <w:sz w:val="22"/>
          <w:szCs w:val="22"/>
        </w:rPr>
        <w:fldChar w:fldCharType="begin"/>
      </w:r>
      <w:r w:rsidR="00CC5C53">
        <w:rPr>
          <w:sz w:val="22"/>
          <w:szCs w:val="22"/>
        </w:rPr>
        <w:instrText xml:space="preserve"> ADDIN EN.CITE &lt;EndNote&gt;&lt;Cite&gt;&lt;Author&gt;Denniston&lt;/Author&gt;&lt;Year&gt;2012&lt;/Year&gt;&lt;RecNum&gt;744&lt;/RecNum&gt;&lt;DisplayText&gt;&lt;style face="superscript"&gt;10&lt;/style&gt;&lt;/DisplayText&gt;&lt;record&gt;&lt;rec-number&gt;744&lt;/rec-number&gt;&lt;foreign-keys&gt;&lt;key app="EN" db-id="zptft52acrpz5eefzp8vfse3pw20tdxsee9e" timestamp="1579544100"&gt;744&lt;/key&gt;&lt;/foreign-keys&gt;&lt;ref-type name="Journal Article"&gt;17&lt;/ref-type&gt;&lt;contributors&gt;&lt;authors&gt;&lt;author&gt;Denniston, Maxine M.&lt;/author&gt;&lt;author&gt;Klevens, R. Monina&lt;/author&gt;&lt;author&gt;McQuillan, Geraldine M.&lt;/author&gt;&lt;author&gt;Jiles, Ruth B.&lt;/author&gt;&lt;/authors&gt;&lt;/contributors&gt;&lt;titles&gt;&lt;title&gt;Awareness of infection, knowledge of hepatitis C, and medical follow-up among individuals testing positive for hepatitis C: National Health and Nutrition Examination Survey 2001-2008&lt;/title&gt;&lt;secondary-title&gt;Hepatology&lt;/secondary-title&gt;&lt;/titles&gt;&lt;periodical&gt;&lt;full-title&gt;Hepatology&lt;/full-title&gt;&lt;abbr-1&gt;Hepatology (Baltimore, Md.)&lt;/abbr-1&gt;&lt;/periodical&gt;&lt;pages&gt;1652-1661&lt;/pages&gt;&lt;volume&gt;55&lt;/volume&gt;&lt;number&gt;6&lt;/number&gt;&lt;dates&gt;&lt;year&gt;2012&lt;/year&gt;&lt;/dates&gt;&lt;publisher&gt;Wiley Subscription Services, Inc., A Wiley Company&lt;/publisher&gt;&lt;isbn&gt;1527-3350&lt;/isbn&gt;&lt;urls&gt;&lt;related-urls&gt;&lt;url&gt;http://dx.doi.org/10.1002/hep.25556&lt;/url&gt;&lt;/related-urls&gt;&lt;/urls&gt;&lt;electronic-resource-num&gt;10.1002/hep.25556&lt;/electronic-resource-num&gt;&lt;/record&gt;&lt;/Cite&gt;&lt;/EndNote&gt;</w:instrText>
      </w:r>
      <w:r w:rsidRPr="009B6270">
        <w:rPr>
          <w:sz w:val="22"/>
          <w:szCs w:val="22"/>
        </w:rPr>
        <w:fldChar w:fldCharType="separate"/>
      </w:r>
      <w:r w:rsidR="00483DF5" w:rsidRPr="00483DF5">
        <w:rPr>
          <w:noProof/>
          <w:sz w:val="22"/>
          <w:szCs w:val="22"/>
          <w:vertAlign w:val="superscript"/>
        </w:rPr>
        <w:t>10</w:t>
      </w:r>
      <w:r w:rsidRPr="009B6270">
        <w:rPr>
          <w:sz w:val="22"/>
          <w:szCs w:val="22"/>
        </w:rPr>
        <w:fldChar w:fldCharType="end"/>
      </w:r>
      <w:r w:rsidRPr="009B6270">
        <w:rPr>
          <w:sz w:val="22"/>
          <w:szCs w:val="22"/>
        </w:rPr>
        <w:t xml:space="preserve"> We also accounted for differences in the awareness rates by age: 29% for age &lt; 40, 57.6% for ages 40-49, 56% for ages 50-59, and 44.8% for ages above 60. </w:t>
      </w:r>
    </w:p>
    <w:p w14:paraId="3950EEA6" w14:textId="7486A93E" w:rsidR="00B333EC" w:rsidRDefault="00B333EC" w:rsidP="00B333EC">
      <w:pPr>
        <w:rPr>
          <w:b/>
          <w:i/>
          <w:sz w:val="22"/>
          <w:szCs w:val="22"/>
        </w:rPr>
      </w:pPr>
      <w:r>
        <w:rPr>
          <w:b/>
          <w:sz w:val="22"/>
          <w:szCs w:val="22"/>
        </w:rPr>
        <w:t>e</w:t>
      </w:r>
      <w:r w:rsidRPr="009D60E1">
        <w:rPr>
          <w:b/>
          <w:sz w:val="22"/>
          <w:szCs w:val="22"/>
        </w:rPr>
        <w:t xml:space="preserve">Table </w:t>
      </w:r>
      <w:r w:rsidR="00591DB9">
        <w:rPr>
          <w:b/>
          <w:sz w:val="22"/>
          <w:szCs w:val="22"/>
        </w:rPr>
        <w:t>8</w:t>
      </w:r>
      <w:r w:rsidRPr="009D60E1">
        <w:rPr>
          <w:sz w:val="22"/>
          <w:szCs w:val="22"/>
        </w:rPr>
        <w:t xml:space="preserve"> presents the HCV awareness rate by age and insurance used in HEP-SIM. </w:t>
      </w:r>
    </w:p>
    <w:p w14:paraId="70E01F82" w14:textId="5BA80BEF" w:rsidR="00B333EC" w:rsidRPr="009B6270" w:rsidRDefault="00B333EC" w:rsidP="00B333EC">
      <w:pPr>
        <w:pStyle w:val="Heading1"/>
        <w:rPr>
          <w:b/>
          <w:bCs/>
          <w:sz w:val="22"/>
          <w:szCs w:val="22"/>
        </w:rPr>
      </w:pPr>
      <w:bookmarkStart w:id="3" w:name="_Toc131603575"/>
      <w:r w:rsidRPr="009B6270">
        <w:rPr>
          <w:rFonts w:ascii="Times New Roman" w:hAnsi="Times New Roman" w:cs="Times New Roman"/>
          <w:b/>
          <w:bCs/>
          <w:color w:val="auto"/>
          <w:sz w:val="22"/>
          <w:szCs w:val="22"/>
        </w:rPr>
        <w:t xml:space="preserve">eTable </w:t>
      </w:r>
      <w:r w:rsidR="00591DB9">
        <w:rPr>
          <w:rFonts w:ascii="Times New Roman" w:hAnsi="Times New Roman" w:cs="Times New Roman"/>
          <w:b/>
          <w:bCs/>
          <w:color w:val="auto"/>
          <w:sz w:val="22"/>
          <w:szCs w:val="22"/>
        </w:rPr>
        <w:t>8</w:t>
      </w:r>
      <w:r w:rsidRPr="009B6270">
        <w:rPr>
          <w:rFonts w:ascii="Times New Roman" w:hAnsi="Times New Roman" w:cs="Times New Roman"/>
          <w:b/>
          <w:bCs/>
          <w:color w:val="auto"/>
          <w:sz w:val="22"/>
          <w:szCs w:val="22"/>
        </w:rPr>
        <w:t>. Percentage of HCV-Infected People Aware of Their Disease Status, United States, 2015</w:t>
      </w:r>
      <w:bookmarkEnd w:id="3"/>
    </w:p>
    <w:tbl>
      <w:tblPr>
        <w:tblStyle w:val="GridTable2-Accent3"/>
        <w:tblW w:w="6234" w:type="dxa"/>
        <w:jc w:val="center"/>
        <w:tblBorders>
          <w:top w:val="single" w:sz="4" w:space="0" w:color="auto"/>
          <w:bottom w:val="single" w:sz="4" w:space="0" w:color="auto"/>
          <w:insideH w:val="none" w:sz="0" w:space="0" w:color="auto"/>
          <w:insideV w:val="none" w:sz="0" w:space="0" w:color="auto"/>
        </w:tblBorders>
        <w:tblLook w:val="04A0" w:firstRow="1" w:lastRow="0" w:firstColumn="1" w:lastColumn="0" w:noHBand="0" w:noVBand="1"/>
      </w:tblPr>
      <w:tblGrid>
        <w:gridCol w:w="2077"/>
        <w:gridCol w:w="2077"/>
        <w:gridCol w:w="2080"/>
      </w:tblGrid>
      <w:tr w:rsidR="00B333EC" w:rsidRPr="00A66870" w14:paraId="4A5FBC23" w14:textId="77777777" w:rsidTr="00C55C12">
        <w:trPr>
          <w:cnfStyle w:val="100000000000" w:firstRow="1" w:lastRow="0" w:firstColumn="0" w:lastColumn="0" w:oddVBand="0" w:evenVBand="0" w:oddHBand="0" w:evenHBand="0" w:firstRowFirstColumn="0" w:firstRowLastColumn="0" w:lastRowFirstColumn="0" w:lastRowLastColumn="0"/>
          <w:trHeight w:val="291"/>
          <w:jc w:val="center"/>
        </w:trPr>
        <w:tc>
          <w:tcPr>
            <w:cnfStyle w:val="001000000000" w:firstRow="0" w:lastRow="0" w:firstColumn="1" w:lastColumn="0" w:oddVBand="0" w:evenVBand="0" w:oddHBand="0" w:evenHBand="0" w:firstRowFirstColumn="0" w:firstRowLastColumn="0" w:lastRowFirstColumn="0" w:lastRowLastColumn="0"/>
            <w:tcW w:w="2077" w:type="dxa"/>
            <w:vMerge w:val="restart"/>
            <w:tcBorders>
              <w:top w:val="single" w:sz="4" w:space="0" w:color="auto"/>
              <w:bottom w:val="nil"/>
              <w:right w:val="none" w:sz="0" w:space="0" w:color="auto"/>
            </w:tcBorders>
            <w:shd w:val="clear" w:color="auto" w:fill="auto"/>
            <w:hideMark/>
          </w:tcPr>
          <w:p w14:paraId="6125A9D2" w14:textId="77777777" w:rsidR="00B333EC" w:rsidRPr="00CB38AC" w:rsidRDefault="00B333EC" w:rsidP="00C55C12">
            <w:pPr>
              <w:rPr>
                <w:sz w:val="20"/>
                <w:szCs w:val="20"/>
              </w:rPr>
            </w:pPr>
          </w:p>
          <w:p w14:paraId="7CF0D732" w14:textId="77777777" w:rsidR="00B333EC" w:rsidRPr="004B109A" w:rsidRDefault="00B333EC" w:rsidP="00C55C12">
            <w:pPr>
              <w:rPr>
                <w:sz w:val="20"/>
                <w:szCs w:val="20"/>
              </w:rPr>
            </w:pPr>
            <w:r w:rsidRPr="004B109A">
              <w:rPr>
                <w:sz w:val="20"/>
                <w:szCs w:val="20"/>
              </w:rPr>
              <w:t>Age</w:t>
            </w:r>
          </w:p>
        </w:tc>
        <w:tc>
          <w:tcPr>
            <w:tcW w:w="4157" w:type="dxa"/>
            <w:gridSpan w:val="2"/>
            <w:tcBorders>
              <w:top w:val="single" w:sz="4" w:space="0" w:color="auto"/>
              <w:left w:val="none" w:sz="0" w:space="0" w:color="auto"/>
              <w:bottom w:val="nil"/>
            </w:tcBorders>
            <w:shd w:val="clear" w:color="auto" w:fill="auto"/>
            <w:hideMark/>
          </w:tcPr>
          <w:p w14:paraId="3E7C874F" w14:textId="75EFF403" w:rsidR="00B333EC" w:rsidRPr="004B109A" w:rsidRDefault="00B333EC" w:rsidP="00C55C12">
            <w:pPr>
              <w:jc w:val="center"/>
              <w:cnfStyle w:val="100000000000" w:firstRow="1" w:lastRow="0" w:firstColumn="0" w:lastColumn="0" w:oddVBand="0" w:evenVBand="0" w:oddHBand="0" w:evenHBand="0" w:firstRowFirstColumn="0" w:firstRowLastColumn="0" w:lastRowFirstColumn="0" w:lastRowLastColumn="0"/>
              <w:rPr>
                <w:sz w:val="20"/>
                <w:szCs w:val="20"/>
              </w:rPr>
            </w:pPr>
            <w:r w:rsidRPr="004B109A">
              <w:rPr>
                <w:sz w:val="20"/>
                <w:szCs w:val="20"/>
              </w:rPr>
              <w:t>Awareness Rate by Insurance Status</w:t>
            </w:r>
            <w:r>
              <w:rPr>
                <w:rFonts w:ascii="Times" w:hAnsi="Times"/>
                <w:color w:val="000000"/>
                <w:sz w:val="20"/>
                <w:szCs w:val="20"/>
              </w:rPr>
              <w:fldChar w:fldCharType="begin"/>
            </w:r>
            <w:r w:rsidR="00CC5C53">
              <w:rPr>
                <w:rFonts w:ascii="Times" w:hAnsi="Times"/>
                <w:color w:val="000000"/>
                <w:sz w:val="20"/>
                <w:szCs w:val="20"/>
              </w:rPr>
              <w:instrText xml:space="preserve"> ADDIN EN.CITE &lt;EndNote&gt;&lt;Cite&gt;&lt;Author&gt;Denniston&lt;/Author&gt;&lt;Year&gt;2012&lt;/Year&gt;&lt;RecNum&gt;744&lt;/RecNum&gt;&lt;DisplayText&gt;&lt;style face="superscript"&gt;10&lt;/style&gt;&lt;/DisplayText&gt;&lt;record&gt;&lt;rec-number&gt;744&lt;/rec-number&gt;&lt;foreign-keys&gt;&lt;key app="EN" db-id="zptft52acrpz5eefzp8vfse3pw20tdxsee9e" timestamp="1579544100"&gt;744&lt;/key&gt;&lt;/foreign-keys&gt;&lt;ref-type name="Journal Article"&gt;17&lt;/ref-type&gt;&lt;contributors&gt;&lt;authors&gt;&lt;author&gt;Denniston, Maxine M.&lt;/author&gt;&lt;author&gt;Klevens, R. Monina&lt;/author&gt;&lt;author&gt;McQuillan, Geraldine M.&lt;/author&gt;&lt;author&gt;Jiles, Ruth B.&lt;/author&gt;&lt;/authors&gt;&lt;/contributors&gt;&lt;titles&gt;&lt;title&gt;Awareness of infection, knowledge of hepatitis C, and medical follow-up among individuals testing positive for hepatitis C: National Health and Nutrition Examination Survey 2001-2008&lt;/title&gt;&lt;secondary-title&gt;Hepatology&lt;/secondary-title&gt;&lt;/titles&gt;&lt;periodical&gt;&lt;full-title&gt;Hepatology&lt;/full-title&gt;&lt;abbr-1&gt;Hepatology (Baltimore, Md.)&lt;/abbr-1&gt;&lt;/periodical&gt;&lt;pages&gt;1652-1661&lt;/pages&gt;&lt;volume&gt;55&lt;/volume&gt;&lt;number&gt;6&lt;/number&gt;&lt;dates&gt;&lt;year&gt;2012&lt;/year&gt;&lt;/dates&gt;&lt;publisher&gt;Wiley Subscription Services, Inc., A Wiley Company&lt;/publisher&gt;&lt;isbn&gt;1527-3350&lt;/isbn&gt;&lt;urls&gt;&lt;related-urls&gt;&lt;url&gt;http://dx.doi.org/10.1002/hep.25556&lt;/url&gt;&lt;/related-urls&gt;&lt;/urls&gt;&lt;electronic-resource-num&gt;10.1002/hep.25556&lt;/electronic-resource-num&gt;&lt;/record&gt;&lt;/Cite&gt;&lt;/EndNote&gt;</w:instrText>
            </w:r>
            <w:r>
              <w:rPr>
                <w:rFonts w:ascii="Times" w:hAnsi="Times"/>
                <w:color w:val="000000"/>
                <w:sz w:val="20"/>
                <w:szCs w:val="20"/>
              </w:rPr>
              <w:fldChar w:fldCharType="separate"/>
            </w:r>
            <w:r w:rsidR="00483DF5" w:rsidRPr="00483DF5">
              <w:rPr>
                <w:rFonts w:ascii="Times" w:hAnsi="Times"/>
                <w:noProof/>
                <w:color w:val="000000"/>
                <w:sz w:val="20"/>
                <w:szCs w:val="20"/>
                <w:vertAlign w:val="superscript"/>
              </w:rPr>
              <w:t>10</w:t>
            </w:r>
            <w:r>
              <w:rPr>
                <w:rFonts w:ascii="Times" w:hAnsi="Times"/>
                <w:color w:val="000000"/>
                <w:sz w:val="20"/>
                <w:szCs w:val="20"/>
              </w:rPr>
              <w:fldChar w:fldCharType="end"/>
            </w:r>
          </w:p>
        </w:tc>
      </w:tr>
      <w:tr w:rsidR="00B333EC" w:rsidRPr="00A66870" w14:paraId="3837AB51" w14:textId="77777777" w:rsidTr="00C55C12">
        <w:trPr>
          <w:cnfStyle w:val="000000100000" w:firstRow="0" w:lastRow="0" w:firstColumn="0" w:lastColumn="0" w:oddVBand="0" w:evenVBand="0" w:oddHBand="1" w:evenHBand="0" w:firstRowFirstColumn="0" w:firstRowLastColumn="0" w:lastRowFirstColumn="0" w:lastRowLastColumn="0"/>
          <w:trHeight w:val="274"/>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bottom w:val="single" w:sz="4" w:space="0" w:color="auto"/>
            </w:tcBorders>
            <w:shd w:val="clear" w:color="auto" w:fill="auto"/>
            <w:hideMark/>
          </w:tcPr>
          <w:p w14:paraId="55C16DC5" w14:textId="77777777" w:rsidR="00B333EC" w:rsidRPr="004B109A" w:rsidRDefault="00B333EC" w:rsidP="00C55C12">
            <w:pPr>
              <w:rPr>
                <w:sz w:val="20"/>
                <w:szCs w:val="20"/>
              </w:rPr>
            </w:pPr>
          </w:p>
        </w:tc>
        <w:tc>
          <w:tcPr>
            <w:tcW w:w="2077" w:type="dxa"/>
            <w:tcBorders>
              <w:top w:val="nil"/>
              <w:bottom w:val="single" w:sz="4" w:space="0" w:color="auto"/>
            </w:tcBorders>
            <w:shd w:val="clear" w:color="auto" w:fill="auto"/>
            <w:hideMark/>
          </w:tcPr>
          <w:p w14:paraId="789CFD59" w14:textId="77777777" w:rsidR="00B333EC" w:rsidRPr="004B109A" w:rsidRDefault="00B333EC" w:rsidP="00C55C12">
            <w:pPr>
              <w:cnfStyle w:val="000000100000" w:firstRow="0" w:lastRow="0" w:firstColumn="0" w:lastColumn="0" w:oddVBand="0" w:evenVBand="0" w:oddHBand="1" w:evenHBand="0" w:firstRowFirstColumn="0" w:firstRowLastColumn="0" w:lastRowFirstColumn="0" w:lastRowLastColumn="0"/>
              <w:rPr>
                <w:b/>
                <w:bCs/>
                <w:sz w:val="20"/>
                <w:szCs w:val="20"/>
              </w:rPr>
            </w:pPr>
            <w:r w:rsidRPr="004B109A">
              <w:rPr>
                <w:b/>
                <w:bCs/>
                <w:sz w:val="20"/>
                <w:szCs w:val="20"/>
              </w:rPr>
              <w:t>Insured</w:t>
            </w:r>
          </w:p>
        </w:tc>
        <w:tc>
          <w:tcPr>
            <w:tcW w:w="2080" w:type="dxa"/>
            <w:tcBorders>
              <w:top w:val="nil"/>
              <w:bottom w:val="single" w:sz="4" w:space="0" w:color="auto"/>
            </w:tcBorders>
            <w:shd w:val="clear" w:color="auto" w:fill="auto"/>
            <w:hideMark/>
          </w:tcPr>
          <w:p w14:paraId="39B036EB" w14:textId="77777777" w:rsidR="00B333EC" w:rsidRPr="004B109A" w:rsidRDefault="00B333EC" w:rsidP="00C55C12">
            <w:pPr>
              <w:cnfStyle w:val="000000100000" w:firstRow="0" w:lastRow="0" w:firstColumn="0" w:lastColumn="0" w:oddVBand="0" w:evenVBand="0" w:oddHBand="1" w:evenHBand="0" w:firstRowFirstColumn="0" w:firstRowLastColumn="0" w:lastRowFirstColumn="0" w:lastRowLastColumn="0"/>
              <w:rPr>
                <w:b/>
                <w:bCs/>
                <w:sz w:val="20"/>
                <w:szCs w:val="20"/>
              </w:rPr>
            </w:pPr>
            <w:r w:rsidRPr="004B109A">
              <w:rPr>
                <w:b/>
                <w:bCs/>
                <w:sz w:val="20"/>
                <w:szCs w:val="20"/>
              </w:rPr>
              <w:t>Uninsured</w:t>
            </w:r>
          </w:p>
        </w:tc>
      </w:tr>
      <w:tr w:rsidR="00B333EC" w:rsidRPr="004B109A" w14:paraId="265D5499" w14:textId="77777777" w:rsidTr="00C55C12">
        <w:trPr>
          <w:trHeight w:val="291"/>
          <w:jc w:val="center"/>
        </w:trPr>
        <w:tc>
          <w:tcPr>
            <w:cnfStyle w:val="001000000000" w:firstRow="0" w:lastRow="0" w:firstColumn="1" w:lastColumn="0" w:oddVBand="0" w:evenVBand="0" w:oddHBand="0" w:evenHBand="0" w:firstRowFirstColumn="0" w:firstRowLastColumn="0" w:lastRowFirstColumn="0" w:lastRowLastColumn="0"/>
            <w:tcW w:w="2077" w:type="dxa"/>
            <w:tcBorders>
              <w:top w:val="single" w:sz="4" w:space="0" w:color="auto"/>
            </w:tcBorders>
            <w:hideMark/>
          </w:tcPr>
          <w:p w14:paraId="4AB40303" w14:textId="77777777" w:rsidR="00B333EC" w:rsidRPr="004B109A" w:rsidRDefault="00B333EC" w:rsidP="00C55C12">
            <w:pPr>
              <w:rPr>
                <w:sz w:val="18"/>
                <w:szCs w:val="18"/>
              </w:rPr>
            </w:pPr>
            <w:r w:rsidRPr="004B109A">
              <w:rPr>
                <w:sz w:val="18"/>
                <w:szCs w:val="18"/>
              </w:rPr>
              <w:t>&lt;40</w:t>
            </w:r>
          </w:p>
        </w:tc>
        <w:tc>
          <w:tcPr>
            <w:tcW w:w="2077" w:type="dxa"/>
            <w:tcBorders>
              <w:top w:val="single" w:sz="4" w:space="0" w:color="auto"/>
            </w:tcBorders>
            <w:hideMark/>
          </w:tcPr>
          <w:p w14:paraId="76E479F4" w14:textId="77777777" w:rsidR="00B333EC" w:rsidRPr="00E70A32" w:rsidRDefault="00B333EC" w:rsidP="00C55C12">
            <w:pPr>
              <w:cnfStyle w:val="000000000000" w:firstRow="0" w:lastRow="0" w:firstColumn="0" w:lastColumn="0" w:oddVBand="0" w:evenVBand="0" w:oddHBand="0" w:evenHBand="0" w:firstRowFirstColumn="0" w:firstRowLastColumn="0" w:lastRowFirstColumn="0" w:lastRowLastColumn="0"/>
              <w:rPr>
                <w:sz w:val="18"/>
                <w:szCs w:val="18"/>
              </w:rPr>
            </w:pPr>
            <w:r w:rsidRPr="009B6270">
              <w:rPr>
                <w:sz w:val="18"/>
                <w:szCs w:val="18"/>
              </w:rPr>
              <w:t>17.63%</w:t>
            </w:r>
          </w:p>
        </w:tc>
        <w:tc>
          <w:tcPr>
            <w:tcW w:w="2080" w:type="dxa"/>
            <w:tcBorders>
              <w:top w:val="single" w:sz="4" w:space="0" w:color="auto"/>
            </w:tcBorders>
            <w:hideMark/>
          </w:tcPr>
          <w:p w14:paraId="36278D1D" w14:textId="77777777" w:rsidR="00B333EC" w:rsidRPr="00E70A32" w:rsidRDefault="00B333EC" w:rsidP="00C55C12">
            <w:pPr>
              <w:cnfStyle w:val="000000000000" w:firstRow="0" w:lastRow="0" w:firstColumn="0" w:lastColumn="0" w:oddVBand="0" w:evenVBand="0" w:oddHBand="0" w:evenHBand="0" w:firstRowFirstColumn="0" w:firstRowLastColumn="0" w:lastRowFirstColumn="0" w:lastRowLastColumn="0"/>
              <w:rPr>
                <w:sz w:val="18"/>
                <w:szCs w:val="18"/>
              </w:rPr>
            </w:pPr>
            <w:r w:rsidRPr="009B6270">
              <w:rPr>
                <w:sz w:val="18"/>
                <w:szCs w:val="18"/>
              </w:rPr>
              <w:t>5.81%</w:t>
            </w:r>
          </w:p>
        </w:tc>
      </w:tr>
      <w:tr w:rsidR="00B333EC" w:rsidRPr="004B109A" w14:paraId="45CCD7E6" w14:textId="77777777" w:rsidTr="00C55C12">
        <w:trPr>
          <w:cnfStyle w:val="000000100000" w:firstRow="0" w:lastRow="0" w:firstColumn="0" w:lastColumn="0" w:oddVBand="0" w:evenVBand="0" w:oddHBand="1" w:evenHBand="0" w:firstRowFirstColumn="0" w:firstRowLastColumn="0" w:lastRowFirstColumn="0" w:lastRowLastColumn="0"/>
          <w:trHeight w:val="291"/>
          <w:jc w:val="center"/>
        </w:trPr>
        <w:tc>
          <w:tcPr>
            <w:cnfStyle w:val="001000000000" w:firstRow="0" w:lastRow="0" w:firstColumn="1" w:lastColumn="0" w:oddVBand="0" w:evenVBand="0" w:oddHBand="0" w:evenHBand="0" w:firstRowFirstColumn="0" w:firstRowLastColumn="0" w:lastRowFirstColumn="0" w:lastRowLastColumn="0"/>
            <w:tcW w:w="2077" w:type="dxa"/>
            <w:hideMark/>
          </w:tcPr>
          <w:p w14:paraId="65833ADC" w14:textId="77777777" w:rsidR="00B333EC" w:rsidRPr="004B109A" w:rsidRDefault="00B333EC" w:rsidP="00C55C12">
            <w:pPr>
              <w:rPr>
                <w:sz w:val="18"/>
                <w:szCs w:val="18"/>
              </w:rPr>
            </w:pPr>
            <w:r w:rsidRPr="004B109A">
              <w:rPr>
                <w:sz w:val="18"/>
                <w:szCs w:val="18"/>
              </w:rPr>
              <w:t>40-49</w:t>
            </w:r>
          </w:p>
        </w:tc>
        <w:tc>
          <w:tcPr>
            <w:tcW w:w="2077" w:type="dxa"/>
            <w:hideMark/>
          </w:tcPr>
          <w:p w14:paraId="7675FC7C" w14:textId="77777777" w:rsidR="00B333EC" w:rsidRPr="00E70A32" w:rsidRDefault="00B333EC" w:rsidP="00C55C12">
            <w:pPr>
              <w:cnfStyle w:val="000000100000" w:firstRow="0" w:lastRow="0" w:firstColumn="0" w:lastColumn="0" w:oddVBand="0" w:evenVBand="0" w:oddHBand="1" w:evenHBand="0" w:firstRowFirstColumn="0" w:firstRowLastColumn="0" w:lastRowFirstColumn="0" w:lastRowLastColumn="0"/>
              <w:rPr>
                <w:sz w:val="18"/>
                <w:szCs w:val="18"/>
              </w:rPr>
            </w:pPr>
            <w:r w:rsidRPr="009B6270">
              <w:rPr>
                <w:sz w:val="18"/>
                <w:szCs w:val="18"/>
              </w:rPr>
              <w:t>60.45%</w:t>
            </w:r>
          </w:p>
        </w:tc>
        <w:tc>
          <w:tcPr>
            <w:tcW w:w="2080" w:type="dxa"/>
            <w:hideMark/>
          </w:tcPr>
          <w:p w14:paraId="276416D6" w14:textId="77777777" w:rsidR="00B333EC" w:rsidRPr="00E70A32" w:rsidRDefault="00B333EC" w:rsidP="00C55C12">
            <w:pPr>
              <w:cnfStyle w:val="000000100000" w:firstRow="0" w:lastRow="0" w:firstColumn="0" w:lastColumn="0" w:oddVBand="0" w:evenVBand="0" w:oddHBand="1" w:evenHBand="0" w:firstRowFirstColumn="0" w:firstRowLastColumn="0" w:lastRowFirstColumn="0" w:lastRowLastColumn="0"/>
              <w:rPr>
                <w:sz w:val="18"/>
                <w:szCs w:val="18"/>
              </w:rPr>
            </w:pPr>
            <w:r w:rsidRPr="009B6270">
              <w:rPr>
                <w:sz w:val="18"/>
                <w:szCs w:val="18"/>
              </w:rPr>
              <w:t>19.50%</w:t>
            </w:r>
          </w:p>
        </w:tc>
      </w:tr>
      <w:tr w:rsidR="00B333EC" w:rsidRPr="004B109A" w14:paraId="67736942" w14:textId="77777777" w:rsidTr="00C55C12">
        <w:trPr>
          <w:trHeight w:val="246"/>
          <w:jc w:val="center"/>
        </w:trPr>
        <w:tc>
          <w:tcPr>
            <w:cnfStyle w:val="001000000000" w:firstRow="0" w:lastRow="0" w:firstColumn="1" w:lastColumn="0" w:oddVBand="0" w:evenVBand="0" w:oddHBand="0" w:evenHBand="0" w:firstRowFirstColumn="0" w:firstRowLastColumn="0" w:lastRowFirstColumn="0" w:lastRowLastColumn="0"/>
            <w:tcW w:w="2077" w:type="dxa"/>
            <w:hideMark/>
          </w:tcPr>
          <w:p w14:paraId="5E836952" w14:textId="77777777" w:rsidR="00B333EC" w:rsidRPr="004B109A" w:rsidRDefault="00B333EC" w:rsidP="00C55C12">
            <w:pPr>
              <w:rPr>
                <w:sz w:val="18"/>
                <w:szCs w:val="18"/>
              </w:rPr>
            </w:pPr>
            <w:r w:rsidRPr="004B109A">
              <w:rPr>
                <w:sz w:val="18"/>
                <w:szCs w:val="18"/>
              </w:rPr>
              <w:t>50-59</w:t>
            </w:r>
          </w:p>
        </w:tc>
        <w:tc>
          <w:tcPr>
            <w:tcW w:w="2077" w:type="dxa"/>
            <w:hideMark/>
          </w:tcPr>
          <w:p w14:paraId="726C55AA" w14:textId="77777777" w:rsidR="00B333EC" w:rsidRPr="00E70A32" w:rsidRDefault="00B333EC" w:rsidP="00C55C12">
            <w:pPr>
              <w:cnfStyle w:val="000000000000" w:firstRow="0" w:lastRow="0" w:firstColumn="0" w:lastColumn="0" w:oddVBand="0" w:evenVBand="0" w:oddHBand="0" w:evenHBand="0" w:firstRowFirstColumn="0" w:firstRowLastColumn="0" w:lastRowFirstColumn="0" w:lastRowLastColumn="0"/>
              <w:rPr>
                <w:sz w:val="18"/>
                <w:szCs w:val="18"/>
              </w:rPr>
            </w:pPr>
            <w:r w:rsidRPr="009B6270">
              <w:rPr>
                <w:color w:val="000000"/>
                <w:sz w:val="18"/>
                <w:szCs w:val="18"/>
              </w:rPr>
              <w:t>54.59%</w:t>
            </w:r>
          </w:p>
        </w:tc>
        <w:tc>
          <w:tcPr>
            <w:tcW w:w="2080" w:type="dxa"/>
            <w:hideMark/>
          </w:tcPr>
          <w:p w14:paraId="411F43A8" w14:textId="77777777" w:rsidR="00B333EC" w:rsidRPr="00E70A32" w:rsidRDefault="00B333EC" w:rsidP="00C55C12">
            <w:pPr>
              <w:cnfStyle w:val="000000000000" w:firstRow="0" w:lastRow="0" w:firstColumn="0" w:lastColumn="0" w:oddVBand="0" w:evenVBand="0" w:oddHBand="0" w:evenHBand="0" w:firstRowFirstColumn="0" w:firstRowLastColumn="0" w:lastRowFirstColumn="0" w:lastRowLastColumn="0"/>
              <w:rPr>
                <w:sz w:val="18"/>
                <w:szCs w:val="18"/>
              </w:rPr>
            </w:pPr>
            <w:r w:rsidRPr="009B6270">
              <w:rPr>
                <w:color w:val="000000"/>
                <w:sz w:val="18"/>
                <w:szCs w:val="18"/>
              </w:rPr>
              <w:t>16.29%</w:t>
            </w:r>
          </w:p>
        </w:tc>
      </w:tr>
      <w:tr w:rsidR="00B333EC" w:rsidRPr="004B109A" w14:paraId="03288AD9" w14:textId="77777777" w:rsidTr="00C55C12">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2077" w:type="dxa"/>
            <w:hideMark/>
          </w:tcPr>
          <w:p w14:paraId="5199F206" w14:textId="77777777" w:rsidR="00B333EC" w:rsidRPr="004B109A" w:rsidRDefault="00B333EC" w:rsidP="00C55C12">
            <w:pPr>
              <w:rPr>
                <w:sz w:val="18"/>
                <w:szCs w:val="18"/>
              </w:rPr>
            </w:pPr>
            <w:r w:rsidRPr="004B109A">
              <w:rPr>
                <w:sz w:val="18"/>
                <w:szCs w:val="18"/>
              </w:rPr>
              <w:t>&gt;60</w:t>
            </w:r>
          </w:p>
        </w:tc>
        <w:tc>
          <w:tcPr>
            <w:tcW w:w="2077" w:type="dxa"/>
            <w:hideMark/>
          </w:tcPr>
          <w:p w14:paraId="19E6C359" w14:textId="77777777" w:rsidR="00B333EC" w:rsidRPr="00E70A32" w:rsidRDefault="00B333EC" w:rsidP="00C55C12">
            <w:pPr>
              <w:cnfStyle w:val="000000100000" w:firstRow="0" w:lastRow="0" w:firstColumn="0" w:lastColumn="0" w:oddVBand="0" w:evenVBand="0" w:oddHBand="1" w:evenHBand="0" w:firstRowFirstColumn="0" w:firstRowLastColumn="0" w:lastRowFirstColumn="0" w:lastRowLastColumn="0"/>
              <w:rPr>
                <w:sz w:val="18"/>
                <w:szCs w:val="18"/>
              </w:rPr>
            </w:pPr>
            <w:r w:rsidRPr="009B6270">
              <w:rPr>
                <w:color w:val="000000"/>
                <w:sz w:val="18"/>
                <w:szCs w:val="18"/>
              </w:rPr>
              <w:t>34.94%</w:t>
            </w:r>
          </w:p>
        </w:tc>
        <w:tc>
          <w:tcPr>
            <w:tcW w:w="2080" w:type="dxa"/>
            <w:hideMark/>
          </w:tcPr>
          <w:p w14:paraId="44E0E7C7" w14:textId="77777777" w:rsidR="00B333EC" w:rsidRPr="00E70A32" w:rsidRDefault="00B333EC" w:rsidP="00C55C12">
            <w:pPr>
              <w:cnfStyle w:val="000000100000" w:firstRow="0" w:lastRow="0" w:firstColumn="0" w:lastColumn="0" w:oddVBand="0" w:evenVBand="0" w:oddHBand="1" w:evenHBand="0" w:firstRowFirstColumn="0" w:firstRowLastColumn="0" w:lastRowFirstColumn="0" w:lastRowLastColumn="0"/>
              <w:rPr>
                <w:sz w:val="18"/>
                <w:szCs w:val="18"/>
              </w:rPr>
            </w:pPr>
            <w:r w:rsidRPr="009B6270">
              <w:rPr>
                <w:color w:val="000000"/>
                <w:sz w:val="18"/>
                <w:szCs w:val="18"/>
              </w:rPr>
              <w:t>5.77%</w:t>
            </w:r>
          </w:p>
        </w:tc>
      </w:tr>
    </w:tbl>
    <w:p w14:paraId="0D972B2F" w14:textId="77777777" w:rsidR="00B333EC" w:rsidRDefault="00B333EC" w:rsidP="00B4439A">
      <w:pPr>
        <w:jc w:val="both"/>
        <w:rPr>
          <w:sz w:val="22"/>
          <w:szCs w:val="22"/>
        </w:rPr>
      </w:pPr>
    </w:p>
    <w:p w14:paraId="63021F6E" w14:textId="4E7EFA73" w:rsidR="0098108A" w:rsidRPr="009B6270" w:rsidRDefault="0098108A" w:rsidP="0098108A">
      <w:pPr>
        <w:pStyle w:val="Body"/>
        <w:spacing w:line="240" w:lineRule="auto"/>
        <w:rPr>
          <w:rFonts w:ascii="Times New Roman" w:hAnsi="Times New Roman" w:cs="Times New Roman"/>
        </w:rPr>
      </w:pPr>
      <w:r w:rsidRPr="009B6270">
        <w:rPr>
          <w:rFonts w:ascii="Times New Roman" w:hAnsi="Times New Roman" w:cs="Times New Roman"/>
        </w:rPr>
        <w:t xml:space="preserve">People unaware of their HCV infections can become aware </w:t>
      </w:r>
      <w:r>
        <w:rPr>
          <w:rFonts w:ascii="Times New Roman" w:hAnsi="Times New Roman" w:cs="Times New Roman"/>
        </w:rPr>
        <w:t>because of</w:t>
      </w:r>
      <w:r w:rsidRPr="009B6270">
        <w:rPr>
          <w:rFonts w:ascii="Times New Roman" w:hAnsi="Times New Roman" w:cs="Times New Roman"/>
        </w:rPr>
        <w:t xml:space="preserve"> one of the following screening strategies</w:t>
      </w:r>
      <w:r>
        <w:rPr>
          <w:rFonts w:ascii="Times New Roman" w:hAnsi="Times New Roman" w:cs="Times New Roman"/>
        </w:rPr>
        <w:t xml:space="preserve"> depending on the calendar year and simulated scenario</w:t>
      </w:r>
      <w:r w:rsidR="00854255">
        <w:rPr>
          <w:rFonts w:ascii="Times New Roman" w:hAnsi="Times New Roman" w:cs="Times New Roman"/>
        </w:rPr>
        <w:t xml:space="preserve">. </w:t>
      </w:r>
    </w:p>
    <w:p w14:paraId="637CBB1E" w14:textId="76EF0C20" w:rsidR="0098108A" w:rsidRPr="009D6491" w:rsidRDefault="0098108A" w:rsidP="000444BB">
      <w:pPr>
        <w:pStyle w:val="Body"/>
        <w:numPr>
          <w:ilvl w:val="0"/>
          <w:numId w:val="16"/>
        </w:numPr>
        <w:spacing w:before="240" w:line="240" w:lineRule="auto"/>
        <w:ind w:left="360"/>
        <w:jc w:val="both"/>
        <w:rPr>
          <w:rFonts w:ascii="Times New Roman" w:hAnsi="Times New Roman" w:cs="Times New Roman"/>
        </w:rPr>
      </w:pPr>
      <w:r w:rsidRPr="008C73CD">
        <w:rPr>
          <w:rFonts w:ascii="Times New Roman" w:hAnsi="Times New Roman" w:cs="Times New Roman"/>
        </w:rPr>
        <w:t>Provider-driven diagnostic and risk-based testing:</w:t>
      </w:r>
      <w:r w:rsidRPr="009B6270">
        <w:rPr>
          <w:rFonts w:ascii="Times New Roman" w:hAnsi="Times New Roman" w:cs="Times New Roman"/>
        </w:rPr>
        <w:t xml:space="preserve"> </w:t>
      </w:r>
      <w:r w:rsidRPr="008C73CD">
        <w:rPr>
          <w:rFonts w:ascii="Times New Roman" w:hAnsi="Times New Roman" w:cs="Times New Roman"/>
        </w:rPr>
        <w:t xml:space="preserve">This strategy is equivalent to diagnostic </w:t>
      </w:r>
      <w:r w:rsidRPr="00E83152">
        <w:rPr>
          <w:rFonts w:ascii="Times New Roman" w:hAnsi="Times New Roman" w:cs="Times New Roman"/>
          <w:color w:val="000000" w:themeColor="text1"/>
        </w:rPr>
        <w:t xml:space="preserve">and risk-based testing for high-risk </w:t>
      </w:r>
      <w:r w:rsidRPr="009D6491">
        <w:rPr>
          <w:rFonts w:ascii="Times New Roman" w:hAnsi="Times New Roman" w:cs="Times New Roman"/>
          <w:color w:val="000000" w:themeColor="text1"/>
        </w:rPr>
        <w:t>individuals, as defined in the CDC’s 1998 Recommendations</w:t>
      </w:r>
      <w:r w:rsidRPr="009D6491">
        <w:rPr>
          <w:rStyle w:val="Hyperlink"/>
          <w:rFonts w:ascii="Times New Roman" w:hAnsi="Times New Roman" w:cs="Times New Roman"/>
          <w:color w:val="000000" w:themeColor="text1"/>
          <w:u w:val="none"/>
        </w:rPr>
        <w:t>,</w:t>
      </w:r>
      <w:r w:rsidR="00B0771C" w:rsidRPr="009D6491">
        <w:rPr>
          <w:rStyle w:val="Hyperlink"/>
          <w:rFonts w:ascii="Times New Roman" w:hAnsi="Times New Roman" w:cs="Times New Roman"/>
          <w:color w:val="000000" w:themeColor="text1"/>
          <w:u w:val="none"/>
        </w:rPr>
        <w:t xml:space="preserve"> </w:t>
      </w:r>
      <w:r w:rsidRPr="009D6491">
        <w:rPr>
          <w:rStyle w:val="Hyperlink"/>
          <w:rFonts w:ascii="Times New Roman" w:hAnsi="Times New Roman" w:cs="Times New Roman"/>
          <w:color w:val="000000" w:themeColor="text1"/>
          <w:u w:val="none"/>
        </w:rPr>
        <w:t xml:space="preserve">before birth </w:t>
      </w:r>
      <w:r w:rsidRPr="009D6491">
        <w:rPr>
          <w:rStyle w:val="Hyperlink"/>
          <w:rFonts w:ascii="Times New Roman" w:hAnsi="Times New Roman" w:cs="Times New Roman"/>
          <w:color w:val="000000" w:themeColor="text1"/>
          <w:u w:val="none"/>
        </w:rPr>
        <w:lastRenderedPageBreak/>
        <w:t xml:space="preserve">cohort screening comes </w:t>
      </w:r>
      <w:r w:rsidR="004B5599" w:rsidRPr="009D6491">
        <w:rPr>
          <w:rStyle w:val="Hyperlink"/>
          <w:rFonts w:ascii="Times New Roman" w:hAnsi="Times New Roman" w:cs="Times New Roman"/>
          <w:color w:val="000000" w:themeColor="text1"/>
          <w:u w:val="none"/>
        </w:rPr>
        <w:t xml:space="preserve">into </w:t>
      </w:r>
      <w:r w:rsidRPr="009D6491">
        <w:rPr>
          <w:rStyle w:val="Hyperlink"/>
          <w:rFonts w:ascii="Times New Roman" w:hAnsi="Times New Roman" w:cs="Times New Roman"/>
          <w:color w:val="000000" w:themeColor="text1"/>
          <w:u w:val="none"/>
        </w:rPr>
        <w:t>place.</w:t>
      </w:r>
      <w:r w:rsidR="009D6491" w:rsidRPr="009D6491">
        <w:rPr>
          <w:rStyle w:val="Hyperlink"/>
          <w:rFonts w:ascii="Times New Roman" w:hAnsi="Times New Roman" w:cs="Times New Roman"/>
          <w:color w:val="000000" w:themeColor="text1"/>
          <w:u w:val="none"/>
        </w:rPr>
        <w:fldChar w:fldCharType="begin"/>
      </w:r>
      <w:r w:rsidR="009D6491" w:rsidRPr="009D6491">
        <w:rPr>
          <w:rStyle w:val="Hyperlink"/>
          <w:rFonts w:ascii="Times New Roman" w:hAnsi="Times New Roman" w:cs="Times New Roman"/>
          <w:color w:val="000000" w:themeColor="text1"/>
          <w:u w:val="none"/>
        </w:rPr>
        <w:instrText xml:space="preserve"> ADDIN EN.CITE &lt;EndNote&gt;&lt;Cite&gt;&lt;Year&gt;1998&lt;/Year&gt;&lt;RecNum&gt;1746&lt;/RecNum&gt;&lt;DisplayText&gt;&lt;style face="superscript"&gt;11&lt;/style&gt;&lt;/DisplayText&gt;&lt;record&gt;&lt;rec-number&gt;1746&lt;/rec-number&gt;&lt;foreign-keys&gt;&lt;key app="EN" db-id="zptft52acrpz5eefzp8vfse3pw20tdxsee9e" timestamp="1680662647"&gt;1746&lt;/key&gt;&lt;/foreign-keys&gt;&lt;ref-type name="Journal Article"&gt;17&lt;/ref-type&gt;&lt;contributors&gt;&lt;/contributors&gt;&lt;titles&gt;&lt;title&gt;Centers for Disease Control and Prevention. Recommendations for prevention and control of hepatitis C virus (HCV) infection and HCV-related chronic disease&lt;/title&gt;&lt;secondary-title&gt;MMWR&lt;/secondary-title&gt;&lt;/titles&gt;&lt;periodical&gt;&lt;full-title&gt;MMWR&lt;/full-title&gt;&lt;/periodical&gt;&lt;pages&gt;1-39&lt;/pages&gt;&lt;volume&gt;47&lt;/volume&gt;&lt;number&gt;RR-19&lt;/number&gt;&lt;dates&gt;&lt;year&gt;1998&lt;/year&gt;&lt;/dates&gt;&lt;urls&gt;&lt;/urls&gt;&lt;/record&gt;&lt;/Cite&gt;&lt;/EndNote&gt;</w:instrText>
      </w:r>
      <w:r w:rsidR="009D6491" w:rsidRPr="009D6491">
        <w:rPr>
          <w:rStyle w:val="Hyperlink"/>
          <w:rFonts w:ascii="Times New Roman" w:hAnsi="Times New Roman" w:cs="Times New Roman"/>
          <w:color w:val="000000" w:themeColor="text1"/>
          <w:u w:val="none"/>
        </w:rPr>
        <w:fldChar w:fldCharType="separate"/>
      </w:r>
      <w:r w:rsidR="009D6491" w:rsidRPr="009D6491">
        <w:rPr>
          <w:rStyle w:val="Hyperlink"/>
          <w:rFonts w:ascii="Times New Roman" w:hAnsi="Times New Roman" w:cs="Times New Roman"/>
          <w:noProof/>
          <w:color w:val="000000" w:themeColor="text1"/>
          <w:u w:val="none"/>
          <w:vertAlign w:val="superscript"/>
        </w:rPr>
        <w:t>11</w:t>
      </w:r>
      <w:r w:rsidR="009D6491" w:rsidRPr="009D6491">
        <w:rPr>
          <w:rStyle w:val="Hyperlink"/>
          <w:rFonts w:ascii="Times New Roman" w:hAnsi="Times New Roman" w:cs="Times New Roman"/>
          <w:color w:val="000000" w:themeColor="text1"/>
          <w:u w:val="none"/>
        </w:rPr>
        <w:fldChar w:fldCharType="end"/>
      </w:r>
      <w:r w:rsidRPr="009D6491">
        <w:rPr>
          <w:rStyle w:val="Hyperlink"/>
          <w:rFonts w:ascii="Times New Roman" w:hAnsi="Times New Roman" w:cs="Times New Roman"/>
          <w:color w:val="000000" w:themeColor="text1"/>
          <w:u w:val="none"/>
        </w:rPr>
        <w:t xml:space="preserve"> </w:t>
      </w:r>
      <w:r w:rsidR="008C61A1" w:rsidRPr="009D6491">
        <w:rPr>
          <w:rStyle w:val="Hyperlink"/>
          <w:rFonts w:ascii="Times New Roman" w:hAnsi="Times New Roman" w:cs="Times New Roman"/>
          <w:color w:val="000000" w:themeColor="text1"/>
          <w:u w:val="none"/>
        </w:rPr>
        <w:t>T</w:t>
      </w:r>
      <w:r w:rsidRPr="009D6491">
        <w:rPr>
          <w:rStyle w:val="Hyperlink"/>
          <w:rFonts w:ascii="Times New Roman" w:hAnsi="Times New Roman" w:cs="Times New Roman"/>
          <w:color w:val="000000" w:themeColor="text1"/>
          <w:u w:val="none"/>
        </w:rPr>
        <w:t>he estimated annual testing rate was approximately 1.6%.</w:t>
      </w:r>
      <w:r w:rsidR="00812ED2" w:rsidRPr="009D6491">
        <w:rPr>
          <w:rStyle w:val="Hyperlink"/>
          <w:rFonts w:ascii="Times New Roman" w:hAnsi="Times New Roman" w:cs="Times New Roman"/>
          <w:color w:val="000000" w:themeColor="text1"/>
          <w:u w:val="none"/>
        </w:rPr>
        <w:fldChar w:fldCharType="begin"/>
      </w:r>
      <w:r w:rsidR="009D6491" w:rsidRPr="009D6491">
        <w:rPr>
          <w:rStyle w:val="Hyperlink"/>
          <w:rFonts w:ascii="Times New Roman" w:hAnsi="Times New Roman" w:cs="Times New Roman"/>
          <w:color w:val="000000" w:themeColor="text1"/>
          <w:u w:val="none"/>
        </w:rPr>
        <w:instrText xml:space="preserve"> ADDIN EN.CITE &lt;EndNote&gt;&lt;Cite&gt;&lt;Author&gt;Bian&lt;/Author&gt;&lt;Year&gt;2019&lt;/Year&gt;&lt;RecNum&gt;1743&lt;/RecNum&gt;&lt;DisplayText&gt;&lt;style face="superscript"&gt;12&lt;/style&gt;&lt;/DisplayText&gt;&lt;record&gt;&lt;rec-number&gt;1743&lt;/rec-number&gt;&lt;foreign-keys&gt;&lt;key app="EN" db-id="zptft52acrpz5eefzp8vfse3pw20tdxsee9e" timestamp="1680662154"&gt;1743&lt;/key&gt;&lt;/foreign-keys&gt;&lt;ref-type name="Journal Article"&gt;17&lt;/ref-type&gt;&lt;contributors&gt;&lt;authors&gt;&lt;author&gt;Bian, J.&lt;/author&gt;&lt;author&gt;Schreiner, A. D.&lt;/author&gt;&lt;/authors&gt;&lt;/contributors&gt;&lt;auth-address&gt;Department of Medicine, Medical University of South Carolina, Charleston, USA.&lt;/auth-address&gt;&lt;titles&gt;&lt;title&gt;Population-based screening of hepatitis C virus in the United States&lt;/title&gt;&lt;secondary-title&gt;Curr Opin Gastroenterol&lt;/secondary-title&gt;&lt;/titles&gt;&lt;periodical&gt;&lt;full-title&gt;Curr Opin Gastroenterol&lt;/full-title&gt;&lt;/periodical&gt;&lt;pages&gt;177-182&lt;/pages&gt;&lt;volume&gt;35&lt;/volume&gt;&lt;number&gt;3&lt;/number&gt;&lt;keywords&gt;&lt;keyword&gt;Centers for Disease Control and Prevention, U.S.&lt;/keyword&gt;&lt;keyword&gt;Hepatitis C/*diagnosis/epidemiology&lt;/keyword&gt;&lt;keyword&gt;Hepatitis C Antibodies/blood&lt;/keyword&gt;&lt;keyword&gt;Humans&lt;/keyword&gt;&lt;keyword&gt;Mass Screening/standards/*statistics &amp;amp; numerical data&lt;/keyword&gt;&lt;keyword&gt;Practice Guidelines as Topic&lt;/keyword&gt;&lt;keyword&gt;RNA, Viral/blood&lt;/keyword&gt;&lt;keyword&gt;Risk Factors&lt;/keyword&gt;&lt;keyword&gt;United States/epidemiology&lt;/keyword&gt;&lt;keyword&gt;United States Department of Veterans Affairs&lt;/keyword&gt;&lt;/keywords&gt;&lt;dates&gt;&lt;year&gt;2019&lt;/year&gt;&lt;pub-dates&gt;&lt;date&gt;May&lt;/date&gt;&lt;/pub-dates&gt;&lt;/dates&gt;&lt;isbn&gt;0267-1379 (Print)&amp;#xD;0267-1379&lt;/isbn&gt;&lt;accession-num&gt;30844892&lt;/accession-num&gt;&lt;urls&gt;&lt;/urls&gt;&lt;custom2&gt;PMC6450713&lt;/custom2&gt;&lt;custom6&gt;NIHMS1521450&lt;/custom6&gt;&lt;electronic-resource-num&gt;10.1097/mog.0000000000000520&lt;/electronic-resource-num&gt;&lt;remote-database-provider&gt;NLM&lt;/remote-database-provider&gt;&lt;language&gt;eng&lt;/language&gt;&lt;/record&gt;&lt;/Cite&gt;&lt;/EndNote&gt;</w:instrText>
      </w:r>
      <w:r w:rsidR="00812ED2" w:rsidRPr="009D6491">
        <w:rPr>
          <w:rStyle w:val="Hyperlink"/>
          <w:rFonts w:ascii="Times New Roman" w:hAnsi="Times New Roman" w:cs="Times New Roman"/>
          <w:color w:val="000000" w:themeColor="text1"/>
          <w:u w:val="none"/>
        </w:rPr>
        <w:fldChar w:fldCharType="separate"/>
      </w:r>
      <w:r w:rsidR="009D6491" w:rsidRPr="009D6491">
        <w:rPr>
          <w:rStyle w:val="Hyperlink"/>
          <w:rFonts w:ascii="Times New Roman" w:hAnsi="Times New Roman" w:cs="Times New Roman"/>
          <w:noProof/>
          <w:color w:val="000000" w:themeColor="text1"/>
          <w:u w:val="none"/>
          <w:vertAlign w:val="superscript"/>
        </w:rPr>
        <w:t>12</w:t>
      </w:r>
      <w:r w:rsidR="00812ED2" w:rsidRPr="009D6491">
        <w:rPr>
          <w:rStyle w:val="Hyperlink"/>
          <w:rFonts w:ascii="Times New Roman" w:hAnsi="Times New Roman" w:cs="Times New Roman"/>
          <w:color w:val="000000" w:themeColor="text1"/>
          <w:u w:val="none"/>
        </w:rPr>
        <w:fldChar w:fldCharType="end"/>
      </w:r>
      <w:r w:rsidRPr="009D6491">
        <w:rPr>
          <w:rStyle w:val="Hyperlink"/>
          <w:rFonts w:ascii="Times New Roman" w:hAnsi="Times New Roman" w:cs="Times New Roman"/>
          <w:color w:val="000000" w:themeColor="text1"/>
          <w:u w:val="none"/>
        </w:rPr>
        <w:t xml:space="preserve"> Within that overall rate, individual probabilities for testing varied by disease stage (so, for example, we assume providers were more likely to initiate testing for individuals with symptoms of advanced liver disease)</w:t>
      </w:r>
      <w:r w:rsidR="004B5599" w:rsidRPr="009D6491">
        <w:rPr>
          <w:rStyle w:val="Hyperlink"/>
          <w:rFonts w:ascii="Times New Roman" w:hAnsi="Times New Roman" w:cs="Times New Roman"/>
          <w:color w:val="000000" w:themeColor="text1"/>
          <w:u w:val="none"/>
        </w:rPr>
        <w:t>.</w:t>
      </w:r>
    </w:p>
    <w:p w14:paraId="432346EA" w14:textId="400FBE4C" w:rsidR="0098108A" w:rsidRPr="000444BB" w:rsidRDefault="0098108A" w:rsidP="000444BB">
      <w:pPr>
        <w:pStyle w:val="ListParagraph"/>
        <w:numPr>
          <w:ilvl w:val="0"/>
          <w:numId w:val="15"/>
        </w:numPr>
        <w:pBdr>
          <w:top w:val="nil"/>
          <w:left w:val="nil"/>
          <w:bottom w:val="nil"/>
          <w:right w:val="nil"/>
          <w:between w:val="nil"/>
          <w:bar w:val="nil"/>
        </w:pBdr>
        <w:spacing w:before="240" w:after="160"/>
        <w:ind w:left="360"/>
        <w:contextualSpacing w:val="0"/>
        <w:jc w:val="both"/>
        <w:rPr>
          <w:color w:val="000000" w:themeColor="text1"/>
          <w:sz w:val="22"/>
          <w:szCs w:val="22"/>
        </w:rPr>
      </w:pPr>
      <w:r w:rsidRPr="009D6491">
        <w:rPr>
          <w:sz w:val="22"/>
          <w:szCs w:val="22"/>
        </w:rPr>
        <w:t xml:space="preserve">Birth cohort screening: This strategy is equivalent to </w:t>
      </w:r>
      <w:r w:rsidRPr="000444BB">
        <w:rPr>
          <w:sz w:val="22"/>
          <w:szCs w:val="22"/>
        </w:rPr>
        <w:t>risk-based testing (as outlined above, under the first screening strategy option) plus one-</w:t>
      </w:r>
      <w:r w:rsidRPr="000444BB">
        <w:rPr>
          <w:color w:val="000000" w:themeColor="text1"/>
          <w:sz w:val="22"/>
          <w:szCs w:val="22"/>
        </w:rPr>
        <w:t>time screening for all individuals born between 1945 and1965 (i.e., Baby Boomers), as defined in the 2013 U.S. Preventive Services Task Force’s Hepatitis C Screening Recommendation</w:t>
      </w:r>
      <w:r w:rsidRPr="000444BB">
        <w:rPr>
          <w:rStyle w:val="Hyperlink"/>
          <w:color w:val="000000" w:themeColor="text1"/>
          <w:sz w:val="22"/>
          <w:szCs w:val="22"/>
          <w:u w:val="none"/>
        </w:rPr>
        <w:t>.</w:t>
      </w:r>
      <w:r w:rsidR="00783989" w:rsidRPr="000444BB">
        <w:rPr>
          <w:rStyle w:val="Hyperlink"/>
          <w:color w:val="000000" w:themeColor="text1"/>
          <w:sz w:val="22"/>
          <w:szCs w:val="22"/>
          <w:u w:val="none"/>
        </w:rPr>
        <w:fldChar w:fldCharType="begin"/>
      </w:r>
      <w:r w:rsidR="009D6491" w:rsidRPr="000444BB">
        <w:rPr>
          <w:rStyle w:val="Hyperlink"/>
          <w:color w:val="000000" w:themeColor="text1"/>
          <w:sz w:val="22"/>
          <w:szCs w:val="22"/>
          <w:u w:val="none"/>
        </w:rPr>
        <w:instrText xml:space="preserve"> ADDIN EN.CITE &lt;EndNote&gt;&lt;Cite&gt;&lt;Author&gt;Moyer&lt;/Author&gt;&lt;Year&gt;2013&lt;/Year&gt;&lt;RecNum&gt;741&lt;/RecNum&gt;&lt;DisplayText&gt;&lt;style face="superscript"&gt;13&lt;/style&gt;&lt;/DisplayText&gt;&lt;record&gt;&lt;rec-number&gt;741&lt;/rec-number&gt;&lt;foreign-keys&gt;&lt;key app="EN" db-id="zptft52acrpz5eefzp8vfse3pw20tdxsee9e" timestamp="1579544099"&gt;741&lt;/key&gt;&lt;/foreign-keys&gt;&lt;ref-type name="Journal Article"&gt;17&lt;/ref-type&gt;&lt;contributors&gt;&lt;authors&gt;&lt;author&gt;Moyer, Virginia A.&lt;/author&gt;&lt;/authors&gt;&lt;/contributors&gt;&lt;titles&gt;&lt;title&gt;Screening for hepatitis C virus Infection in adults: U.S. Preventive Services Task Force Recommendation Statement&lt;/title&gt;&lt;secondary-title&gt;Annals of Internal Medicine&lt;/secondary-title&gt;&lt;/titles&gt;&lt;periodical&gt;&lt;full-title&gt;Ann Intern Med&lt;/full-title&gt;&lt;abbr-1&gt;Annals of internal medicine&lt;/abbr-1&gt;&lt;/periodical&gt;&lt;pages&gt;349-357&lt;/pages&gt;&lt;volume&gt;159&lt;/volume&gt;&lt;number&gt;5&lt;/number&gt;&lt;dates&gt;&lt;year&gt;2013&lt;/year&gt;&lt;/dates&gt;&lt;isbn&gt;0003-4819&lt;/isbn&gt;&lt;urls&gt;&lt;related-urls&gt;&lt;url&gt;http://dx.doi.org/10.7326/0003-4819-159-5-201309030-00672&lt;/url&gt;&lt;/related-urls&gt;&lt;/urls&gt;&lt;electronic-resource-num&gt;10.7326/0003-4819-159-5-201309030-00672&lt;/electronic-resource-num&gt;&lt;/record&gt;&lt;/Cite&gt;&lt;/EndNote&gt;</w:instrText>
      </w:r>
      <w:r w:rsidR="00783989" w:rsidRPr="000444BB">
        <w:rPr>
          <w:rStyle w:val="Hyperlink"/>
          <w:color w:val="000000" w:themeColor="text1"/>
          <w:sz w:val="22"/>
          <w:szCs w:val="22"/>
          <w:u w:val="none"/>
        </w:rPr>
        <w:fldChar w:fldCharType="separate"/>
      </w:r>
      <w:r w:rsidR="009D6491" w:rsidRPr="000444BB">
        <w:rPr>
          <w:rStyle w:val="Hyperlink"/>
          <w:noProof/>
          <w:color w:val="000000" w:themeColor="text1"/>
          <w:sz w:val="22"/>
          <w:szCs w:val="22"/>
          <w:u w:val="none"/>
          <w:vertAlign w:val="superscript"/>
        </w:rPr>
        <w:t>13</w:t>
      </w:r>
      <w:r w:rsidR="00783989" w:rsidRPr="000444BB">
        <w:rPr>
          <w:rStyle w:val="Hyperlink"/>
          <w:color w:val="000000" w:themeColor="text1"/>
          <w:sz w:val="22"/>
          <w:szCs w:val="22"/>
          <w:u w:val="none"/>
        </w:rPr>
        <w:fldChar w:fldCharType="end"/>
      </w:r>
      <w:r w:rsidRPr="000444BB">
        <w:rPr>
          <w:rStyle w:val="Hyperlink"/>
          <w:color w:val="000000" w:themeColor="text1"/>
          <w:sz w:val="22"/>
          <w:szCs w:val="22"/>
          <w:u w:val="none"/>
        </w:rPr>
        <w:t xml:space="preserve"> Based on analyses published by CDC, the estimated annual testing rate </w:t>
      </w:r>
      <w:r w:rsidRPr="000444BB">
        <w:rPr>
          <w:color w:val="000000" w:themeColor="text1"/>
          <w:sz w:val="22"/>
          <w:szCs w:val="22"/>
        </w:rPr>
        <w:t xml:space="preserve">for birth-cohort screening is set to 9% for </w:t>
      </w:r>
      <w:r w:rsidR="004B5599" w:rsidRPr="000444BB">
        <w:rPr>
          <w:color w:val="000000" w:themeColor="text1"/>
          <w:sz w:val="22"/>
          <w:szCs w:val="22"/>
        </w:rPr>
        <w:t xml:space="preserve">the </w:t>
      </w:r>
      <w:r w:rsidRPr="000444BB">
        <w:rPr>
          <w:color w:val="000000" w:themeColor="text1"/>
          <w:sz w:val="22"/>
          <w:szCs w:val="22"/>
        </w:rPr>
        <w:t xml:space="preserve">insured and 0.99% for </w:t>
      </w:r>
      <w:r w:rsidR="004B5599" w:rsidRPr="000444BB">
        <w:rPr>
          <w:color w:val="000000" w:themeColor="text1"/>
          <w:sz w:val="22"/>
          <w:szCs w:val="22"/>
        </w:rPr>
        <w:t xml:space="preserve">the </w:t>
      </w:r>
      <w:r w:rsidRPr="000444BB">
        <w:rPr>
          <w:color w:val="000000" w:themeColor="text1"/>
          <w:sz w:val="22"/>
          <w:szCs w:val="22"/>
        </w:rPr>
        <w:t>uninsured</w:t>
      </w:r>
      <w:r w:rsidRPr="000444BB">
        <w:rPr>
          <w:rStyle w:val="Hyperlink"/>
          <w:color w:val="000000" w:themeColor="text1"/>
          <w:sz w:val="22"/>
          <w:szCs w:val="22"/>
          <w:u w:val="none"/>
        </w:rPr>
        <w:t>.</w:t>
      </w:r>
      <w:r w:rsidR="00655BD8" w:rsidRPr="000444BB">
        <w:rPr>
          <w:rStyle w:val="Hyperlink"/>
          <w:color w:val="000000" w:themeColor="text1"/>
          <w:sz w:val="22"/>
          <w:szCs w:val="22"/>
          <w:u w:val="none"/>
        </w:rPr>
        <w:t>[REF]</w:t>
      </w:r>
      <w:r w:rsidR="00812ED2" w:rsidRPr="000444BB">
        <w:rPr>
          <w:rStyle w:val="Hyperlink"/>
          <w:color w:val="000000" w:themeColor="text1"/>
          <w:sz w:val="22"/>
          <w:szCs w:val="22"/>
          <w:u w:val="none"/>
        </w:rPr>
        <w:fldChar w:fldCharType="begin">
          <w:fldData xml:space="preserve">PEVuZE5vdGU+PENpdGU+PEF1dGhvcj5CaWFuPC9BdXRob3I+PFllYXI+MjAxOTwvWWVhcj48UmVj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=
</w:fldData>
        </w:fldChar>
      </w:r>
      <w:r w:rsidR="009D6491" w:rsidRPr="000444BB">
        <w:rPr>
          <w:rStyle w:val="Hyperlink"/>
          <w:color w:val="000000" w:themeColor="text1"/>
          <w:sz w:val="22"/>
          <w:szCs w:val="22"/>
          <w:u w:val="none"/>
        </w:rPr>
        <w:instrText xml:space="preserve"> ADDIN EN.CITE </w:instrText>
      </w:r>
      <w:r w:rsidR="009D6491" w:rsidRPr="000444BB">
        <w:rPr>
          <w:rStyle w:val="Hyperlink"/>
          <w:color w:val="000000" w:themeColor="text1"/>
          <w:sz w:val="22"/>
          <w:szCs w:val="22"/>
          <w:u w:val="none"/>
        </w:rPr>
        <w:fldChar w:fldCharType="begin">
          <w:fldData xml:space="preserve">PEVuZE5vdGU+PENpdGU+PEF1dGhvcj5CaWFuPC9BdXRob3I+PFllYXI+MjAxOTwvWWVhcj48UmVj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=
</w:fldData>
        </w:fldChar>
      </w:r>
      <w:r w:rsidR="009D6491" w:rsidRPr="000444BB">
        <w:rPr>
          <w:rStyle w:val="Hyperlink"/>
          <w:color w:val="000000" w:themeColor="text1"/>
          <w:sz w:val="22"/>
          <w:szCs w:val="22"/>
          <w:u w:val="none"/>
        </w:rPr>
        <w:instrText xml:space="preserve"> ADDIN EN.CITE.DATA </w:instrText>
      </w:r>
      <w:r w:rsidR="009D6491" w:rsidRPr="000444BB">
        <w:rPr>
          <w:rStyle w:val="Hyperlink"/>
          <w:color w:val="000000" w:themeColor="text1"/>
          <w:sz w:val="22"/>
          <w:szCs w:val="22"/>
          <w:u w:val="none"/>
        </w:rPr>
      </w:r>
      <w:r w:rsidR="009D6491" w:rsidRPr="000444BB">
        <w:rPr>
          <w:rStyle w:val="Hyperlink"/>
          <w:color w:val="000000" w:themeColor="text1"/>
          <w:sz w:val="22"/>
          <w:szCs w:val="22"/>
          <w:u w:val="none"/>
        </w:rPr>
        <w:fldChar w:fldCharType="end"/>
      </w:r>
      <w:r w:rsidR="00812ED2" w:rsidRPr="000444BB">
        <w:rPr>
          <w:rStyle w:val="Hyperlink"/>
          <w:color w:val="000000" w:themeColor="text1"/>
          <w:sz w:val="22"/>
          <w:szCs w:val="22"/>
          <w:u w:val="none"/>
        </w:rPr>
      </w:r>
      <w:r w:rsidR="00812ED2" w:rsidRPr="000444BB">
        <w:rPr>
          <w:rStyle w:val="Hyperlink"/>
          <w:color w:val="000000" w:themeColor="text1"/>
          <w:sz w:val="22"/>
          <w:szCs w:val="22"/>
          <w:u w:val="none"/>
        </w:rPr>
        <w:fldChar w:fldCharType="separate"/>
      </w:r>
      <w:r w:rsidR="009D6491" w:rsidRPr="000444BB">
        <w:rPr>
          <w:rStyle w:val="Hyperlink"/>
          <w:noProof/>
          <w:color w:val="000000" w:themeColor="text1"/>
          <w:sz w:val="22"/>
          <w:szCs w:val="22"/>
          <w:u w:val="none"/>
          <w:vertAlign w:val="superscript"/>
        </w:rPr>
        <w:t>12,14,15</w:t>
      </w:r>
      <w:r w:rsidR="00812ED2" w:rsidRPr="000444BB">
        <w:rPr>
          <w:rStyle w:val="Hyperlink"/>
          <w:color w:val="000000" w:themeColor="text1"/>
          <w:sz w:val="22"/>
          <w:szCs w:val="22"/>
          <w:u w:val="none"/>
        </w:rPr>
        <w:fldChar w:fldCharType="end"/>
      </w:r>
      <w:r w:rsidRPr="000444BB">
        <w:rPr>
          <w:rStyle w:val="Hyperlink"/>
          <w:color w:val="000000" w:themeColor="text1"/>
          <w:sz w:val="22"/>
          <w:szCs w:val="22"/>
          <w:u w:val="none"/>
        </w:rPr>
        <w:t xml:space="preserve"> </w:t>
      </w:r>
      <w:r w:rsidR="00806D1C" w:rsidRPr="000444BB">
        <w:rPr>
          <w:rStyle w:val="Hyperlink"/>
          <w:color w:val="000000" w:themeColor="text1"/>
          <w:sz w:val="22"/>
          <w:szCs w:val="22"/>
          <w:u w:val="none"/>
        </w:rPr>
        <w:t xml:space="preserve">We assume that the birth cohort screening </w:t>
      </w:r>
      <w:r w:rsidR="004B5599" w:rsidRPr="000444BB">
        <w:rPr>
          <w:rStyle w:val="Hyperlink"/>
          <w:color w:val="000000" w:themeColor="text1"/>
          <w:sz w:val="22"/>
          <w:szCs w:val="22"/>
          <w:u w:val="none"/>
        </w:rPr>
        <w:t xml:space="preserve">will be </w:t>
      </w:r>
      <w:r w:rsidR="00806D1C" w:rsidRPr="000444BB">
        <w:rPr>
          <w:rStyle w:val="Hyperlink"/>
          <w:color w:val="000000" w:themeColor="text1"/>
          <w:sz w:val="22"/>
          <w:szCs w:val="22"/>
          <w:u w:val="none"/>
        </w:rPr>
        <w:t xml:space="preserve">replaced by universal screening from 2021 onwards. </w:t>
      </w:r>
    </w:p>
    <w:p w14:paraId="502A0C74" w14:textId="5355AF85" w:rsidR="00AE0A2C" w:rsidRPr="00806D1C" w:rsidRDefault="0098108A" w:rsidP="000444BB">
      <w:pPr>
        <w:pStyle w:val="ListParagraph"/>
        <w:numPr>
          <w:ilvl w:val="0"/>
          <w:numId w:val="15"/>
        </w:numPr>
        <w:pBdr>
          <w:top w:val="nil"/>
          <w:left w:val="nil"/>
          <w:bottom w:val="nil"/>
          <w:right w:val="nil"/>
          <w:between w:val="nil"/>
          <w:bar w:val="nil"/>
        </w:pBdr>
        <w:spacing w:before="240" w:after="160"/>
        <w:ind w:left="360"/>
        <w:contextualSpacing w:val="0"/>
        <w:jc w:val="both"/>
        <w:rPr>
          <w:rFonts w:eastAsia="Avenir Book"/>
          <w:b/>
          <w:i/>
        </w:rPr>
      </w:pPr>
      <w:r w:rsidRPr="000444BB">
        <w:rPr>
          <w:sz w:val="22"/>
          <w:szCs w:val="22"/>
        </w:rPr>
        <w:t>Universal screening: This strategy assumes one-time screening, recommended for all adults 18 years and older, with repeat testing for those at high risk for infection</w:t>
      </w:r>
      <w:r w:rsidR="0071720E" w:rsidRPr="000444BB">
        <w:rPr>
          <w:sz w:val="22"/>
          <w:szCs w:val="22"/>
        </w:rPr>
        <w:t xml:space="preserve"> from 2021 onwards</w:t>
      </w:r>
      <w:r w:rsidRPr="000444BB">
        <w:rPr>
          <w:sz w:val="22"/>
          <w:szCs w:val="22"/>
        </w:rPr>
        <w:t>.</w:t>
      </w:r>
      <w:r w:rsidR="00941704" w:rsidRPr="000444BB">
        <w:rPr>
          <w:rStyle w:val="Hyperlink"/>
          <w:color w:val="000000" w:themeColor="text1"/>
          <w:sz w:val="22"/>
          <w:szCs w:val="22"/>
          <w:u w:val="none"/>
        </w:rPr>
        <w:fldChar w:fldCharType="begin"/>
      </w:r>
      <w:r w:rsidR="009D6491" w:rsidRPr="000444BB">
        <w:rPr>
          <w:rStyle w:val="Hyperlink"/>
          <w:color w:val="000000" w:themeColor="text1"/>
          <w:sz w:val="22"/>
          <w:szCs w:val="22"/>
          <w:u w:val="none"/>
        </w:rPr>
        <w:instrText xml:space="preserve"> ADDIN EN.CITE &lt;EndNote&gt;&lt;Cite&gt;&lt;Year&gt;2020&lt;/Year&gt;&lt;RecNum&gt;1742&lt;/RecNum&gt;&lt;DisplayText&gt;&lt;style face="superscript"&gt;16&lt;/style&gt;&lt;/DisplayText&gt;&lt;record&gt;&lt;rec-number&gt;1742&lt;/rec-number&gt;&lt;foreign-keys&gt;&lt;key app="EN" db-id="zptft52acrpz5eefzp8vfse3pw20tdxsee9e" timestamp="1680630797"&gt;1742&lt;/key&gt;&lt;/foreign-keys&gt;&lt;ref-type name="Journal Article"&gt;17&lt;/ref-type&gt;&lt;contributors&gt;&lt;/contributors&gt;&lt;titles&gt;&lt;title&gt;US Preventive Services Task Force. Screening for Hepatitis C Virus Infection in Adolescents and Adults: US Preventive Services Task Force Recommendation Statement&lt;/title&gt;&lt;secondary-title&gt;JAMA&lt;/secondary-title&gt;&lt;/titles&gt;&lt;periodical&gt;&lt;full-title&gt;Jama&lt;/full-title&gt;&lt;abbr-1&gt;Jama&lt;/abbr-1&gt;&lt;/periodical&gt;&lt;pages&gt;970-975&lt;/pages&gt;&lt;volume&gt;323&lt;/volume&gt;&lt;number&gt;10&lt;/number&gt;&lt;dates&gt;&lt;year&gt;2020&lt;/year&gt;&lt;/dates&gt;&lt;isbn&gt;0098-7484&lt;/isbn&gt;&lt;urls&gt;&lt;related-urls&gt;&lt;url&gt;https://doi.org/10.1001/jama.2020.1123&lt;/url&gt;&lt;/related-urls&gt;&lt;/urls&gt;&lt;electronic-resource-num&gt;10.1001/jama.2020.1123&lt;/electronic-resource-num&gt;&lt;access-date&gt;4/4/2023&lt;/access-date&gt;&lt;/record&gt;&lt;/Cite&gt;&lt;/EndNote&gt;</w:instrText>
      </w:r>
      <w:r w:rsidR="00941704" w:rsidRPr="000444BB">
        <w:rPr>
          <w:rStyle w:val="Hyperlink"/>
          <w:color w:val="000000" w:themeColor="text1"/>
          <w:sz w:val="22"/>
          <w:szCs w:val="22"/>
          <w:u w:val="none"/>
        </w:rPr>
        <w:fldChar w:fldCharType="separate"/>
      </w:r>
      <w:r w:rsidR="009D6491" w:rsidRPr="000444BB">
        <w:rPr>
          <w:rStyle w:val="Hyperlink"/>
          <w:noProof/>
          <w:color w:val="000000" w:themeColor="text1"/>
          <w:sz w:val="22"/>
          <w:szCs w:val="22"/>
          <w:u w:val="none"/>
          <w:vertAlign w:val="superscript"/>
        </w:rPr>
        <w:t>16</w:t>
      </w:r>
      <w:r w:rsidR="00941704" w:rsidRPr="000444BB">
        <w:rPr>
          <w:rStyle w:val="Hyperlink"/>
          <w:color w:val="000000" w:themeColor="text1"/>
          <w:sz w:val="22"/>
          <w:szCs w:val="22"/>
          <w:u w:val="none"/>
        </w:rPr>
        <w:fldChar w:fldCharType="end"/>
      </w:r>
      <w:r w:rsidR="00941704" w:rsidRPr="000444BB">
        <w:rPr>
          <w:rStyle w:val="Hyperlink"/>
          <w:color w:val="000000" w:themeColor="text1"/>
          <w:sz w:val="22"/>
          <w:szCs w:val="22"/>
          <w:u w:val="none"/>
        </w:rPr>
        <w:t xml:space="preserve"> </w:t>
      </w:r>
      <w:r w:rsidR="00AE0A2C" w:rsidRPr="000444BB">
        <w:rPr>
          <w:sz w:val="22"/>
          <w:szCs w:val="22"/>
        </w:rPr>
        <w:t xml:space="preserve">Under the status quo, the default screening rate is </w:t>
      </w:r>
      <w:r w:rsidR="002413F2" w:rsidRPr="000444BB">
        <w:rPr>
          <w:sz w:val="22"/>
          <w:szCs w:val="22"/>
        </w:rPr>
        <w:t xml:space="preserve">calibrated such that the number of people diagnosed with HCV </w:t>
      </w:r>
      <w:r w:rsidR="00AE0A2C" w:rsidRPr="000444BB">
        <w:rPr>
          <w:sz w:val="22"/>
          <w:szCs w:val="22"/>
        </w:rPr>
        <w:t xml:space="preserve">aligns with </w:t>
      </w:r>
      <w:r w:rsidR="004B5599" w:rsidRPr="000444BB">
        <w:rPr>
          <w:sz w:val="22"/>
          <w:szCs w:val="22"/>
        </w:rPr>
        <w:t xml:space="preserve">the </w:t>
      </w:r>
      <w:r w:rsidR="00AE0A2C" w:rsidRPr="000444BB">
        <w:rPr>
          <w:sz w:val="22"/>
          <w:szCs w:val="22"/>
        </w:rPr>
        <w:t>current literature on the HCV screening rate in the United States.</w:t>
      </w:r>
      <w:r w:rsidR="002A4FE0" w:rsidRPr="000444BB">
        <w:rPr>
          <w:sz w:val="22"/>
          <w:szCs w:val="22"/>
        </w:rPr>
        <w:fldChar w:fldCharType="begin">
          <w:fldData xml:space="preserve">PEVuZE5vdGU+PENpdGU+PEF1dGhvcj5CYXJvY2FzPC9BdXRob3I+PFllYXI+MjAxODwvWWVhcj48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</w:fldData>
        </w:fldChar>
      </w:r>
      <w:r w:rsidR="009D6491" w:rsidRPr="000444BB">
        <w:rPr>
          <w:sz w:val="22"/>
          <w:szCs w:val="22"/>
        </w:rPr>
        <w:instrText xml:space="preserve"> ADDIN EN.CITE </w:instrText>
      </w:r>
      <w:r w:rsidR="009D6491" w:rsidRPr="000444BB">
        <w:rPr>
          <w:sz w:val="22"/>
          <w:szCs w:val="22"/>
        </w:rPr>
        <w:fldChar w:fldCharType="begin">
          <w:fldData xml:space="preserve">PEVuZE5vdGU+PENpdGU+PEF1dGhvcj5CYXJvY2FzPC9BdXRob3I+PFllYXI+MjAxODwvWWVhcj48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</w:fldData>
        </w:fldChar>
      </w:r>
      <w:r w:rsidR="009D6491" w:rsidRPr="000444BB">
        <w:rPr>
          <w:sz w:val="22"/>
          <w:szCs w:val="22"/>
        </w:rPr>
        <w:instrText xml:space="preserve"> ADDIN EN.CITE.DATA </w:instrText>
      </w:r>
      <w:r w:rsidR="009D6491" w:rsidRPr="000444BB">
        <w:rPr>
          <w:sz w:val="22"/>
          <w:szCs w:val="22"/>
        </w:rPr>
      </w:r>
      <w:r w:rsidR="009D6491" w:rsidRPr="000444BB">
        <w:rPr>
          <w:sz w:val="22"/>
          <w:szCs w:val="22"/>
        </w:rPr>
        <w:fldChar w:fldCharType="end"/>
      </w:r>
      <w:r w:rsidR="002A4FE0" w:rsidRPr="000444BB">
        <w:rPr>
          <w:sz w:val="22"/>
          <w:szCs w:val="22"/>
        </w:rPr>
      </w:r>
      <w:r w:rsidR="002A4FE0" w:rsidRPr="000444BB">
        <w:rPr>
          <w:sz w:val="22"/>
          <w:szCs w:val="22"/>
        </w:rPr>
        <w:fldChar w:fldCharType="separate"/>
      </w:r>
      <w:r w:rsidR="009D6491" w:rsidRPr="000444BB">
        <w:rPr>
          <w:noProof/>
          <w:sz w:val="22"/>
          <w:szCs w:val="22"/>
          <w:vertAlign w:val="superscript"/>
        </w:rPr>
        <w:t>17-20</w:t>
      </w:r>
      <w:r w:rsidR="002A4FE0" w:rsidRPr="000444BB">
        <w:rPr>
          <w:sz w:val="22"/>
          <w:szCs w:val="22"/>
        </w:rPr>
        <w:fldChar w:fldCharType="end"/>
      </w:r>
      <w:r w:rsidR="00AE0A2C" w:rsidRPr="000444BB">
        <w:rPr>
          <w:sz w:val="22"/>
          <w:szCs w:val="22"/>
        </w:rPr>
        <w:t xml:space="preserve"> </w:t>
      </w:r>
      <w:r w:rsidR="0071720E" w:rsidRPr="000444BB">
        <w:rPr>
          <w:sz w:val="22"/>
          <w:szCs w:val="22"/>
        </w:rPr>
        <w:t xml:space="preserve">Because of an anticipated increase in </w:t>
      </w:r>
      <w:r w:rsidR="00925900" w:rsidRPr="000444BB">
        <w:rPr>
          <w:sz w:val="22"/>
          <w:szCs w:val="22"/>
        </w:rPr>
        <w:t xml:space="preserve">the </w:t>
      </w:r>
      <w:r w:rsidR="0071720E" w:rsidRPr="000444BB">
        <w:rPr>
          <w:sz w:val="22"/>
          <w:szCs w:val="22"/>
        </w:rPr>
        <w:t xml:space="preserve">HCV screening rate over time, we assume the </w:t>
      </w:r>
      <w:r w:rsidR="007759D6" w:rsidRPr="000444BB">
        <w:rPr>
          <w:sz w:val="22"/>
          <w:szCs w:val="22"/>
        </w:rPr>
        <w:t xml:space="preserve">universal screening rate </w:t>
      </w:r>
      <w:r w:rsidR="00925900" w:rsidRPr="000444BB">
        <w:rPr>
          <w:sz w:val="22"/>
          <w:szCs w:val="22"/>
        </w:rPr>
        <w:t>will be</w:t>
      </w:r>
      <w:r w:rsidR="004B5599" w:rsidRPr="000444BB">
        <w:rPr>
          <w:sz w:val="22"/>
          <w:szCs w:val="22"/>
        </w:rPr>
        <w:t xml:space="preserve"> </w:t>
      </w:r>
      <w:r w:rsidR="007759D6" w:rsidRPr="000444BB">
        <w:rPr>
          <w:sz w:val="22"/>
          <w:szCs w:val="22"/>
        </w:rPr>
        <w:t>5% per year</w:t>
      </w:r>
      <w:r w:rsidR="0082285B" w:rsidRPr="000444BB">
        <w:rPr>
          <w:sz w:val="22"/>
          <w:szCs w:val="22"/>
        </w:rPr>
        <w:t xml:space="preserve"> from 2024 onwards</w:t>
      </w:r>
      <w:r w:rsidR="007759D6" w:rsidRPr="000444BB">
        <w:rPr>
          <w:sz w:val="22"/>
          <w:szCs w:val="22"/>
        </w:rPr>
        <w:t xml:space="preserve">. </w:t>
      </w:r>
      <w:r w:rsidR="00AE0A2C" w:rsidRPr="000444BB">
        <w:rPr>
          <w:sz w:val="22"/>
          <w:szCs w:val="22"/>
        </w:rPr>
        <w:t>The national hepatitis C elimination scenario assumes an elevated screening rate of 18% annually</w:t>
      </w:r>
      <w:r w:rsidR="006F58C6" w:rsidRPr="000444BB">
        <w:rPr>
          <w:sz w:val="22"/>
          <w:szCs w:val="22"/>
        </w:rPr>
        <w:t xml:space="preserve"> from 2024 onwards</w:t>
      </w:r>
      <w:r w:rsidR="00AE0A2C" w:rsidRPr="000444BB">
        <w:rPr>
          <w:sz w:val="22"/>
          <w:szCs w:val="22"/>
        </w:rPr>
        <w:t>. Th</w:t>
      </w:r>
      <w:r w:rsidR="00925900" w:rsidRPr="000444BB">
        <w:rPr>
          <w:sz w:val="22"/>
          <w:szCs w:val="22"/>
        </w:rPr>
        <w:t>is</w:t>
      </w:r>
      <w:r w:rsidR="00AE0A2C" w:rsidRPr="000444BB">
        <w:rPr>
          <w:sz w:val="22"/>
          <w:szCs w:val="22"/>
        </w:rPr>
        <w:t xml:space="preserve"> screening rate was selected to align with the </w:t>
      </w:r>
      <w:r w:rsidR="00925900" w:rsidRPr="000444BB">
        <w:rPr>
          <w:sz w:val="22"/>
          <w:szCs w:val="22"/>
        </w:rPr>
        <w:t xml:space="preserve">proposed </w:t>
      </w:r>
      <w:r w:rsidR="00AE0A2C" w:rsidRPr="000444BB">
        <w:rPr>
          <w:sz w:val="22"/>
          <w:szCs w:val="22"/>
        </w:rPr>
        <w:t>national initiative under which at least 300,000 persons are aware of their HCV status (</w:t>
      </w:r>
      <w:r w:rsidR="00925900" w:rsidRPr="000444BB">
        <w:rPr>
          <w:sz w:val="22"/>
          <w:szCs w:val="22"/>
        </w:rPr>
        <w:t xml:space="preserve">and </w:t>
      </w:r>
      <w:r w:rsidR="00AE0A2C" w:rsidRPr="000444BB">
        <w:rPr>
          <w:sz w:val="22"/>
          <w:szCs w:val="22"/>
        </w:rPr>
        <w:t>thus are eligible for HCV treatment) each year between January 2024 and December 2024. We assumed that the annual screening rate changes to 5% once 90% of all HCV</w:t>
      </w:r>
      <w:r w:rsidR="00925900">
        <w:rPr>
          <w:sz w:val="22"/>
          <w:szCs w:val="22"/>
        </w:rPr>
        <w:t>-infected</w:t>
      </w:r>
      <w:r w:rsidR="00AE0A2C" w:rsidRPr="00AE0A2C">
        <w:rPr>
          <w:sz w:val="22"/>
          <w:szCs w:val="22"/>
        </w:rPr>
        <w:t xml:space="preserve"> persons get diagnosed. If </w:t>
      </w:r>
      <w:r w:rsidR="00925900">
        <w:rPr>
          <w:sz w:val="22"/>
          <w:szCs w:val="22"/>
        </w:rPr>
        <w:t xml:space="preserve">the </w:t>
      </w:r>
      <w:r w:rsidR="00AE0A2C" w:rsidRPr="00AE0A2C">
        <w:rPr>
          <w:sz w:val="22"/>
          <w:szCs w:val="22"/>
        </w:rPr>
        <w:t xml:space="preserve">HCV diagnosis rate drops below 90%, the annual screening rate </w:t>
      </w:r>
      <w:r w:rsidR="00925900">
        <w:rPr>
          <w:sz w:val="22"/>
          <w:szCs w:val="22"/>
        </w:rPr>
        <w:t xml:space="preserve">will </w:t>
      </w:r>
      <w:r w:rsidR="006F7C94">
        <w:rPr>
          <w:sz w:val="22"/>
          <w:szCs w:val="22"/>
        </w:rPr>
        <w:t>rise to 18% again</w:t>
      </w:r>
      <w:r w:rsidR="00AE0A2C" w:rsidRPr="00AE0A2C">
        <w:rPr>
          <w:sz w:val="22"/>
          <w:szCs w:val="22"/>
        </w:rPr>
        <w:t xml:space="preserve">. The annual treatment volumes by subpopulation under the status quo and national hepatitis C elimination initiative are presented in </w:t>
      </w:r>
      <w:r w:rsidR="00AE0A2C" w:rsidRPr="00AE0A2C">
        <w:rPr>
          <w:b/>
          <w:bCs/>
          <w:sz w:val="22"/>
          <w:szCs w:val="22"/>
        </w:rPr>
        <w:t xml:space="preserve">eFigure 2 </w:t>
      </w:r>
      <w:r w:rsidR="00AE0A2C" w:rsidRPr="00AE0A2C">
        <w:rPr>
          <w:sz w:val="22"/>
          <w:szCs w:val="22"/>
        </w:rPr>
        <w:t>and</w:t>
      </w:r>
      <w:r w:rsidR="00AE0A2C" w:rsidRPr="00AE0A2C">
        <w:rPr>
          <w:b/>
          <w:bCs/>
          <w:sz w:val="22"/>
          <w:szCs w:val="22"/>
        </w:rPr>
        <w:t xml:space="preserve"> eFigure 3</w:t>
      </w:r>
      <w:r w:rsidR="00AE0A2C" w:rsidRPr="00AE0A2C">
        <w:rPr>
          <w:sz w:val="22"/>
          <w:szCs w:val="22"/>
        </w:rPr>
        <w:t>, respectively.</w:t>
      </w:r>
    </w:p>
    <w:p w14:paraId="5C9E1FA9" w14:textId="77777777" w:rsidR="0098108A" w:rsidRDefault="0098108A" w:rsidP="00B4439A">
      <w:pPr>
        <w:jc w:val="both"/>
        <w:rPr>
          <w:sz w:val="22"/>
          <w:szCs w:val="22"/>
        </w:rPr>
      </w:pPr>
    </w:p>
    <w:p w14:paraId="7768F168" w14:textId="3C15A384" w:rsidR="00E57A0C" w:rsidRPr="00DF6101" w:rsidRDefault="00854255" w:rsidP="00B24ADA">
      <w:pPr>
        <w:pStyle w:val="Heading1"/>
        <w:rPr>
          <w:b/>
          <w:iCs/>
          <w:sz w:val="22"/>
          <w:szCs w:val="22"/>
        </w:rPr>
      </w:pPr>
      <w:bookmarkStart w:id="4" w:name="_Toc131603576"/>
      <w:r w:rsidRPr="00B24ADA">
        <w:rPr>
          <w:rFonts w:ascii="Times New Roman" w:hAnsi="Times New Roman" w:cs="Times New Roman"/>
          <w:b/>
          <w:iCs/>
          <w:color w:val="auto"/>
          <w:sz w:val="22"/>
          <w:szCs w:val="22"/>
        </w:rPr>
        <w:t>HCV Treatment</w:t>
      </w:r>
      <w:bookmarkEnd w:id="4"/>
    </w:p>
    <w:p w14:paraId="47BB5B17" w14:textId="77777777" w:rsidR="00467CE7" w:rsidRDefault="00467CE7" w:rsidP="00B4439A">
      <w:pPr>
        <w:jc w:val="both"/>
        <w:rPr>
          <w:sz w:val="22"/>
          <w:szCs w:val="22"/>
        </w:rPr>
      </w:pPr>
    </w:p>
    <w:p w14:paraId="3B3EC3BA" w14:textId="7C939289" w:rsidR="00E57A0C" w:rsidRPr="00667B90" w:rsidRDefault="00127FDF" w:rsidP="00B4439A">
      <w:pPr>
        <w:jc w:val="both"/>
        <w:rPr>
          <w:sz w:val="22"/>
          <w:szCs w:val="22"/>
        </w:rPr>
      </w:pPr>
      <w:r w:rsidRPr="00667B90">
        <w:rPr>
          <w:sz w:val="22"/>
          <w:szCs w:val="22"/>
        </w:rPr>
        <w:t xml:space="preserve">Under the status quo, the annual treatment rate is capped at the 2020 </w:t>
      </w:r>
      <w:r w:rsidR="00DE3458" w:rsidRPr="00667B90">
        <w:rPr>
          <w:sz w:val="22"/>
          <w:szCs w:val="22"/>
        </w:rPr>
        <w:t>treatment volume</w:t>
      </w:r>
      <w:r w:rsidRPr="00667B90">
        <w:rPr>
          <w:sz w:val="22"/>
          <w:szCs w:val="22"/>
        </w:rPr>
        <w:t xml:space="preserve"> of 83,740 </w:t>
      </w:r>
      <w:r w:rsidR="00DE3458" w:rsidRPr="00667B90">
        <w:rPr>
          <w:sz w:val="22"/>
          <w:szCs w:val="22"/>
        </w:rPr>
        <w:t xml:space="preserve">patients </w:t>
      </w:r>
      <w:r w:rsidRPr="00667B90">
        <w:rPr>
          <w:sz w:val="22"/>
          <w:szCs w:val="22"/>
        </w:rPr>
        <w:t>(</w:t>
      </w:r>
      <w:r w:rsidR="007A00C2" w:rsidRPr="00667B90">
        <w:rPr>
          <w:b/>
          <w:bCs/>
          <w:sz w:val="22"/>
          <w:szCs w:val="22"/>
        </w:rPr>
        <w:t xml:space="preserve">eTable </w:t>
      </w:r>
      <w:r w:rsidR="00591DB9">
        <w:rPr>
          <w:b/>
          <w:bCs/>
          <w:sz w:val="22"/>
          <w:szCs w:val="22"/>
        </w:rPr>
        <w:t>9</w:t>
      </w:r>
      <w:r w:rsidR="006515C8" w:rsidRPr="00667B90">
        <w:rPr>
          <w:b/>
          <w:bCs/>
          <w:sz w:val="22"/>
          <w:szCs w:val="22"/>
        </w:rPr>
        <w:t>)</w:t>
      </w:r>
      <w:r w:rsidRPr="00667B90">
        <w:rPr>
          <w:sz w:val="22"/>
          <w:szCs w:val="22"/>
        </w:rPr>
        <w:t>.</w:t>
      </w:r>
      <w:r w:rsidR="004E6EF0" w:rsidRPr="00667B90">
        <w:rPr>
          <w:sz w:val="22"/>
          <w:szCs w:val="22"/>
          <w:vertAlign w:val="superscript"/>
        </w:rPr>
        <w:fldChar w:fldCharType="begin"/>
      </w:r>
      <w:r w:rsidR="009D6491">
        <w:rPr>
          <w:sz w:val="22"/>
          <w:szCs w:val="22"/>
          <w:vertAlign w:val="superscript"/>
        </w:rPr>
        <w:instrText xml:space="preserve"> ADDIN EN.CITE &lt;EndNote&gt;&lt;Cite&gt;&lt;Author&gt;Teshale&lt;/Author&gt;&lt;Year&gt;2022&lt;/Year&gt;&lt;RecNum&gt;57&lt;/RecNum&gt;&lt;DisplayText&gt;&lt;style face="superscript"&gt;21&lt;/style&gt;&lt;/DisplayText&gt;&lt;record&gt;&lt;rec-number&gt;57&lt;/rec-number&gt;&lt;foreign-keys&gt;&lt;key app="EN" db-id="2a9f9sfxm292f3et529v0w5tfswzzexrwvrz" timestamp="1678902342"&gt;57&lt;/key&gt;&lt;/foreign-keys&gt;&lt;ref-type name="Journal Article"&gt;17&lt;/ref-type&gt;&lt;contributors&gt;&lt;authors&gt;&lt;author&gt;Teshale, Eyasu H.&lt;/author&gt;&lt;author&gt;Roberts, Henry&lt;/author&gt;&lt;author&gt;Gupta, Neil&lt;/author&gt;&lt;author&gt;Jiles, Ruth&lt;/author&gt;&lt;/authors&gt;&lt;/contributors&gt;&lt;titles&gt;&lt;title&gt;Characteristics of Persons Treated for Hepatitis C Using National Pharmacy Claims Data, United States, 2014–2020 &lt;/title&gt;&lt;secondary-title&gt;Clinical Infectious Diseases&lt;/secondary-title&gt;&lt;/titles&gt;&lt;periodical&gt;&lt;full-title&gt;Clinical Infectious Diseases&lt;/full-title&gt;&lt;/periodical&gt;&lt;pages&gt;1078-1080&lt;/pages&gt;&lt;volume&gt;75&lt;/volume&gt;&lt;number&gt;6&lt;/number&gt;&lt;dates&gt;&lt;year&gt;2022&lt;/year&gt;&lt;/dates&gt;&lt;isbn&gt;1058-4838&lt;/isbn&gt;&lt;urls&gt;&lt;related-urls&gt;&lt;url&gt;https://doi.org/10.1093/cid/ciac139&lt;/url&gt;&lt;/related-urls&gt;&lt;/urls&gt;&lt;electronic-resource-num&gt;10.1093/cid/ciac139&lt;/electronic-resource-num&gt;&lt;access-date&gt;3/15/2023&lt;/access-date&gt;&lt;/record&gt;&lt;/Cite&gt;&lt;/EndNote&gt;</w:instrText>
      </w:r>
      <w:r w:rsidR="004E6EF0" w:rsidRPr="00667B90">
        <w:rPr>
          <w:sz w:val="22"/>
          <w:szCs w:val="22"/>
          <w:vertAlign w:val="superscript"/>
        </w:rPr>
        <w:fldChar w:fldCharType="separate"/>
      </w:r>
      <w:r w:rsidR="009D6491">
        <w:rPr>
          <w:noProof/>
          <w:sz w:val="22"/>
          <w:szCs w:val="22"/>
          <w:vertAlign w:val="superscript"/>
        </w:rPr>
        <w:t>21</w:t>
      </w:r>
      <w:r w:rsidR="004E6EF0" w:rsidRPr="00667B90">
        <w:rPr>
          <w:sz w:val="22"/>
          <w:szCs w:val="22"/>
          <w:vertAlign w:val="superscript"/>
        </w:rPr>
        <w:fldChar w:fldCharType="end"/>
      </w:r>
      <w:r w:rsidRPr="00667B90">
        <w:rPr>
          <w:sz w:val="22"/>
          <w:szCs w:val="22"/>
        </w:rPr>
        <w:t xml:space="preserve"> In the </w:t>
      </w:r>
      <w:r w:rsidR="006C7C26">
        <w:rPr>
          <w:sz w:val="22"/>
          <w:szCs w:val="22"/>
        </w:rPr>
        <w:t xml:space="preserve">national </w:t>
      </w:r>
      <w:r w:rsidR="00183FCB">
        <w:rPr>
          <w:sz w:val="22"/>
          <w:szCs w:val="22"/>
        </w:rPr>
        <w:t>elimination</w:t>
      </w:r>
      <w:r w:rsidR="00183FCB" w:rsidRPr="00667B90">
        <w:rPr>
          <w:sz w:val="22"/>
          <w:szCs w:val="22"/>
        </w:rPr>
        <w:t xml:space="preserve"> </w:t>
      </w:r>
      <w:r w:rsidRPr="00667B90">
        <w:rPr>
          <w:sz w:val="22"/>
          <w:szCs w:val="22"/>
        </w:rPr>
        <w:t xml:space="preserve">scenario, it is assumed that 90% of all diagnosed patients </w:t>
      </w:r>
      <w:r w:rsidR="008C5521">
        <w:rPr>
          <w:sz w:val="22"/>
          <w:szCs w:val="22"/>
        </w:rPr>
        <w:t xml:space="preserve">in that year </w:t>
      </w:r>
      <w:r w:rsidRPr="00667B90">
        <w:rPr>
          <w:sz w:val="22"/>
          <w:szCs w:val="22"/>
        </w:rPr>
        <w:t xml:space="preserve">will receive treatment </w:t>
      </w:r>
      <w:r w:rsidR="008C5521">
        <w:rPr>
          <w:sz w:val="22"/>
          <w:szCs w:val="22"/>
        </w:rPr>
        <w:t>in the same</w:t>
      </w:r>
      <w:r w:rsidR="008C5521" w:rsidRPr="00667B90">
        <w:rPr>
          <w:sz w:val="22"/>
          <w:szCs w:val="22"/>
        </w:rPr>
        <w:t xml:space="preserve"> </w:t>
      </w:r>
      <w:r w:rsidRPr="00667B90">
        <w:rPr>
          <w:sz w:val="22"/>
          <w:szCs w:val="22"/>
        </w:rPr>
        <w:t>year</w:t>
      </w:r>
      <w:r w:rsidR="008C5521">
        <w:rPr>
          <w:sz w:val="22"/>
          <w:szCs w:val="22"/>
        </w:rPr>
        <w:t>, and</w:t>
      </w:r>
      <w:r w:rsidRPr="00667B90">
        <w:rPr>
          <w:sz w:val="22"/>
          <w:szCs w:val="22"/>
        </w:rPr>
        <w:t xml:space="preserve"> </w:t>
      </w:r>
      <w:r w:rsidR="008C5521">
        <w:rPr>
          <w:sz w:val="22"/>
          <w:szCs w:val="22"/>
        </w:rPr>
        <w:t xml:space="preserve">the remaining 10% will be eligible to receive treatment next year. </w:t>
      </w:r>
      <w:r w:rsidR="00DE3458" w:rsidRPr="00667B90">
        <w:rPr>
          <w:sz w:val="22"/>
          <w:szCs w:val="22"/>
        </w:rPr>
        <w:t>Every</w:t>
      </w:r>
      <w:r w:rsidRPr="00667B90">
        <w:rPr>
          <w:sz w:val="22"/>
          <w:szCs w:val="22"/>
        </w:rPr>
        <w:t xml:space="preserve"> year, under both scenarios, the number of treated patients </w:t>
      </w:r>
      <w:r w:rsidR="006F7C94">
        <w:rPr>
          <w:sz w:val="22"/>
          <w:szCs w:val="22"/>
        </w:rPr>
        <w:t>is</w:t>
      </w:r>
      <w:r w:rsidRPr="00667B90">
        <w:rPr>
          <w:sz w:val="22"/>
          <w:szCs w:val="22"/>
        </w:rPr>
        <w:t xml:space="preserve"> distributed across the different </w:t>
      </w:r>
      <w:r w:rsidR="00F07CDF">
        <w:rPr>
          <w:sz w:val="22"/>
          <w:szCs w:val="22"/>
        </w:rPr>
        <w:t>subpopulations</w:t>
      </w:r>
      <w:r w:rsidR="00F07CDF" w:rsidRPr="00667B90">
        <w:rPr>
          <w:sz w:val="22"/>
          <w:szCs w:val="22"/>
        </w:rPr>
        <w:t xml:space="preserve"> </w:t>
      </w:r>
      <w:r w:rsidRPr="00667B90">
        <w:rPr>
          <w:sz w:val="22"/>
          <w:szCs w:val="22"/>
        </w:rPr>
        <w:t xml:space="preserve">according to the probability of being eligible for treatment </w:t>
      </w:r>
      <w:r w:rsidRPr="00667B90">
        <w:rPr>
          <w:b/>
          <w:bCs/>
          <w:sz w:val="22"/>
          <w:szCs w:val="22"/>
        </w:rPr>
        <w:t>(</w:t>
      </w:r>
      <w:r w:rsidR="003D12A2" w:rsidRPr="00667B90">
        <w:rPr>
          <w:b/>
          <w:bCs/>
          <w:sz w:val="22"/>
          <w:szCs w:val="22"/>
        </w:rPr>
        <w:t xml:space="preserve">eTable </w:t>
      </w:r>
      <w:r w:rsidR="00591DB9">
        <w:rPr>
          <w:b/>
          <w:bCs/>
          <w:sz w:val="22"/>
          <w:szCs w:val="22"/>
        </w:rPr>
        <w:t>10</w:t>
      </w:r>
      <w:r w:rsidRPr="00667B90">
        <w:rPr>
          <w:b/>
          <w:bCs/>
          <w:sz w:val="22"/>
          <w:szCs w:val="22"/>
        </w:rPr>
        <w:t>).</w:t>
      </w:r>
      <w:r w:rsidR="004E6EF0" w:rsidRPr="00667B90">
        <w:rPr>
          <w:b/>
          <w:bCs/>
          <w:sz w:val="22"/>
          <w:szCs w:val="22"/>
        </w:rPr>
        <w:t xml:space="preserve"> </w:t>
      </w:r>
    </w:p>
    <w:p w14:paraId="07C7DF43" w14:textId="03CD7DEE" w:rsidR="0098108A" w:rsidRDefault="0098108A" w:rsidP="008A1303">
      <w:pPr>
        <w:pStyle w:val="Body"/>
        <w:spacing w:line="240" w:lineRule="auto"/>
        <w:rPr>
          <w:rFonts w:ascii="Times New Roman" w:hAnsi="Times New Roman" w:cs="Times New Roman"/>
        </w:rPr>
      </w:pPr>
    </w:p>
    <w:p w14:paraId="02060C6B" w14:textId="7AED3F65" w:rsidR="008A1303" w:rsidRPr="00B24ADA" w:rsidRDefault="00A033BF" w:rsidP="00B24ADA">
      <w:pPr>
        <w:pStyle w:val="Body"/>
        <w:spacing w:before="240" w:line="240" w:lineRule="auto"/>
        <w:outlineLvl w:val="0"/>
        <w:rPr>
          <w:rFonts w:ascii="Times New Roman" w:eastAsia="Avenir Book" w:hAnsi="Times New Roman" w:cs="Times New Roman"/>
          <w:b/>
          <w:iCs/>
          <w:color w:val="auto"/>
        </w:rPr>
      </w:pPr>
      <w:bookmarkStart w:id="5" w:name="_Toc131603577"/>
      <w:r w:rsidRPr="00B24ADA">
        <w:rPr>
          <w:rFonts w:ascii="Times New Roman" w:eastAsia="Avenir Book" w:hAnsi="Times New Roman" w:cs="Times New Roman"/>
          <w:b/>
          <w:iCs/>
          <w:color w:val="auto"/>
        </w:rPr>
        <w:t xml:space="preserve">DAA </w:t>
      </w:r>
      <w:r w:rsidR="008A1303" w:rsidRPr="00B24ADA">
        <w:rPr>
          <w:rFonts w:ascii="Times New Roman" w:eastAsia="Avenir Book" w:hAnsi="Times New Roman" w:cs="Times New Roman"/>
          <w:b/>
          <w:iCs/>
          <w:color w:val="auto"/>
        </w:rPr>
        <w:t>Treatment Strateg</w:t>
      </w:r>
      <w:r w:rsidRPr="00B24ADA">
        <w:rPr>
          <w:rFonts w:ascii="Times New Roman" w:eastAsia="Avenir Book" w:hAnsi="Times New Roman" w:cs="Times New Roman"/>
          <w:b/>
          <w:iCs/>
          <w:color w:val="auto"/>
        </w:rPr>
        <w:t>ies Under the Status Quo and National Elimination Initiative</w:t>
      </w:r>
      <w:bookmarkEnd w:id="5"/>
    </w:p>
    <w:p w14:paraId="119C37F8" w14:textId="4ECE5894" w:rsidR="00B01F2C" w:rsidRPr="00F22E1B" w:rsidRDefault="005D42CE" w:rsidP="00B24ADA">
      <w:pPr>
        <w:jc w:val="both"/>
      </w:pPr>
      <w:r w:rsidRPr="00F22E1B">
        <w:rPr>
          <w:sz w:val="22"/>
          <w:szCs w:val="22"/>
        </w:rPr>
        <w:t>Once diagnosed with an HCV infection, a patient becomes eligible to receive treatment with one of the direct-acting antiviral agents (DAAs)</w:t>
      </w:r>
      <w:r w:rsidR="00F22E1B">
        <w:rPr>
          <w:sz w:val="22"/>
          <w:szCs w:val="22"/>
        </w:rPr>
        <w:t>. T</w:t>
      </w:r>
      <w:r w:rsidRPr="00F22E1B">
        <w:rPr>
          <w:sz w:val="22"/>
          <w:szCs w:val="22"/>
        </w:rPr>
        <w:t>he type of DAA treatment depends on the year the person receives treatment (</w:t>
      </w:r>
      <w:r w:rsidRPr="00F22E1B">
        <w:rPr>
          <w:b/>
          <w:bCs/>
          <w:sz w:val="22"/>
          <w:szCs w:val="22"/>
        </w:rPr>
        <w:t>eTable 1</w:t>
      </w:r>
      <w:r w:rsidR="00591DB9">
        <w:rPr>
          <w:b/>
          <w:bCs/>
          <w:sz w:val="22"/>
          <w:szCs w:val="22"/>
        </w:rPr>
        <w:t>3</w:t>
      </w:r>
      <w:r w:rsidRPr="00F22E1B">
        <w:rPr>
          <w:sz w:val="22"/>
          <w:szCs w:val="22"/>
        </w:rPr>
        <w:t xml:space="preserve">). </w:t>
      </w:r>
      <w:r w:rsidR="00F22E1B" w:rsidRPr="00F22E1B">
        <w:rPr>
          <w:sz w:val="22"/>
          <w:szCs w:val="22"/>
        </w:rPr>
        <w:t>To align with current standards of care, treatment in 2024 is assumed to consist of all-oral DAA combinations for both treatment naïve and treatment-experienced patients (including those for whom initial DAA therapies did not work).</w:t>
      </w:r>
      <w:r w:rsidR="00F22E1B" w:rsidRPr="00F22E1B">
        <w:rPr>
          <w:sz w:val="22"/>
          <w:szCs w:val="22"/>
          <w:vertAlign w:val="superscript"/>
        </w:rPr>
        <w:t xml:space="preserve"> </w:t>
      </w:r>
      <w:r w:rsidR="00F22E1B" w:rsidRPr="00F22E1B">
        <w:rPr>
          <w:sz w:val="22"/>
          <w:szCs w:val="22"/>
        </w:rPr>
        <w:t>The model varies the rate of sustained virologic response (SVR) by viral genotype, stage of fibrosis, treatment regimen, and treatment history (</w:t>
      </w:r>
      <w:r w:rsidR="00F22E1B" w:rsidRPr="00F22E1B">
        <w:rPr>
          <w:b/>
          <w:bCs/>
          <w:sz w:val="22"/>
          <w:szCs w:val="22"/>
        </w:rPr>
        <w:t>eTable 1</w:t>
      </w:r>
      <w:r w:rsidR="00591DB9">
        <w:rPr>
          <w:b/>
          <w:bCs/>
          <w:sz w:val="22"/>
          <w:szCs w:val="22"/>
        </w:rPr>
        <w:t>3</w:t>
      </w:r>
      <w:r w:rsidR="00F22E1B" w:rsidRPr="00F22E1B">
        <w:rPr>
          <w:b/>
          <w:bCs/>
          <w:sz w:val="22"/>
          <w:szCs w:val="22"/>
        </w:rPr>
        <w:t>)</w:t>
      </w:r>
      <w:r w:rsidR="00F22E1B" w:rsidRPr="00F22E1B">
        <w:rPr>
          <w:sz w:val="22"/>
          <w:szCs w:val="22"/>
        </w:rPr>
        <w:t>.</w:t>
      </w:r>
      <w:r w:rsidR="00F22E1B" w:rsidRPr="00F22E1B">
        <w:rPr>
          <w:sz w:val="22"/>
          <w:szCs w:val="22"/>
        </w:rPr>
        <w:fldChar w:fldCharType="begin">
          <w:fldData xml:space="preserve">aG9yPjxhdXRob3I+V2FrZWQsIEltYW08L2F1dGhvcj48YXV0aG9yPlNwZWFybWFuLCBDLiBXZW5k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</w:fldData>
        </w:fldChar>
      </w:r>
      <w:r w:rsidR="009D6491">
        <w:rPr>
          <w:sz w:val="22"/>
          <w:szCs w:val="22"/>
        </w:rPr>
        <w:instrText xml:space="preserve"> ADDIN EN.CITE </w:instrText>
      </w:r>
      <w:r w:rsidR="009D6491">
        <w:rPr>
          <w:sz w:val="22"/>
          <w:szCs w:val="22"/>
        </w:rPr>
        <w:fldChar w:fldCharType="begin">
          <w:fldData xml:space="preserve">PEVuZE5vdGU+PENpdGU+PEF1dGhvcj5MYXdpdHo8L0F1dGhvcj48WWVhcj4yMDEzPC9ZZWFyPjxS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==
</w:fldData>
        </w:fldChar>
      </w:r>
      <w:r w:rsidR="009D6491">
        <w:rPr>
          <w:sz w:val="22"/>
          <w:szCs w:val="22"/>
        </w:rPr>
        <w:instrText xml:space="preserve"> ADDIN EN.CITE.DATA </w:instrText>
      </w:r>
      <w:r w:rsidR="009D6491">
        <w:rPr>
          <w:sz w:val="22"/>
          <w:szCs w:val="22"/>
        </w:rPr>
      </w:r>
      <w:r w:rsidR="009D6491">
        <w:rPr>
          <w:sz w:val="22"/>
          <w:szCs w:val="22"/>
        </w:rPr>
        <w:fldChar w:fldCharType="end"/>
      </w:r>
      <w:r w:rsidR="009D6491">
        <w:rPr>
          <w:sz w:val="22"/>
          <w:szCs w:val="22"/>
        </w:rPr>
        <w:fldChar w:fldCharType="begin">
          <w:fldData xml:space="preserve">aG9yPjxhdXRob3I+V2FrZWQsIEltYW08L2F1dGhvcj48YXV0aG9yPlNwZWFybWFuLCBDLiBXZW5k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</w:fldData>
        </w:fldChar>
      </w:r>
      <w:r w:rsidR="009D6491">
        <w:rPr>
          <w:sz w:val="22"/>
          <w:szCs w:val="22"/>
        </w:rPr>
        <w:instrText xml:space="preserve"> ADDIN EN.CITE.DATA </w:instrText>
      </w:r>
      <w:r w:rsidR="009D6491">
        <w:rPr>
          <w:sz w:val="22"/>
          <w:szCs w:val="22"/>
        </w:rPr>
      </w:r>
      <w:r w:rsidR="009D6491">
        <w:rPr>
          <w:sz w:val="22"/>
          <w:szCs w:val="22"/>
        </w:rPr>
        <w:fldChar w:fldCharType="end"/>
      </w:r>
      <w:r w:rsidR="00F22E1B" w:rsidRPr="00F22E1B">
        <w:rPr>
          <w:sz w:val="22"/>
          <w:szCs w:val="22"/>
        </w:rPr>
      </w:r>
      <w:r w:rsidR="00F22E1B" w:rsidRPr="00F22E1B">
        <w:rPr>
          <w:sz w:val="22"/>
          <w:szCs w:val="22"/>
        </w:rPr>
        <w:fldChar w:fldCharType="separate"/>
      </w:r>
      <w:r w:rsidR="009D6491" w:rsidRPr="009D6491">
        <w:rPr>
          <w:noProof/>
          <w:sz w:val="22"/>
          <w:szCs w:val="22"/>
          <w:vertAlign w:val="superscript"/>
        </w:rPr>
        <w:t>22-39</w:t>
      </w:r>
      <w:r w:rsidR="00F22E1B" w:rsidRPr="00F22E1B">
        <w:rPr>
          <w:sz w:val="22"/>
          <w:szCs w:val="22"/>
        </w:rPr>
        <w:fldChar w:fldCharType="end"/>
      </w:r>
    </w:p>
    <w:p w14:paraId="5E1CFA77" w14:textId="329B4C2A" w:rsidR="00B30005" w:rsidRPr="009B6270" w:rsidRDefault="008A1303" w:rsidP="000444BB">
      <w:pPr>
        <w:pStyle w:val="Body"/>
        <w:spacing w:before="240" w:line="240" w:lineRule="auto"/>
        <w:jc w:val="both"/>
        <w:rPr>
          <w:rFonts w:ascii="Times New Roman" w:eastAsia="Avenir Book" w:hAnsi="Times New Roman" w:cs="Times New Roman"/>
          <w:highlight w:val="yellow"/>
        </w:rPr>
      </w:pPr>
      <w:r w:rsidRPr="00F22E1B">
        <w:rPr>
          <w:rFonts w:ascii="Times New Roman" w:hAnsi="Times New Roman" w:cs="Times New Roman"/>
        </w:rPr>
        <w:t>Annual treatment</w:t>
      </w:r>
      <w:r w:rsidRPr="00AA255E">
        <w:rPr>
          <w:rFonts w:ascii="Times New Roman" w:hAnsi="Times New Roman" w:cs="Times New Roman"/>
        </w:rPr>
        <w:t xml:space="preserve"> rate</w:t>
      </w:r>
      <w:r w:rsidR="00B30005" w:rsidRPr="00AA255E">
        <w:rPr>
          <w:rFonts w:ascii="Times New Roman" w:hAnsi="Times New Roman" w:cs="Times New Roman"/>
        </w:rPr>
        <w:t>:</w:t>
      </w:r>
      <w:r w:rsidR="00052554">
        <w:rPr>
          <w:rFonts w:ascii="Times New Roman" w:hAnsi="Times New Roman" w:cs="Times New Roman"/>
          <w:u w:val="single"/>
        </w:rPr>
        <w:t xml:space="preserve"> </w:t>
      </w:r>
      <w:r w:rsidRPr="009B6270">
        <w:rPr>
          <w:rFonts w:ascii="Times New Roman" w:eastAsia="Avenir Book" w:hAnsi="Times New Roman" w:cs="Times New Roman"/>
        </w:rPr>
        <w:t xml:space="preserve">This refers to the percentage of all </w:t>
      </w:r>
      <w:r w:rsidRPr="009B6270">
        <w:rPr>
          <w:rFonts w:ascii="Times New Roman" w:eastAsia="Avenir Book" w:hAnsi="Times New Roman" w:cs="Times New Roman"/>
          <w:i/>
        </w:rPr>
        <w:t>diagnosed</w:t>
      </w:r>
      <w:r w:rsidRPr="009B6270">
        <w:rPr>
          <w:rFonts w:ascii="Times New Roman" w:eastAsia="Avenir Book" w:hAnsi="Times New Roman" w:cs="Times New Roman"/>
        </w:rPr>
        <w:t xml:space="preserve"> individuals within </w:t>
      </w:r>
      <w:r w:rsidR="006F7C94">
        <w:rPr>
          <w:rFonts w:ascii="Times New Roman" w:eastAsia="Avenir Book" w:hAnsi="Times New Roman" w:cs="Times New Roman"/>
        </w:rPr>
        <w:t xml:space="preserve">a </w:t>
      </w:r>
      <w:r w:rsidRPr="009B6270">
        <w:rPr>
          <w:rFonts w:ascii="Times New Roman" w:eastAsia="Avenir Book" w:hAnsi="Times New Roman" w:cs="Times New Roman"/>
        </w:rPr>
        <w:t xml:space="preserve">given subpopulation(s) for whom the healthcare system can accommodate treatment </w:t>
      </w:r>
      <w:r w:rsidR="006F7C94" w:rsidRPr="009B6270">
        <w:rPr>
          <w:rFonts w:ascii="Times New Roman" w:eastAsia="Avenir Book" w:hAnsi="Times New Roman" w:cs="Times New Roman"/>
        </w:rPr>
        <w:t>each year</w:t>
      </w:r>
      <w:r w:rsidRPr="009B6270">
        <w:rPr>
          <w:rFonts w:ascii="Times New Roman" w:eastAsia="Avenir Book" w:hAnsi="Times New Roman" w:cs="Times New Roman"/>
        </w:rPr>
        <w:t>. It thus attempts to quantify, in a single number, system-level considerations such as restrictions on who can provide treatment (e.g., specialists vs. primary care), as well as the availability and accessibility (e.g., are they accepting new patients, how many, etc.) of “allowed” treatment providers</w:t>
      </w:r>
      <w:r w:rsidR="00B30005" w:rsidRPr="006F40EF">
        <w:rPr>
          <w:rFonts w:ascii="Times New Roman" w:eastAsia="Avenir Book" w:hAnsi="Times New Roman" w:cs="Times New Roman"/>
        </w:rPr>
        <w:t>.</w:t>
      </w:r>
    </w:p>
    <w:p w14:paraId="40962AC3" w14:textId="05AB464B" w:rsidR="00B30005" w:rsidRPr="009B6270" w:rsidRDefault="00B30005" w:rsidP="000444BB">
      <w:pPr>
        <w:pStyle w:val="Body"/>
        <w:numPr>
          <w:ilvl w:val="0"/>
          <w:numId w:val="17"/>
        </w:numPr>
        <w:spacing w:before="240" w:line="240" w:lineRule="auto"/>
        <w:jc w:val="both"/>
        <w:rPr>
          <w:rFonts w:ascii="Times New Roman" w:eastAsia="Avenir Book" w:hAnsi="Times New Roman" w:cs="Times New Roman"/>
        </w:rPr>
      </w:pPr>
      <w:r w:rsidRPr="009B6270">
        <w:rPr>
          <w:rFonts w:ascii="Times New Roman" w:eastAsia="Avenir Book" w:hAnsi="Times New Roman" w:cs="Times New Roman"/>
        </w:rPr>
        <w:lastRenderedPageBreak/>
        <w:t xml:space="preserve">National Hepatitis C Elimination Initiative: </w:t>
      </w:r>
      <w:r w:rsidR="00531B34" w:rsidRPr="009B6270">
        <w:rPr>
          <w:rFonts w:ascii="Times New Roman" w:eastAsia="Avenir Book" w:hAnsi="Times New Roman" w:cs="Times New Roman"/>
        </w:rPr>
        <w:t xml:space="preserve">Under the hepatitis C elimination initiative, 90% of all eligible (screened and HCV-diagnosed) </w:t>
      </w:r>
      <w:r w:rsidR="00EE2FD6" w:rsidRPr="009B6270">
        <w:rPr>
          <w:rFonts w:ascii="Times New Roman" w:eastAsia="Avenir Book" w:hAnsi="Times New Roman" w:cs="Times New Roman"/>
        </w:rPr>
        <w:t>individuals will be treated each year.</w:t>
      </w:r>
    </w:p>
    <w:p w14:paraId="42123746" w14:textId="0964092A" w:rsidR="00B30005" w:rsidRPr="00F20EFF" w:rsidRDefault="00B30005" w:rsidP="000444BB">
      <w:pPr>
        <w:pStyle w:val="Body"/>
        <w:numPr>
          <w:ilvl w:val="0"/>
          <w:numId w:val="17"/>
        </w:numPr>
        <w:spacing w:before="240" w:line="240" w:lineRule="auto"/>
        <w:jc w:val="both"/>
        <w:rPr>
          <w:rFonts w:ascii="Times New Roman" w:eastAsia="Avenir Book" w:hAnsi="Times New Roman" w:cs="Times New Roman"/>
        </w:rPr>
      </w:pPr>
      <w:r w:rsidRPr="009B6270">
        <w:rPr>
          <w:rFonts w:ascii="Times New Roman" w:eastAsia="Avenir Book" w:hAnsi="Times New Roman" w:cs="Times New Roman"/>
        </w:rPr>
        <w:t xml:space="preserve">Previous Years (before 2024) and Status Quo: The annual number of individuals receiving treatment for HCV in the past and under the status quo </w:t>
      </w:r>
      <w:r w:rsidR="000E731E">
        <w:rPr>
          <w:rFonts w:ascii="Times New Roman" w:eastAsia="Avenir Book" w:hAnsi="Times New Roman" w:cs="Times New Roman"/>
        </w:rPr>
        <w:t>is based on reporte</w:t>
      </w:r>
      <w:r w:rsidR="006F7C94">
        <w:rPr>
          <w:rFonts w:ascii="Times New Roman" w:eastAsia="Avenir Book" w:hAnsi="Times New Roman" w:cs="Times New Roman"/>
        </w:rPr>
        <w:t>d</w:t>
      </w:r>
      <w:r w:rsidR="000E731E">
        <w:rPr>
          <w:rFonts w:ascii="Times New Roman" w:eastAsia="Avenir Book" w:hAnsi="Times New Roman" w:cs="Times New Roman"/>
        </w:rPr>
        <w:t xml:space="preserve"> data </w:t>
      </w:r>
      <w:r w:rsidR="000E731E" w:rsidRPr="00F22E1B">
        <w:rPr>
          <w:rFonts w:ascii="Times New Roman" w:hAnsi="Times New Roman" w:cs="Times New Roman"/>
        </w:rPr>
        <w:t>(</w:t>
      </w:r>
      <w:r w:rsidR="000E731E" w:rsidRPr="00F22E1B">
        <w:rPr>
          <w:rFonts w:ascii="Times New Roman" w:hAnsi="Times New Roman" w:cs="Times New Roman"/>
          <w:b/>
          <w:bCs/>
        </w:rPr>
        <w:t xml:space="preserve">eTable </w:t>
      </w:r>
      <w:r w:rsidR="00591DB9">
        <w:rPr>
          <w:rFonts w:ascii="Times New Roman" w:hAnsi="Times New Roman" w:cs="Times New Roman"/>
          <w:b/>
          <w:bCs/>
        </w:rPr>
        <w:t>9</w:t>
      </w:r>
      <w:r w:rsidR="000E731E" w:rsidRPr="00F22E1B">
        <w:rPr>
          <w:rFonts w:ascii="Times New Roman" w:hAnsi="Times New Roman" w:cs="Times New Roman"/>
        </w:rPr>
        <w:t xml:space="preserve">). </w:t>
      </w:r>
      <w:r w:rsidR="000E731E">
        <w:rPr>
          <w:rFonts w:ascii="Times New Roman" w:hAnsi="Times New Roman" w:cs="Times New Roman"/>
        </w:rPr>
        <w:t>From 202</w:t>
      </w:r>
      <w:r w:rsidR="00046EC1">
        <w:rPr>
          <w:rFonts w:ascii="Times New Roman" w:hAnsi="Times New Roman" w:cs="Times New Roman"/>
        </w:rPr>
        <w:t>0</w:t>
      </w:r>
      <w:r w:rsidR="000E731E">
        <w:rPr>
          <w:rFonts w:ascii="Times New Roman" w:hAnsi="Times New Roman" w:cs="Times New Roman"/>
        </w:rPr>
        <w:t xml:space="preserve"> onwards, </w:t>
      </w:r>
      <w:r w:rsidR="00046EC1">
        <w:rPr>
          <w:rFonts w:ascii="Times New Roman" w:eastAsia="Avenir Book" w:hAnsi="Times New Roman" w:cs="Times New Roman"/>
        </w:rPr>
        <w:t>t</w:t>
      </w:r>
      <w:r w:rsidR="00046EC1" w:rsidRPr="002931E9">
        <w:rPr>
          <w:rFonts w:ascii="Times New Roman" w:eastAsia="Avenir Book" w:hAnsi="Times New Roman" w:cs="Times New Roman"/>
        </w:rPr>
        <w:t xml:space="preserve">he model assumes that the </w:t>
      </w:r>
      <w:r w:rsidR="00046EC1">
        <w:rPr>
          <w:rFonts w:ascii="Times New Roman" w:eastAsia="Avenir Book" w:hAnsi="Times New Roman" w:cs="Times New Roman"/>
        </w:rPr>
        <w:t xml:space="preserve">number of people receiving </w:t>
      </w:r>
      <w:r w:rsidR="00046EC1" w:rsidRPr="002931E9">
        <w:rPr>
          <w:rFonts w:ascii="Times New Roman" w:eastAsia="Avenir Book" w:hAnsi="Times New Roman" w:cs="Times New Roman"/>
        </w:rPr>
        <w:t>treatment remains constant at 83,740 for all years after 2020 under the status quo strategy.</w:t>
      </w:r>
      <w:r w:rsidR="00046EC1" w:rsidRPr="00667B90">
        <w:rPr>
          <w:vertAlign w:val="superscript"/>
        </w:rPr>
        <w:fldChar w:fldCharType="begin"/>
      </w:r>
      <w:r w:rsidR="009D6491">
        <w:rPr>
          <w:vertAlign w:val="superscript"/>
        </w:rPr>
        <w:instrText xml:space="preserve"> ADDIN EN.CITE &lt;EndNote&gt;&lt;Cite&gt;&lt;Author&gt;Teshale&lt;/Author&gt;&lt;Year&gt;2022&lt;/Year&gt;&lt;RecNum&gt;57&lt;/RecNum&gt;&lt;DisplayText&gt;&lt;style face="superscript"&gt;21&lt;/style&gt;&lt;/DisplayText&gt;&lt;record&gt;&lt;rec-number&gt;57&lt;/rec-number&gt;&lt;foreign-keys&gt;&lt;key app="EN" db-id="2a9f9sfxm292f3et529v0w5tfswzzexrwvrz" timestamp="1678902342"&gt;57&lt;/key&gt;&lt;/foreign-keys&gt;&lt;ref-type name="Journal Article"&gt;17&lt;/ref-type&gt;&lt;contributors&gt;&lt;authors&gt;&lt;author&gt;Teshale, Eyasu H.&lt;/author&gt;&lt;author&gt;Roberts, Henry&lt;/author&gt;&lt;author&gt;Gupta, Neil&lt;/author&gt;&lt;author&gt;Jiles, Ruth&lt;/author&gt;&lt;/authors&gt;&lt;/contributors&gt;&lt;titles&gt;&lt;title&gt;Characteristics of Persons Treated for Hepatitis C Using National Pharmacy Claims Data, United States, 2014–2020 &lt;/title&gt;&lt;secondary-title&gt;Clinical Infectious Diseases&lt;/secondary-title&gt;&lt;/titles&gt;&lt;periodical&gt;&lt;full-title&gt;Clinical Infectious Diseases&lt;/full-title&gt;&lt;/periodical&gt;&lt;pages&gt;1078-1080&lt;/pages&gt;&lt;volume&gt;75&lt;/volume&gt;&lt;number&gt;6&lt;/number&gt;&lt;dates&gt;&lt;year&gt;2022&lt;/year&gt;&lt;/dates&gt;&lt;isbn&gt;1058-4838&lt;/isbn&gt;&lt;urls&gt;&lt;related-urls&gt;&lt;url&gt;https://doi.org/10.1093/cid/ciac139&lt;/url&gt;&lt;/related-urls&gt;&lt;/urls&gt;&lt;electronic-resource-num&gt;10.1093/cid/ciac139&lt;/electronic-resource-num&gt;&lt;access-date&gt;3/15/2023&lt;/access-date&gt;&lt;/record&gt;&lt;/Cite&gt;&lt;/EndNote&gt;</w:instrText>
      </w:r>
      <w:r w:rsidR="00046EC1" w:rsidRPr="00667B90">
        <w:rPr>
          <w:vertAlign w:val="superscript"/>
        </w:rPr>
        <w:fldChar w:fldCharType="separate"/>
      </w:r>
      <w:r w:rsidR="009D6491">
        <w:rPr>
          <w:noProof/>
          <w:vertAlign w:val="superscript"/>
        </w:rPr>
        <w:t>21</w:t>
      </w:r>
      <w:r w:rsidR="00046EC1" w:rsidRPr="00667B90">
        <w:rPr>
          <w:vertAlign w:val="superscript"/>
        </w:rPr>
        <w:fldChar w:fldCharType="end"/>
      </w:r>
      <w:r w:rsidR="00F20EFF">
        <w:rPr>
          <w:rFonts w:ascii="Times New Roman" w:eastAsia="Avenir Book" w:hAnsi="Times New Roman" w:cs="Times New Roman"/>
        </w:rPr>
        <w:t xml:space="preserve"> </w:t>
      </w:r>
      <w:r w:rsidR="002931E9" w:rsidRPr="00F20EFF">
        <w:rPr>
          <w:rFonts w:ascii="Times New Roman" w:eastAsia="Avenir Book" w:hAnsi="Times New Roman" w:cs="Times New Roman"/>
        </w:rPr>
        <w:t xml:space="preserve"> </w:t>
      </w:r>
    </w:p>
    <w:p w14:paraId="50971FC5" w14:textId="34D66AC1" w:rsidR="00B30005" w:rsidRPr="009D60E1" w:rsidRDefault="00B30005" w:rsidP="009D60E1">
      <w:pPr>
        <w:pStyle w:val="Heading1"/>
        <w:rPr>
          <w:b/>
          <w:bCs/>
          <w:sz w:val="22"/>
          <w:szCs w:val="22"/>
        </w:rPr>
      </w:pPr>
      <w:bookmarkStart w:id="6" w:name="_Toc131603578"/>
      <w:r w:rsidRPr="009D60E1">
        <w:rPr>
          <w:rFonts w:ascii="Times New Roman" w:hAnsi="Times New Roman" w:cs="Times New Roman"/>
          <w:b/>
          <w:bCs/>
          <w:color w:val="auto"/>
          <w:sz w:val="22"/>
          <w:szCs w:val="22"/>
        </w:rPr>
        <w:t xml:space="preserve">eTable </w:t>
      </w:r>
      <w:r w:rsidR="00591DB9">
        <w:rPr>
          <w:rFonts w:ascii="Times New Roman" w:hAnsi="Times New Roman" w:cs="Times New Roman"/>
          <w:b/>
          <w:bCs/>
          <w:color w:val="auto"/>
          <w:sz w:val="22"/>
          <w:szCs w:val="22"/>
        </w:rPr>
        <w:t>9</w:t>
      </w:r>
      <w:r w:rsidRPr="009D60E1">
        <w:rPr>
          <w:rFonts w:ascii="Times New Roman" w:hAnsi="Times New Roman" w:cs="Times New Roman"/>
          <w:b/>
          <w:bCs/>
          <w:color w:val="auto"/>
          <w:sz w:val="22"/>
          <w:szCs w:val="22"/>
        </w:rPr>
        <w:t xml:space="preserve">. </w:t>
      </w:r>
      <w:r w:rsidR="006F7C94">
        <w:rPr>
          <w:rFonts w:ascii="Times New Roman" w:hAnsi="Times New Roman" w:cs="Times New Roman"/>
          <w:b/>
          <w:bCs/>
          <w:color w:val="auto"/>
          <w:sz w:val="22"/>
          <w:szCs w:val="22"/>
        </w:rPr>
        <w:t>The annual</w:t>
      </w:r>
      <w:r w:rsidRPr="009D60E1">
        <w:rPr>
          <w:rFonts w:ascii="Times New Roman" w:hAnsi="Times New Roman" w:cs="Times New Roman"/>
          <w:b/>
          <w:bCs/>
          <w:color w:val="auto"/>
          <w:sz w:val="22"/>
          <w:szCs w:val="22"/>
        </w:rPr>
        <w:t xml:space="preserve"> number of individuals receiving DAA treatment for HCV infection, United States, 2015 to 2020</w:t>
      </w:r>
      <w:bookmarkEnd w:id="6"/>
    </w:p>
    <w:tbl>
      <w:tblPr>
        <w:tblStyle w:val="GridTable2-Accent3"/>
        <w:tblW w:w="3057" w:type="dxa"/>
        <w:jc w:val="center"/>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1338"/>
        <w:gridCol w:w="1719"/>
      </w:tblGrid>
      <w:tr w:rsidR="00B30005" w:rsidRPr="00083A29" w14:paraId="181B2C4A" w14:textId="77777777" w:rsidTr="007C61F9">
        <w:trPr>
          <w:cnfStyle w:val="100000000000" w:firstRow="1" w:lastRow="0" w:firstColumn="0" w:lastColumn="0" w:oddVBand="0" w:evenVBand="0" w:oddHBand="0"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1338" w:type="dxa"/>
            <w:tcBorders>
              <w:top w:val="single" w:sz="4" w:space="0" w:color="auto"/>
              <w:bottom w:val="single" w:sz="4" w:space="0" w:color="auto"/>
            </w:tcBorders>
            <w:noWrap/>
            <w:hideMark/>
          </w:tcPr>
          <w:p w14:paraId="50AAAACC" w14:textId="77777777" w:rsidR="00B30005" w:rsidRPr="00083A29" w:rsidRDefault="00B30005" w:rsidP="007C61F9">
            <w:pPr>
              <w:jc w:val="center"/>
              <w:rPr>
                <w:color w:val="000000"/>
                <w:sz w:val="20"/>
                <w:szCs w:val="20"/>
              </w:rPr>
            </w:pPr>
            <w:r w:rsidRPr="00083A29">
              <w:rPr>
                <w:color w:val="000000"/>
                <w:sz w:val="20"/>
                <w:szCs w:val="20"/>
              </w:rPr>
              <w:t>Year</w:t>
            </w:r>
          </w:p>
        </w:tc>
        <w:tc>
          <w:tcPr>
            <w:tcW w:w="1719" w:type="dxa"/>
            <w:tcBorders>
              <w:top w:val="single" w:sz="4" w:space="0" w:color="auto"/>
              <w:bottom w:val="single" w:sz="4" w:space="0" w:color="auto"/>
            </w:tcBorders>
            <w:noWrap/>
            <w:vAlign w:val="center"/>
            <w:hideMark/>
          </w:tcPr>
          <w:p w14:paraId="3E6732F8" w14:textId="511A57BA" w:rsidR="00B30005" w:rsidRPr="00083A29" w:rsidRDefault="00B30005" w:rsidP="007C61F9">
            <w:pPr>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5E7A9F">
              <w:rPr>
                <w:sz w:val="18"/>
                <w:szCs w:val="18"/>
              </w:rPr>
              <w:t>Number of persons treated per year</w:t>
            </w:r>
            <w:r>
              <w:rPr>
                <w:sz w:val="18"/>
                <w:szCs w:val="18"/>
                <w:vertAlign w:val="superscript"/>
              </w:rPr>
              <w:fldChar w:fldCharType="begin"/>
            </w:r>
            <w:r w:rsidR="009D6491">
              <w:rPr>
                <w:sz w:val="18"/>
                <w:szCs w:val="18"/>
                <w:vertAlign w:val="superscript"/>
              </w:rPr>
              <w:instrText xml:space="preserve"> ADDIN EN.CITE &lt;EndNote&gt;&lt;Cite&gt;&lt;Author&gt;Teshale&lt;/Author&gt;&lt;Year&gt;2022&lt;/Year&gt;&lt;RecNum&gt;57&lt;/RecNum&gt;&lt;DisplayText&gt;&lt;style face="superscript"&gt;21&lt;/style&gt;&lt;/DisplayText&gt;&lt;record&gt;&lt;rec-number&gt;57&lt;/rec-number&gt;&lt;foreign-keys&gt;&lt;key app="EN" db-id="2a9f9sfxm292f3et529v0w5tfswzzexrwvrz" timestamp="1678902342"&gt;57&lt;/key&gt;&lt;/foreign-keys&gt;&lt;ref-type name="Journal Article"&gt;17&lt;/ref-type&gt;&lt;contributors&gt;&lt;authors&gt;&lt;author&gt;Teshale, Eyasu H.&lt;/author&gt;&lt;author&gt;Roberts, Henry&lt;/author&gt;&lt;author&gt;Gupta, Neil&lt;/author&gt;&lt;author&gt;Jiles, Ruth&lt;/author&gt;&lt;/authors&gt;&lt;/contributors&gt;&lt;titles&gt;&lt;title&gt;Characteristics of Persons Treated for Hepatitis C Using National Pharmacy Claims Data, United States, 2014–2020 &lt;/title&gt;&lt;secondary-title&gt;Clinical Infectious Diseases&lt;/secondary-title&gt;&lt;/titles&gt;&lt;periodical&gt;&lt;full-title&gt;Clinical Infectious Diseases&lt;/full-title&gt;&lt;/periodical&gt;&lt;pages&gt;1078-1080&lt;/pages&gt;&lt;volume&gt;75&lt;/volume&gt;&lt;number&gt;6&lt;/number&gt;&lt;dates&gt;&lt;year&gt;2022&lt;/year&gt;&lt;/dates&gt;&lt;isbn&gt;1058-4838&lt;/isbn&gt;&lt;urls&gt;&lt;related-urls&gt;&lt;url&gt;https://doi.org/10.1093/cid/ciac139&lt;/url&gt;&lt;/related-urls&gt;&lt;/urls&gt;&lt;electronic-resource-num&gt;10.1093/cid/ciac139&lt;/electronic-resource-num&gt;&lt;access-date&gt;3/15/2023&lt;/access-date&gt;&lt;/record&gt;&lt;/Cite&gt;&lt;/EndNote&gt;</w:instrText>
            </w:r>
            <w:r>
              <w:rPr>
                <w:sz w:val="18"/>
                <w:szCs w:val="18"/>
                <w:vertAlign w:val="superscript"/>
              </w:rPr>
              <w:fldChar w:fldCharType="separate"/>
            </w:r>
            <w:r w:rsidR="009D6491">
              <w:rPr>
                <w:noProof/>
                <w:sz w:val="18"/>
                <w:szCs w:val="18"/>
                <w:vertAlign w:val="superscript"/>
              </w:rPr>
              <w:t>21</w:t>
            </w:r>
            <w:r>
              <w:rPr>
                <w:sz w:val="18"/>
                <w:szCs w:val="18"/>
                <w:vertAlign w:val="superscript"/>
              </w:rPr>
              <w:fldChar w:fldCharType="end"/>
            </w:r>
          </w:p>
        </w:tc>
      </w:tr>
      <w:tr w:rsidR="00B30005" w:rsidRPr="00083A29" w14:paraId="5205F4CE" w14:textId="77777777" w:rsidTr="007C61F9">
        <w:trPr>
          <w:cnfStyle w:val="000000100000" w:firstRow="0" w:lastRow="0" w:firstColumn="0" w:lastColumn="0" w:oddVBand="0" w:evenVBand="0" w:oddHBand="1"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1338" w:type="dxa"/>
            <w:tcBorders>
              <w:top w:val="single" w:sz="4" w:space="0" w:color="auto"/>
            </w:tcBorders>
            <w:noWrap/>
            <w:hideMark/>
          </w:tcPr>
          <w:p w14:paraId="657EBE57" w14:textId="77777777" w:rsidR="00B30005" w:rsidRPr="00083A29" w:rsidRDefault="00B30005" w:rsidP="007C61F9">
            <w:pPr>
              <w:jc w:val="center"/>
              <w:rPr>
                <w:color w:val="000000"/>
                <w:sz w:val="18"/>
                <w:szCs w:val="18"/>
              </w:rPr>
            </w:pPr>
            <w:r w:rsidRPr="00083A29">
              <w:rPr>
                <w:color w:val="000000"/>
                <w:sz w:val="18"/>
                <w:szCs w:val="18"/>
              </w:rPr>
              <w:t>2015</w:t>
            </w:r>
          </w:p>
        </w:tc>
        <w:tc>
          <w:tcPr>
            <w:tcW w:w="1719" w:type="dxa"/>
            <w:tcBorders>
              <w:top w:val="single" w:sz="4" w:space="0" w:color="auto"/>
            </w:tcBorders>
            <w:noWrap/>
            <w:hideMark/>
          </w:tcPr>
          <w:p w14:paraId="4A58F6EE" w14:textId="77777777" w:rsidR="00B30005" w:rsidRPr="00083A29" w:rsidRDefault="00B30005" w:rsidP="007C61F9">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4F7472">
              <w:rPr>
                <w:sz w:val="18"/>
                <w:szCs w:val="18"/>
              </w:rPr>
              <w:t>164,247</w:t>
            </w:r>
          </w:p>
        </w:tc>
      </w:tr>
      <w:tr w:rsidR="00B30005" w:rsidRPr="00083A29" w14:paraId="592F3130" w14:textId="77777777" w:rsidTr="007C61F9">
        <w:trPr>
          <w:trHeight w:val="233"/>
          <w:jc w:val="center"/>
        </w:trPr>
        <w:tc>
          <w:tcPr>
            <w:cnfStyle w:val="001000000000" w:firstRow="0" w:lastRow="0" w:firstColumn="1" w:lastColumn="0" w:oddVBand="0" w:evenVBand="0" w:oddHBand="0" w:evenHBand="0" w:firstRowFirstColumn="0" w:firstRowLastColumn="0" w:lastRowFirstColumn="0" w:lastRowLastColumn="0"/>
            <w:tcW w:w="1338" w:type="dxa"/>
            <w:noWrap/>
            <w:hideMark/>
          </w:tcPr>
          <w:p w14:paraId="498D75B3" w14:textId="77777777" w:rsidR="00B30005" w:rsidRPr="00083A29" w:rsidRDefault="00B30005" w:rsidP="007C61F9">
            <w:pPr>
              <w:jc w:val="center"/>
              <w:rPr>
                <w:color w:val="000000"/>
                <w:sz w:val="18"/>
                <w:szCs w:val="18"/>
              </w:rPr>
            </w:pPr>
            <w:r w:rsidRPr="00083A29">
              <w:rPr>
                <w:color w:val="000000"/>
                <w:sz w:val="18"/>
                <w:szCs w:val="18"/>
              </w:rPr>
              <w:t>2016</w:t>
            </w:r>
          </w:p>
        </w:tc>
        <w:tc>
          <w:tcPr>
            <w:tcW w:w="1719" w:type="dxa"/>
            <w:noWrap/>
            <w:hideMark/>
          </w:tcPr>
          <w:p w14:paraId="52E93F53" w14:textId="77777777" w:rsidR="00B30005" w:rsidRPr="00083A29" w:rsidRDefault="00B30005" w:rsidP="007C61F9">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4F7472">
              <w:rPr>
                <w:sz w:val="18"/>
                <w:szCs w:val="18"/>
              </w:rPr>
              <w:t>134,287</w:t>
            </w:r>
          </w:p>
        </w:tc>
      </w:tr>
      <w:tr w:rsidR="00B30005" w:rsidRPr="00083A29" w14:paraId="254B17EC" w14:textId="77777777" w:rsidTr="007C61F9">
        <w:trPr>
          <w:cnfStyle w:val="000000100000" w:firstRow="0" w:lastRow="0" w:firstColumn="0" w:lastColumn="0" w:oddVBand="0" w:evenVBand="0" w:oddHBand="1"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1338" w:type="dxa"/>
            <w:noWrap/>
            <w:hideMark/>
          </w:tcPr>
          <w:p w14:paraId="027ED6B5" w14:textId="77777777" w:rsidR="00B30005" w:rsidRPr="00083A29" w:rsidRDefault="00B30005" w:rsidP="007C61F9">
            <w:pPr>
              <w:jc w:val="center"/>
              <w:rPr>
                <w:color w:val="000000"/>
                <w:sz w:val="18"/>
                <w:szCs w:val="18"/>
              </w:rPr>
            </w:pPr>
            <w:r w:rsidRPr="00083A29">
              <w:rPr>
                <w:color w:val="000000"/>
                <w:sz w:val="18"/>
                <w:szCs w:val="18"/>
              </w:rPr>
              <w:t>2017</w:t>
            </w:r>
          </w:p>
        </w:tc>
        <w:tc>
          <w:tcPr>
            <w:tcW w:w="1719" w:type="dxa"/>
            <w:noWrap/>
            <w:hideMark/>
          </w:tcPr>
          <w:p w14:paraId="56FF902E" w14:textId="77777777" w:rsidR="00B30005" w:rsidRPr="00083A29" w:rsidRDefault="00B30005" w:rsidP="007C61F9">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4F7472">
              <w:rPr>
                <w:sz w:val="18"/>
                <w:szCs w:val="18"/>
              </w:rPr>
              <w:t>114,419</w:t>
            </w:r>
          </w:p>
        </w:tc>
      </w:tr>
      <w:tr w:rsidR="00B30005" w:rsidRPr="00083A29" w14:paraId="28EDD223" w14:textId="77777777" w:rsidTr="007C61F9">
        <w:trPr>
          <w:trHeight w:val="233"/>
          <w:jc w:val="center"/>
        </w:trPr>
        <w:tc>
          <w:tcPr>
            <w:cnfStyle w:val="001000000000" w:firstRow="0" w:lastRow="0" w:firstColumn="1" w:lastColumn="0" w:oddVBand="0" w:evenVBand="0" w:oddHBand="0" w:evenHBand="0" w:firstRowFirstColumn="0" w:firstRowLastColumn="0" w:lastRowFirstColumn="0" w:lastRowLastColumn="0"/>
            <w:tcW w:w="1338" w:type="dxa"/>
            <w:noWrap/>
            <w:hideMark/>
          </w:tcPr>
          <w:p w14:paraId="4CE16FBB" w14:textId="77777777" w:rsidR="00B30005" w:rsidRPr="00083A29" w:rsidRDefault="00B30005" w:rsidP="007C61F9">
            <w:pPr>
              <w:jc w:val="center"/>
              <w:rPr>
                <w:color w:val="000000"/>
                <w:sz w:val="18"/>
                <w:szCs w:val="18"/>
              </w:rPr>
            </w:pPr>
            <w:r w:rsidRPr="00083A29">
              <w:rPr>
                <w:color w:val="000000"/>
                <w:sz w:val="18"/>
                <w:szCs w:val="18"/>
              </w:rPr>
              <w:t>2018</w:t>
            </w:r>
          </w:p>
        </w:tc>
        <w:tc>
          <w:tcPr>
            <w:tcW w:w="1719" w:type="dxa"/>
            <w:noWrap/>
            <w:hideMark/>
          </w:tcPr>
          <w:p w14:paraId="7F883F35" w14:textId="77777777" w:rsidR="00B30005" w:rsidRPr="00083A29" w:rsidRDefault="00B30005" w:rsidP="007C61F9">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4F7472">
              <w:rPr>
                <w:sz w:val="18"/>
                <w:szCs w:val="18"/>
              </w:rPr>
              <w:t>122,666</w:t>
            </w:r>
          </w:p>
        </w:tc>
      </w:tr>
      <w:tr w:rsidR="00B30005" w:rsidRPr="00083A29" w14:paraId="22FF139A" w14:textId="77777777" w:rsidTr="007C61F9">
        <w:trPr>
          <w:cnfStyle w:val="000000100000" w:firstRow="0" w:lastRow="0" w:firstColumn="0" w:lastColumn="0" w:oddVBand="0" w:evenVBand="0" w:oddHBand="1"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1338" w:type="dxa"/>
            <w:noWrap/>
            <w:hideMark/>
          </w:tcPr>
          <w:p w14:paraId="46A3422F" w14:textId="77777777" w:rsidR="00B30005" w:rsidRPr="00083A29" w:rsidRDefault="00B30005" w:rsidP="007C61F9">
            <w:pPr>
              <w:jc w:val="center"/>
              <w:rPr>
                <w:color w:val="000000"/>
                <w:sz w:val="18"/>
                <w:szCs w:val="18"/>
              </w:rPr>
            </w:pPr>
            <w:r w:rsidRPr="00083A29">
              <w:rPr>
                <w:color w:val="000000"/>
                <w:sz w:val="18"/>
                <w:szCs w:val="18"/>
              </w:rPr>
              <w:t>2019</w:t>
            </w:r>
          </w:p>
        </w:tc>
        <w:tc>
          <w:tcPr>
            <w:tcW w:w="1719" w:type="dxa"/>
            <w:noWrap/>
            <w:hideMark/>
          </w:tcPr>
          <w:p w14:paraId="002EEB21" w14:textId="77777777" w:rsidR="00B30005" w:rsidRPr="00083A29" w:rsidRDefault="00B30005" w:rsidP="007C61F9">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4F7472">
              <w:rPr>
                <w:sz w:val="18"/>
                <w:szCs w:val="18"/>
              </w:rPr>
              <w:t>114,893</w:t>
            </w:r>
          </w:p>
        </w:tc>
      </w:tr>
      <w:tr w:rsidR="00B30005" w:rsidRPr="00083A29" w14:paraId="1F197A0E" w14:textId="77777777" w:rsidTr="007C61F9">
        <w:trPr>
          <w:trHeight w:val="233"/>
          <w:jc w:val="center"/>
        </w:trPr>
        <w:tc>
          <w:tcPr>
            <w:cnfStyle w:val="001000000000" w:firstRow="0" w:lastRow="0" w:firstColumn="1" w:lastColumn="0" w:oddVBand="0" w:evenVBand="0" w:oddHBand="0" w:evenHBand="0" w:firstRowFirstColumn="0" w:firstRowLastColumn="0" w:lastRowFirstColumn="0" w:lastRowLastColumn="0"/>
            <w:tcW w:w="1338" w:type="dxa"/>
            <w:noWrap/>
          </w:tcPr>
          <w:p w14:paraId="2E9FC0C8" w14:textId="77777777" w:rsidR="00B30005" w:rsidRPr="00083A29" w:rsidRDefault="00B30005" w:rsidP="007C61F9">
            <w:pPr>
              <w:jc w:val="center"/>
              <w:rPr>
                <w:color w:val="000000"/>
                <w:sz w:val="18"/>
                <w:szCs w:val="18"/>
              </w:rPr>
            </w:pPr>
            <w:r w:rsidRPr="00083A29">
              <w:rPr>
                <w:color w:val="000000"/>
                <w:sz w:val="18"/>
                <w:szCs w:val="18"/>
              </w:rPr>
              <w:t>2020</w:t>
            </w:r>
          </w:p>
        </w:tc>
        <w:tc>
          <w:tcPr>
            <w:tcW w:w="1719" w:type="dxa"/>
            <w:noWrap/>
          </w:tcPr>
          <w:p w14:paraId="41B3859C" w14:textId="77777777" w:rsidR="00B30005" w:rsidRPr="00083A29" w:rsidRDefault="00B30005" w:rsidP="007C61F9">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4F7472">
              <w:rPr>
                <w:sz w:val="18"/>
                <w:szCs w:val="18"/>
              </w:rPr>
              <w:t>83,740</w:t>
            </w:r>
          </w:p>
        </w:tc>
      </w:tr>
    </w:tbl>
    <w:p w14:paraId="54A75A17" w14:textId="085A2E4B" w:rsidR="00FD090B" w:rsidRPr="009D60E1" w:rsidRDefault="007D08B5" w:rsidP="000444BB">
      <w:pPr>
        <w:pStyle w:val="Body"/>
        <w:numPr>
          <w:ilvl w:val="1"/>
          <w:numId w:val="17"/>
        </w:numPr>
        <w:spacing w:before="240" w:line="240" w:lineRule="auto"/>
        <w:jc w:val="both"/>
        <w:rPr>
          <w:rFonts w:ascii="Times New Roman" w:eastAsia="Avenir Book" w:hAnsi="Times New Roman" w:cs="Times New Roman"/>
        </w:rPr>
      </w:pPr>
      <w:r>
        <w:rPr>
          <w:rFonts w:ascii="Times New Roman" w:eastAsia="Avenir Book" w:hAnsi="Times New Roman" w:cs="Times New Roman"/>
        </w:rPr>
        <w:t>We allocate HCV treatment</w:t>
      </w:r>
      <w:r w:rsidR="00B30005" w:rsidRPr="009D60E1">
        <w:rPr>
          <w:rFonts w:ascii="Times New Roman" w:eastAsia="Avenir Book" w:hAnsi="Times New Roman" w:cs="Times New Roman"/>
        </w:rPr>
        <w:t xml:space="preserve"> among </w:t>
      </w:r>
      <w:r w:rsidR="002F34AB">
        <w:rPr>
          <w:rFonts w:ascii="Times New Roman" w:eastAsia="Avenir Book" w:hAnsi="Times New Roman" w:cs="Times New Roman"/>
        </w:rPr>
        <w:t xml:space="preserve">different </w:t>
      </w:r>
      <w:r w:rsidR="00B30005" w:rsidRPr="009D60E1">
        <w:rPr>
          <w:rFonts w:ascii="Times New Roman" w:eastAsia="Avenir Book" w:hAnsi="Times New Roman" w:cs="Times New Roman"/>
        </w:rPr>
        <w:t xml:space="preserve">subpopulations </w:t>
      </w:r>
      <w:r w:rsidR="00B30005" w:rsidRPr="009D4B6C">
        <w:rPr>
          <w:rFonts w:ascii="Times New Roman" w:eastAsia="Avenir Book" w:hAnsi="Times New Roman" w:cs="Times New Roman"/>
        </w:rPr>
        <w:t>(uninsured, Medicare, Medicaid, private insurance, and incarcerated</w:t>
      </w:r>
      <w:r w:rsidR="001A74E9" w:rsidRPr="009D4B6C">
        <w:rPr>
          <w:rFonts w:ascii="Times New Roman" w:eastAsia="Avenir Book" w:hAnsi="Times New Roman" w:cs="Times New Roman"/>
        </w:rPr>
        <w:t>) by</w:t>
      </w:r>
      <w:r w:rsidR="00B30005" w:rsidRPr="009D4B6C">
        <w:rPr>
          <w:rFonts w:ascii="Times New Roman" w:eastAsia="Avenir Book" w:hAnsi="Times New Roman" w:cs="Times New Roman"/>
        </w:rPr>
        <w:t xml:space="preserve"> first </w:t>
      </w:r>
      <w:r w:rsidR="001A74E9" w:rsidRPr="009D4B6C">
        <w:rPr>
          <w:rFonts w:ascii="Times New Roman" w:eastAsia="Avenir Book" w:hAnsi="Times New Roman" w:cs="Times New Roman"/>
        </w:rPr>
        <w:t>estimating</w:t>
      </w:r>
      <w:r w:rsidR="00B30005" w:rsidRPr="009D4B6C">
        <w:rPr>
          <w:rFonts w:ascii="Times New Roman" w:eastAsia="Avenir Book" w:hAnsi="Times New Roman" w:cs="Times New Roman"/>
        </w:rPr>
        <w:t xml:space="preserve"> the DAA treatment-eligible population size in each subpopulation by multiplying the probability that a person in each subpopulation is a candidate for DAA treatment</w:t>
      </w:r>
      <w:r w:rsidR="001A74E9" w:rsidRPr="009D4B6C">
        <w:rPr>
          <w:rFonts w:ascii="Times New Roman" w:eastAsia="Avenir Book" w:hAnsi="Times New Roman" w:cs="Times New Roman"/>
        </w:rPr>
        <w:t xml:space="preserve">, denoted at </w:t>
      </w:r>
      <w:r w:rsidR="001A74E9" w:rsidRPr="009D4B6C">
        <w:rPr>
          <w:rFonts w:ascii="Times New Roman" w:eastAsia="Avenir Book" w:hAnsi="Times New Roman" w:cs="Times New Roman"/>
          <w:i/>
          <w:iCs/>
        </w:rPr>
        <w:t>probability</w:t>
      </w:r>
      <w:r w:rsidR="001A74E9" w:rsidRPr="009D4B6C">
        <w:rPr>
          <w:rFonts w:ascii="Times New Roman" w:eastAsia="Avenir Book" w:hAnsi="Times New Roman" w:cs="Times New Roman"/>
          <w:i/>
          <w:iCs/>
          <w:vertAlign w:val="subscript"/>
        </w:rPr>
        <w:t>i</w:t>
      </w:r>
      <w:r w:rsidR="001A74E9" w:rsidRPr="009D4B6C">
        <w:rPr>
          <w:rFonts w:ascii="Times New Roman" w:eastAsia="Avenir Book" w:hAnsi="Times New Roman" w:cs="Times New Roman"/>
          <w:i/>
          <w:iCs/>
        </w:rPr>
        <w:t>,</w:t>
      </w:r>
      <w:r w:rsidR="00B30005" w:rsidRPr="009D4B6C">
        <w:rPr>
          <w:rFonts w:ascii="Times New Roman" w:eastAsia="Avenir Book" w:hAnsi="Times New Roman" w:cs="Times New Roman"/>
        </w:rPr>
        <w:t xml:space="preserve"> (</w:t>
      </w:r>
      <w:r w:rsidR="00B30005" w:rsidRPr="009D60E1">
        <w:rPr>
          <w:rFonts w:ascii="Times New Roman" w:eastAsia="Avenir Book" w:hAnsi="Times New Roman" w:cs="Times New Roman"/>
          <w:b/>
          <w:bCs/>
        </w:rPr>
        <w:t>eTable 1</w:t>
      </w:r>
      <w:r w:rsidR="00591DB9">
        <w:rPr>
          <w:rFonts w:ascii="Times New Roman" w:eastAsia="Avenir Book" w:hAnsi="Times New Roman" w:cs="Times New Roman"/>
          <w:b/>
          <w:bCs/>
        </w:rPr>
        <w:t>2</w:t>
      </w:r>
      <w:r w:rsidR="00B30005" w:rsidRPr="009D4B6C">
        <w:rPr>
          <w:rFonts w:ascii="Times New Roman" w:eastAsia="Avenir Book" w:hAnsi="Times New Roman" w:cs="Times New Roman"/>
        </w:rPr>
        <w:t xml:space="preserve">) by the </w:t>
      </w:r>
      <w:r w:rsidR="00FD090B" w:rsidRPr="009D4B6C">
        <w:rPr>
          <w:rFonts w:ascii="Times New Roman" w:eastAsia="Avenir Book" w:hAnsi="Times New Roman" w:cs="Times New Roman"/>
        </w:rPr>
        <w:t>total eligible</w:t>
      </w:r>
      <w:r w:rsidR="00B30005" w:rsidRPr="009D4B6C">
        <w:rPr>
          <w:rFonts w:ascii="Times New Roman" w:eastAsia="Avenir Book" w:hAnsi="Times New Roman" w:cs="Times New Roman"/>
        </w:rPr>
        <w:t xml:space="preserve"> treatment volume</w:t>
      </w:r>
      <w:r w:rsidR="00C62E49" w:rsidRPr="009D4B6C">
        <w:rPr>
          <w:rFonts w:ascii="Times New Roman" w:eastAsia="Avenir Book" w:hAnsi="Times New Roman" w:cs="Times New Roman"/>
        </w:rPr>
        <w:t xml:space="preserve">, denoted by </w:t>
      </w:r>
      <w:r w:rsidR="00C62E49" w:rsidRPr="009D4B6C">
        <w:rPr>
          <w:rFonts w:ascii="Times New Roman" w:eastAsia="Avenir Book" w:hAnsi="Times New Roman" w:cs="Times New Roman"/>
          <w:i/>
          <w:iCs/>
        </w:rPr>
        <w:t>N</w:t>
      </w:r>
      <w:r w:rsidR="00C62E49" w:rsidRPr="009D4B6C">
        <w:rPr>
          <w:rFonts w:ascii="Times New Roman" w:eastAsia="Avenir Book" w:hAnsi="Times New Roman" w:cs="Times New Roman"/>
          <w:i/>
          <w:iCs/>
          <w:vertAlign w:val="subscript"/>
        </w:rPr>
        <w:t>it</w:t>
      </w:r>
      <w:r w:rsidR="00C62E49" w:rsidRPr="009D4B6C">
        <w:rPr>
          <w:rFonts w:ascii="Times New Roman" w:eastAsia="Avenir Book" w:hAnsi="Times New Roman" w:cs="Times New Roman"/>
          <w:i/>
          <w:iCs/>
        </w:rPr>
        <w:t xml:space="preserve"> </w:t>
      </w:r>
      <w:r w:rsidR="00C62E49" w:rsidRPr="009D4B6C">
        <w:rPr>
          <w:rFonts w:ascii="Times New Roman" w:eastAsia="Avenir Book" w:hAnsi="Times New Roman" w:cs="Times New Roman"/>
        </w:rPr>
        <w:t>(</w:t>
      </w:r>
      <w:r w:rsidR="00C62E49" w:rsidRPr="009D60E1">
        <w:rPr>
          <w:rFonts w:ascii="Times New Roman" w:eastAsia="Avenir Book" w:hAnsi="Times New Roman" w:cs="Times New Roman"/>
        </w:rPr>
        <w:t xml:space="preserve">where </w:t>
      </w:r>
      <m:oMath>
        <m:r>
          <w:rPr>
            <w:rFonts w:ascii="Cambria Math" w:eastAsia="Avenir Book" w:hAnsi="Cambria Math" w:cs="Times New Roman"/>
          </w:rPr>
          <m:t>i</m:t>
        </m:r>
      </m:oMath>
      <w:r w:rsidR="00C62E49" w:rsidRPr="009D60E1">
        <w:rPr>
          <w:rFonts w:ascii="Times New Roman" w:eastAsia="Avenir Book" w:hAnsi="Times New Roman" w:cs="Times New Roman"/>
          <w:i/>
          <w:iCs/>
        </w:rPr>
        <w:t xml:space="preserve"> </w:t>
      </w:r>
      <w:r w:rsidR="00C62E49" w:rsidRPr="009D60E1">
        <w:rPr>
          <w:rFonts w:ascii="Times New Roman" w:eastAsia="Avenir Book" w:hAnsi="Times New Roman" w:cs="Times New Roman"/>
        </w:rPr>
        <w:t xml:space="preserve">indicates the subpopulation and </w:t>
      </w:r>
      <m:oMath>
        <m:r>
          <w:rPr>
            <w:rFonts w:ascii="Cambria Math" w:eastAsia="Avenir Book" w:hAnsi="Cambria Math" w:cs="Times New Roman"/>
          </w:rPr>
          <m:t xml:space="preserve">t </m:t>
        </m:r>
      </m:oMath>
      <w:r w:rsidR="00C62E49" w:rsidRPr="009D60E1">
        <w:rPr>
          <w:rFonts w:ascii="Times New Roman" w:eastAsia="Avenir Book" w:hAnsi="Times New Roman" w:cs="Times New Roman"/>
        </w:rPr>
        <w:t>indicates the year)</w:t>
      </w:r>
      <w:r w:rsidR="00B30005" w:rsidRPr="009D4B6C">
        <w:rPr>
          <w:rFonts w:ascii="Times New Roman" w:eastAsia="Avenir Book" w:hAnsi="Times New Roman" w:cs="Times New Roman"/>
        </w:rPr>
        <w:t>.</w:t>
      </w:r>
      <w:r w:rsidR="00FD090B" w:rsidRPr="009D4B6C">
        <w:rPr>
          <w:rFonts w:ascii="Times New Roman" w:eastAsia="Avenir Book" w:hAnsi="Times New Roman" w:cs="Times New Roman"/>
        </w:rPr>
        <w:t xml:space="preserve"> In total, for a given year (</w:t>
      </w:r>
      <w:r w:rsidR="00FD090B" w:rsidRPr="009D60E1">
        <w:rPr>
          <w:rFonts w:ascii="Times New Roman" w:eastAsia="Avenir Book" w:hAnsi="Times New Roman" w:cs="Times New Roman"/>
          <w:i/>
          <w:iCs/>
        </w:rPr>
        <w:t>t</w:t>
      </w:r>
      <w:r w:rsidR="00FD090B" w:rsidRPr="009D4B6C">
        <w:rPr>
          <w:rFonts w:ascii="Times New Roman" w:eastAsia="Avenir Book" w:hAnsi="Times New Roman" w:cs="Times New Roman"/>
        </w:rPr>
        <w:t>), the proportion of individuals receiving treatment in a particular subpopulation is calculated by the following equation</w:t>
      </w:r>
      <w:r w:rsidR="00C62E49" w:rsidRPr="009D4B6C">
        <w:rPr>
          <w:rFonts w:ascii="Times New Roman" w:eastAsia="Avenir Book" w:hAnsi="Times New Roman" w:cs="Times New Roman"/>
        </w:rPr>
        <w:t>:</w:t>
      </w:r>
    </w:p>
    <w:p w14:paraId="00B9994E" w14:textId="77777777" w:rsidR="00C62E49" w:rsidRPr="009D60E1" w:rsidRDefault="00C62E49" w:rsidP="009D60E1">
      <w:pPr>
        <w:rPr>
          <w:rFonts w:ascii="Calibri" w:eastAsia="Avenir Book" w:hAnsi="Calibri" w:cs="Arial Unicode MS"/>
          <w:color w:val="000000"/>
          <w:sz w:val="22"/>
          <w:szCs w:val="22"/>
          <w:u w:color="000000"/>
          <w:bdr w:val="nil"/>
        </w:rPr>
      </w:pPr>
      <m:oMathPara>
        <m:oMath>
          <m:r>
            <w:rPr>
              <w:rFonts w:ascii="Cambria Math" w:eastAsia="Avenir Book" w:hAnsi="Cambria Math"/>
              <w:color w:val="000000"/>
              <w:sz w:val="22"/>
              <w:szCs w:val="22"/>
              <w:u w:color="000000"/>
              <w:bdr w:val="nil"/>
            </w:rPr>
            <m:t>proportio</m:t>
          </m:r>
          <m:sSub>
            <m:sSubPr>
              <m:ctrlPr>
                <w:rPr>
                  <w:rFonts w:ascii="Cambria Math" w:eastAsia="Avenir Book" w:hAnsi="Cambria Math"/>
                  <w:i/>
                  <w:color w:val="000000"/>
                  <w:sz w:val="22"/>
                  <w:szCs w:val="22"/>
                  <w:u w:color="000000"/>
                  <w:bdr w:val="nil"/>
                </w:rPr>
              </m:ctrlPr>
            </m:sSubPr>
            <m:e>
              <m:r>
                <w:rPr>
                  <w:rFonts w:ascii="Cambria Math" w:eastAsia="Avenir Book" w:hAnsi="Cambria Math"/>
                  <w:color w:val="000000"/>
                  <w:sz w:val="22"/>
                  <w:szCs w:val="22"/>
                  <w:u w:color="000000"/>
                  <w:bdr w:val="nil"/>
                </w:rPr>
                <m:t>n</m:t>
              </m:r>
            </m:e>
            <m:sub>
              <m:r>
                <w:rPr>
                  <w:rFonts w:ascii="Cambria Math" w:eastAsia="Avenir Book" w:hAnsi="Cambria Math"/>
                  <w:color w:val="000000"/>
                  <w:sz w:val="22"/>
                  <w:szCs w:val="22"/>
                  <w:u w:color="000000"/>
                  <w:bdr w:val="nil"/>
                </w:rPr>
                <m:t>i</m:t>
              </m:r>
            </m:sub>
          </m:sSub>
          <m:r>
            <w:rPr>
              <w:rFonts w:ascii="Cambria Math" w:eastAsia="Avenir Book" w:hAnsi="Cambria Math"/>
              <w:color w:val="000000"/>
              <w:sz w:val="22"/>
              <w:szCs w:val="22"/>
              <w:u w:color="000000"/>
              <w:bdr w:val="nil"/>
            </w:rPr>
            <m:t>=</m:t>
          </m:r>
          <m:f>
            <m:fPr>
              <m:ctrlPr>
                <w:rPr>
                  <w:rFonts w:ascii="Cambria Math" w:eastAsia="Avenir Book" w:hAnsi="Cambria Math"/>
                  <w:i/>
                  <w:color w:val="000000"/>
                  <w:sz w:val="22"/>
                  <w:szCs w:val="22"/>
                  <w:u w:color="000000"/>
                  <w:bdr w:val="nil"/>
                </w:rPr>
              </m:ctrlPr>
            </m:fPr>
            <m:num>
              <m:r>
                <w:rPr>
                  <w:rFonts w:ascii="Cambria Math" w:eastAsia="Avenir Book" w:hAnsi="Cambria Math"/>
                  <w:color w:val="000000"/>
                  <w:sz w:val="22"/>
                  <w:szCs w:val="22"/>
                  <w:u w:color="000000"/>
                  <w:bdr w:val="nil"/>
                </w:rPr>
                <m:t>probabilit</m:t>
              </m:r>
              <m:sSub>
                <m:sSubPr>
                  <m:ctrlPr>
                    <w:rPr>
                      <w:rFonts w:ascii="Cambria Math" w:eastAsia="Avenir Book" w:hAnsi="Cambria Math"/>
                      <w:i/>
                      <w:color w:val="000000"/>
                      <w:sz w:val="22"/>
                      <w:szCs w:val="22"/>
                      <w:u w:color="000000"/>
                      <w:bdr w:val="nil"/>
                    </w:rPr>
                  </m:ctrlPr>
                </m:sSubPr>
                <m:e>
                  <m:r>
                    <w:rPr>
                      <w:rFonts w:ascii="Cambria Math" w:eastAsia="Avenir Book" w:hAnsi="Cambria Math"/>
                      <w:color w:val="000000"/>
                      <w:sz w:val="22"/>
                      <w:szCs w:val="22"/>
                      <w:u w:color="000000"/>
                      <w:bdr w:val="nil"/>
                    </w:rPr>
                    <m:t>y</m:t>
                  </m:r>
                </m:e>
                <m:sub>
                  <m:r>
                    <w:rPr>
                      <w:rFonts w:ascii="Cambria Math" w:eastAsia="Avenir Book" w:hAnsi="Cambria Math"/>
                      <w:color w:val="000000"/>
                      <w:sz w:val="22"/>
                      <w:szCs w:val="22"/>
                      <w:u w:color="000000"/>
                      <w:bdr w:val="nil"/>
                    </w:rPr>
                    <m:t>i</m:t>
                  </m:r>
                </m:sub>
              </m:sSub>
              <m:sSub>
                <m:sSubPr>
                  <m:ctrlPr>
                    <w:rPr>
                      <w:rFonts w:ascii="Cambria Math" w:eastAsia="Avenir Book" w:hAnsi="Cambria Math"/>
                      <w:i/>
                      <w:color w:val="000000"/>
                      <w:sz w:val="22"/>
                      <w:szCs w:val="22"/>
                      <w:u w:color="000000"/>
                      <w:bdr w:val="nil"/>
                    </w:rPr>
                  </m:ctrlPr>
                </m:sSubPr>
                <m:e>
                  <m:r>
                    <w:rPr>
                      <w:rFonts w:ascii="Cambria Math" w:eastAsia="Avenir Book" w:hAnsi="Cambria Math"/>
                      <w:color w:val="000000"/>
                      <w:sz w:val="22"/>
                      <w:szCs w:val="22"/>
                      <w:u w:color="000000"/>
                      <w:bdr w:val="nil"/>
                    </w:rPr>
                    <m:t>×N</m:t>
                  </m:r>
                </m:e>
                <m:sub>
                  <m:r>
                    <w:rPr>
                      <w:rFonts w:ascii="Cambria Math" w:eastAsia="Avenir Book" w:hAnsi="Cambria Math"/>
                      <w:color w:val="000000"/>
                      <w:sz w:val="22"/>
                      <w:szCs w:val="22"/>
                      <w:u w:color="000000"/>
                      <w:bdr w:val="nil"/>
                    </w:rPr>
                    <m:t>it</m:t>
                  </m:r>
                </m:sub>
              </m:sSub>
            </m:num>
            <m:den>
              <m:nary>
                <m:naryPr>
                  <m:chr m:val="∑"/>
                  <m:limLoc m:val="undOvr"/>
                  <m:supHide m:val="1"/>
                  <m:ctrlPr>
                    <w:rPr>
                      <w:rFonts w:ascii="Cambria Math" w:eastAsia="Avenir Book" w:hAnsi="Cambria Math"/>
                      <w:i/>
                      <w:color w:val="000000"/>
                      <w:sz w:val="22"/>
                      <w:szCs w:val="22"/>
                      <w:u w:color="000000"/>
                      <w:bdr w:val="nil"/>
                    </w:rPr>
                  </m:ctrlPr>
                </m:naryPr>
                <m:sub>
                  <m:r>
                    <w:rPr>
                      <w:rFonts w:ascii="Cambria Math" w:eastAsia="Avenir Book" w:hAnsi="Cambria Math"/>
                      <w:color w:val="000000"/>
                      <w:sz w:val="22"/>
                      <w:szCs w:val="22"/>
                      <w:u w:color="000000"/>
                      <w:bdr w:val="nil"/>
                    </w:rPr>
                    <m:t>i</m:t>
                  </m:r>
                </m:sub>
                <m:sup/>
                <m:e>
                  <m:r>
                    <w:rPr>
                      <w:rFonts w:ascii="Cambria Math" w:eastAsia="Avenir Book" w:hAnsi="Cambria Math"/>
                      <w:color w:val="000000"/>
                      <w:sz w:val="22"/>
                      <w:szCs w:val="22"/>
                      <w:u w:color="000000"/>
                      <w:bdr w:val="nil"/>
                    </w:rPr>
                    <m:t>probabilit</m:t>
                  </m:r>
                  <m:sSub>
                    <m:sSubPr>
                      <m:ctrlPr>
                        <w:rPr>
                          <w:rFonts w:ascii="Cambria Math" w:eastAsia="Avenir Book" w:hAnsi="Cambria Math"/>
                          <w:i/>
                          <w:color w:val="000000"/>
                          <w:sz w:val="22"/>
                          <w:szCs w:val="22"/>
                          <w:u w:color="000000"/>
                          <w:bdr w:val="nil"/>
                        </w:rPr>
                      </m:ctrlPr>
                    </m:sSubPr>
                    <m:e>
                      <m:r>
                        <w:rPr>
                          <w:rFonts w:ascii="Cambria Math" w:eastAsia="Avenir Book" w:hAnsi="Cambria Math"/>
                          <w:color w:val="000000"/>
                          <w:sz w:val="22"/>
                          <w:szCs w:val="22"/>
                          <w:u w:color="000000"/>
                          <w:bdr w:val="nil"/>
                        </w:rPr>
                        <m:t>y</m:t>
                      </m:r>
                    </m:e>
                    <m:sub>
                      <m:r>
                        <w:rPr>
                          <w:rFonts w:ascii="Cambria Math" w:eastAsia="Avenir Book" w:hAnsi="Cambria Math"/>
                          <w:color w:val="000000"/>
                          <w:sz w:val="22"/>
                          <w:szCs w:val="22"/>
                          <w:u w:color="000000"/>
                          <w:bdr w:val="nil"/>
                        </w:rPr>
                        <m:t>i</m:t>
                      </m:r>
                    </m:sub>
                  </m:sSub>
                  <m:r>
                    <w:rPr>
                      <w:rFonts w:ascii="Cambria Math" w:eastAsia="Avenir Book" w:hAnsi="Cambria Math"/>
                      <w:color w:val="000000"/>
                      <w:sz w:val="22"/>
                      <w:szCs w:val="22"/>
                      <w:u w:color="000000"/>
                      <w:bdr w:val="nil"/>
                    </w:rPr>
                    <m:t>×</m:t>
                  </m:r>
                  <m:sSub>
                    <m:sSubPr>
                      <m:ctrlPr>
                        <w:rPr>
                          <w:rFonts w:ascii="Cambria Math" w:eastAsia="Avenir Book" w:hAnsi="Cambria Math"/>
                          <w:i/>
                          <w:color w:val="000000"/>
                          <w:sz w:val="22"/>
                          <w:szCs w:val="22"/>
                          <w:u w:color="000000"/>
                          <w:bdr w:val="nil"/>
                        </w:rPr>
                      </m:ctrlPr>
                    </m:sSubPr>
                    <m:e>
                      <m:r>
                        <w:rPr>
                          <w:rFonts w:ascii="Cambria Math" w:eastAsia="Avenir Book" w:hAnsi="Cambria Math"/>
                          <w:color w:val="000000"/>
                          <w:sz w:val="22"/>
                          <w:szCs w:val="22"/>
                          <w:u w:color="000000"/>
                          <w:bdr w:val="nil"/>
                        </w:rPr>
                        <m:t>N</m:t>
                      </m:r>
                    </m:e>
                    <m:sub>
                      <m:r>
                        <w:rPr>
                          <w:rFonts w:ascii="Cambria Math" w:eastAsia="Avenir Book" w:hAnsi="Cambria Math"/>
                          <w:color w:val="000000"/>
                          <w:sz w:val="22"/>
                          <w:szCs w:val="22"/>
                          <w:u w:color="000000"/>
                          <w:bdr w:val="nil"/>
                        </w:rPr>
                        <m:t>it</m:t>
                      </m:r>
                    </m:sub>
                  </m:sSub>
                </m:e>
              </m:nary>
            </m:den>
          </m:f>
        </m:oMath>
      </m:oMathPara>
    </w:p>
    <w:p w14:paraId="5E148071" w14:textId="06B5B1D0" w:rsidR="00FD090B" w:rsidRPr="009D60E1" w:rsidRDefault="00FD090B" w:rsidP="009D60E1">
      <w:pPr>
        <w:pStyle w:val="Heading1"/>
        <w:rPr>
          <w:rFonts w:ascii="Calibri" w:eastAsia="Avenir Book" w:hAnsi="Calibri" w:cs="Arial Unicode MS"/>
          <w:b/>
          <w:sz w:val="22"/>
          <w:szCs w:val="22"/>
        </w:rPr>
      </w:pPr>
      <w:bookmarkStart w:id="7" w:name="_Toc131603579"/>
      <w:r w:rsidRPr="009D60E1">
        <w:rPr>
          <w:rFonts w:ascii="Times New Roman" w:eastAsia="SimSun" w:hAnsi="Times New Roman" w:cs="Times New Roman"/>
          <w:b/>
          <w:color w:val="auto"/>
          <w:sz w:val="22"/>
          <w:szCs w:val="22"/>
        </w:rPr>
        <w:t xml:space="preserve">eTable </w:t>
      </w:r>
      <w:r w:rsidR="00591DB9">
        <w:rPr>
          <w:rFonts w:ascii="Times New Roman" w:eastAsia="SimSun" w:hAnsi="Times New Roman" w:cs="Times New Roman"/>
          <w:b/>
          <w:color w:val="auto"/>
          <w:sz w:val="22"/>
          <w:szCs w:val="22"/>
        </w:rPr>
        <w:t>10</w:t>
      </w:r>
      <w:r w:rsidRPr="009D60E1">
        <w:rPr>
          <w:rFonts w:ascii="Times New Roman" w:eastAsia="SimSun" w:hAnsi="Times New Roman" w:cs="Times New Roman"/>
          <w:b/>
          <w:color w:val="auto"/>
          <w:sz w:val="22"/>
          <w:szCs w:val="22"/>
        </w:rPr>
        <w:t xml:space="preserve">. The probability </w:t>
      </w:r>
      <w:r w:rsidR="00EF1920">
        <w:rPr>
          <w:rFonts w:ascii="Times New Roman" w:eastAsia="SimSun" w:hAnsi="Times New Roman" w:cs="Times New Roman"/>
          <w:b/>
          <w:color w:val="auto"/>
          <w:sz w:val="22"/>
          <w:szCs w:val="22"/>
        </w:rPr>
        <w:t xml:space="preserve">that a person is </w:t>
      </w:r>
      <w:r w:rsidR="006F7C94">
        <w:rPr>
          <w:rFonts w:ascii="Times New Roman" w:eastAsia="SimSun" w:hAnsi="Times New Roman" w:cs="Times New Roman"/>
          <w:b/>
          <w:color w:val="auto"/>
          <w:sz w:val="22"/>
          <w:szCs w:val="22"/>
        </w:rPr>
        <w:t xml:space="preserve">a </w:t>
      </w:r>
      <w:r w:rsidR="00EF1920">
        <w:rPr>
          <w:rFonts w:ascii="Times New Roman" w:eastAsia="SimSun" w:hAnsi="Times New Roman" w:cs="Times New Roman"/>
          <w:b/>
          <w:color w:val="auto"/>
          <w:sz w:val="22"/>
          <w:szCs w:val="22"/>
        </w:rPr>
        <w:t>candidate for HCV treatment</w:t>
      </w:r>
      <w:r w:rsidRPr="009D60E1">
        <w:rPr>
          <w:rFonts w:ascii="Times New Roman" w:eastAsia="SimSun" w:hAnsi="Times New Roman" w:cs="Times New Roman"/>
          <w:b/>
          <w:color w:val="auto"/>
          <w:sz w:val="22"/>
          <w:szCs w:val="22"/>
        </w:rPr>
        <w:t xml:space="preserve"> without the national hepatitis C elimination initiative</w:t>
      </w:r>
      <w:bookmarkEnd w:id="7"/>
      <w:r w:rsidRPr="009D60E1">
        <w:rPr>
          <w:rFonts w:ascii="Times New Roman" w:eastAsia="SimSun" w:hAnsi="Times New Roman" w:cs="Times New Roman"/>
          <w:b/>
          <w:color w:val="auto"/>
          <w:sz w:val="22"/>
          <w:szCs w:val="22"/>
        </w:rPr>
        <w:t xml:space="preserve"> </w:t>
      </w:r>
    </w:p>
    <w:tbl>
      <w:tblPr>
        <w:tblW w:w="3720" w:type="dxa"/>
        <w:jc w:val="center"/>
        <w:tblCellMar>
          <w:left w:w="0" w:type="dxa"/>
          <w:right w:w="0" w:type="dxa"/>
        </w:tblCellMar>
        <w:tblLook w:val="04A0" w:firstRow="1" w:lastRow="0" w:firstColumn="1" w:lastColumn="0" w:noHBand="0" w:noVBand="1"/>
      </w:tblPr>
      <w:tblGrid>
        <w:gridCol w:w="2380"/>
        <w:gridCol w:w="1340"/>
      </w:tblGrid>
      <w:tr w:rsidR="00FD090B" w:rsidRPr="003F49CD" w14:paraId="49628803" w14:textId="77777777" w:rsidTr="007C61F9">
        <w:trPr>
          <w:trHeight w:val="290"/>
          <w:jc w:val="center"/>
        </w:trPr>
        <w:tc>
          <w:tcPr>
            <w:tcW w:w="2380" w:type="dxa"/>
            <w:tcBorders>
              <w:top w:val="single" w:sz="8" w:space="0" w:color="000000"/>
              <w:left w:val="nil"/>
              <w:bottom w:val="single" w:sz="8" w:space="0" w:color="000000"/>
              <w:right w:val="nil"/>
            </w:tcBorders>
            <w:shd w:val="clear" w:color="auto" w:fill="auto"/>
            <w:tcMar>
              <w:top w:w="15" w:type="dxa"/>
              <w:left w:w="30" w:type="dxa"/>
              <w:bottom w:w="0" w:type="dxa"/>
              <w:right w:w="30" w:type="dxa"/>
            </w:tcMar>
            <w:hideMark/>
          </w:tcPr>
          <w:p w14:paraId="53906596" w14:textId="5ED3E669" w:rsidR="00FD090B" w:rsidRPr="003F49CD" w:rsidRDefault="006F40EF" w:rsidP="007C61F9">
            <w:pPr>
              <w:rPr>
                <w:sz w:val="20"/>
                <w:szCs w:val="20"/>
              </w:rPr>
            </w:pPr>
            <w:r>
              <w:rPr>
                <w:b/>
                <w:bCs/>
                <w:sz w:val="20"/>
                <w:szCs w:val="20"/>
              </w:rPr>
              <w:t>Subpopulation</w:t>
            </w:r>
          </w:p>
        </w:tc>
        <w:tc>
          <w:tcPr>
            <w:tcW w:w="1340" w:type="dxa"/>
            <w:tcBorders>
              <w:top w:val="single" w:sz="8" w:space="0" w:color="000000"/>
              <w:left w:val="nil"/>
              <w:bottom w:val="single" w:sz="8" w:space="0" w:color="000000"/>
              <w:right w:val="nil"/>
            </w:tcBorders>
            <w:shd w:val="clear" w:color="auto" w:fill="auto"/>
            <w:tcMar>
              <w:top w:w="15" w:type="dxa"/>
              <w:left w:w="30" w:type="dxa"/>
              <w:bottom w:w="0" w:type="dxa"/>
              <w:right w:w="30" w:type="dxa"/>
            </w:tcMar>
            <w:hideMark/>
          </w:tcPr>
          <w:p w14:paraId="659612F7" w14:textId="77777777" w:rsidR="00FD090B" w:rsidRPr="003F49CD" w:rsidRDefault="00FD090B" w:rsidP="007C61F9">
            <w:pPr>
              <w:rPr>
                <w:sz w:val="20"/>
                <w:szCs w:val="20"/>
              </w:rPr>
            </w:pPr>
            <w:r w:rsidRPr="003F49CD">
              <w:rPr>
                <w:b/>
                <w:bCs/>
                <w:sz w:val="20"/>
                <w:szCs w:val="20"/>
              </w:rPr>
              <w:t>Probability</w:t>
            </w:r>
          </w:p>
        </w:tc>
      </w:tr>
      <w:tr w:rsidR="00FD090B" w:rsidRPr="003F49CD" w14:paraId="6F6CF93F" w14:textId="77777777" w:rsidTr="007C61F9">
        <w:trPr>
          <w:trHeight w:val="290"/>
          <w:jc w:val="center"/>
        </w:trPr>
        <w:tc>
          <w:tcPr>
            <w:tcW w:w="2380" w:type="dxa"/>
            <w:tcBorders>
              <w:top w:val="single" w:sz="8" w:space="0" w:color="000000"/>
              <w:left w:val="nil"/>
              <w:bottom w:val="nil"/>
              <w:right w:val="nil"/>
            </w:tcBorders>
            <w:shd w:val="clear" w:color="auto" w:fill="E7E7E7"/>
            <w:tcMar>
              <w:top w:w="15" w:type="dxa"/>
              <w:left w:w="30" w:type="dxa"/>
              <w:bottom w:w="0" w:type="dxa"/>
              <w:right w:w="30" w:type="dxa"/>
            </w:tcMar>
            <w:hideMark/>
          </w:tcPr>
          <w:p w14:paraId="6408C5B6" w14:textId="77777777" w:rsidR="00FD090B" w:rsidRPr="003F49CD" w:rsidRDefault="00FD090B" w:rsidP="007C61F9">
            <w:pPr>
              <w:rPr>
                <w:sz w:val="18"/>
                <w:szCs w:val="18"/>
              </w:rPr>
            </w:pPr>
            <w:r w:rsidRPr="003F49CD">
              <w:rPr>
                <w:b/>
                <w:bCs/>
                <w:sz w:val="18"/>
                <w:szCs w:val="18"/>
              </w:rPr>
              <w:t>Uninsured</w:t>
            </w:r>
          </w:p>
        </w:tc>
        <w:tc>
          <w:tcPr>
            <w:tcW w:w="1340" w:type="dxa"/>
            <w:tcBorders>
              <w:top w:val="single" w:sz="8" w:space="0" w:color="000000"/>
              <w:left w:val="nil"/>
              <w:bottom w:val="nil"/>
              <w:right w:val="nil"/>
            </w:tcBorders>
            <w:shd w:val="clear" w:color="auto" w:fill="E7E7E7"/>
            <w:tcMar>
              <w:top w:w="15" w:type="dxa"/>
              <w:left w:w="30" w:type="dxa"/>
              <w:bottom w:w="0" w:type="dxa"/>
              <w:right w:w="30" w:type="dxa"/>
            </w:tcMar>
            <w:hideMark/>
          </w:tcPr>
          <w:p w14:paraId="3F95C32A" w14:textId="77777777" w:rsidR="00FD090B" w:rsidRPr="003F49CD" w:rsidRDefault="00FD090B" w:rsidP="007C61F9">
            <w:pPr>
              <w:rPr>
                <w:sz w:val="18"/>
                <w:szCs w:val="18"/>
              </w:rPr>
            </w:pPr>
            <w:r w:rsidRPr="003F49CD">
              <w:rPr>
                <w:sz w:val="18"/>
                <w:szCs w:val="18"/>
              </w:rPr>
              <w:t>0.</w:t>
            </w:r>
            <w:r>
              <w:rPr>
                <w:sz w:val="18"/>
                <w:szCs w:val="18"/>
              </w:rPr>
              <w:t>1</w:t>
            </w:r>
          </w:p>
        </w:tc>
      </w:tr>
      <w:tr w:rsidR="00FD090B" w:rsidRPr="003F49CD" w14:paraId="1F88C863" w14:textId="77777777" w:rsidTr="007C61F9">
        <w:trPr>
          <w:trHeight w:val="290"/>
          <w:jc w:val="center"/>
        </w:trPr>
        <w:tc>
          <w:tcPr>
            <w:tcW w:w="2380" w:type="dxa"/>
            <w:tcBorders>
              <w:top w:val="nil"/>
              <w:left w:val="nil"/>
              <w:bottom w:val="nil"/>
              <w:right w:val="nil"/>
            </w:tcBorders>
            <w:shd w:val="clear" w:color="auto" w:fill="auto"/>
            <w:tcMar>
              <w:top w:w="15" w:type="dxa"/>
              <w:left w:w="30" w:type="dxa"/>
              <w:bottom w:w="0" w:type="dxa"/>
              <w:right w:w="30" w:type="dxa"/>
            </w:tcMar>
            <w:hideMark/>
          </w:tcPr>
          <w:p w14:paraId="42A2E1AB" w14:textId="77777777" w:rsidR="00FD090B" w:rsidRPr="003F49CD" w:rsidRDefault="00FD090B" w:rsidP="007C61F9">
            <w:pPr>
              <w:rPr>
                <w:sz w:val="18"/>
                <w:szCs w:val="18"/>
              </w:rPr>
            </w:pPr>
            <w:r w:rsidRPr="003F49CD">
              <w:rPr>
                <w:b/>
                <w:bCs/>
                <w:sz w:val="18"/>
                <w:szCs w:val="18"/>
              </w:rPr>
              <w:t>Medicare</w:t>
            </w:r>
          </w:p>
        </w:tc>
        <w:tc>
          <w:tcPr>
            <w:tcW w:w="1340" w:type="dxa"/>
            <w:tcBorders>
              <w:top w:val="nil"/>
              <w:left w:val="nil"/>
              <w:bottom w:val="nil"/>
              <w:right w:val="nil"/>
            </w:tcBorders>
            <w:shd w:val="clear" w:color="auto" w:fill="auto"/>
            <w:tcMar>
              <w:top w:w="15" w:type="dxa"/>
              <w:left w:w="30" w:type="dxa"/>
              <w:bottom w:w="0" w:type="dxa"/>
              <w:right w:w="30" w:type="dxa"/>
            </w:tcMar>
            <w:hideMark/>
          </w:tcPr>
          <w:p w14:paraId="7DB839A7" w14:textId="77777777" w:rsidR="00FD090B" w:rsidRPr="003F49CD" w:rsidRDefault="00FD090B" w:rsidP="007C61F9">
            <w:pPr>
              <w:rPr>
                <w:sz w:val="18"/>
                <w:szCs w:val="18"/>
              </w:rPr>
            </w:pPr>
            <w:r w:rsidRPr="003F49CD">
              <w:rPr>
                <w:sz w:val="18"/>
                <w:szCs w:val="18"/>
              </w:rPr>
              <w:t>0.25</w:t>
            </w:r>
          </w:p>
        </w:tc>
      </w:tr>
      <w:tr w:rsidR="00FD090B" w:rsidRPr="003F49CD" w14:paraId="16C1449A" w14:textId="77777777" w:rsidTr="007C61F9">
        <w:trPr>
          <w:trHeight w:val="290"/>
          <w:jc w:val="center"/>
        </w:trPr>
        <w:tc>
          <w:tcPr>
            <w:tcW w:w="2380" w:type="dxa"/>
            <w:tcBorders>
              <w:top w:val="nil"/>
              <w:left w:val="nil"/>
              <w:bottom w:val="nil"/>
              <w:right w:val="nil"/>
            </w:tcBorders>
            <w:shd w:val="clear" w:color="auto" w:fill="E7E7E7"/>
            <w:tcMar>
              <w:top w:w="15" w:type="dxa"/>
              <w:left w:w="30" w:type="dxa"/>
              <w:bottom w:w="0" w:type="dxa"/>
              <w:right w:w="30" w:type="dxa"/>
            </w:tcMar>
            <w:hideMark/>
          </w:tcPr>
          <w:p w14:paraId="5D7C363C" w14:textId="77777777" w:rsidR="00FD090B" w:rsidRPr="003F49CD" w:rsidRDefault="00FD090B" w:rsidP="007C61F9">
            <w:pPr>
              <w:rPr>
                <w:sz w:val="18"/>
                <w:szCs w:val="18"/>
              </w:rPr>
            </w:pPr>
            <w:r w:rsidRPr="003F49CD">
              <w:rPr>
                <w:b/>
                <w:bCs/>
                <w:sz w:val="18"/>
                <w:szCs w:val="18"/>
              </w:rPr>
              <w:t>Medicaid</w:t>
            </w:r>
          </w:p>
        </w:tc>
        <w:tc>
          <w:tcPr>
            <w:tcW w:w="1340" w:type="dxa"/>
            <w:tcBorders>
              <w:top w:val="nil"/>
              <w:left w:val="nil"/>
              <w:bottom w:val="nil"/>
              <w:right w:val="nil"/>
            </w:tcBorders>
            <w:shd w:val="clear" w:color="auto" w:fill="E7E7E7"/>
            <w:tcMar>
              <w:top w:w="15" w:type="dxa"/>
              <w:left w:w="30" w:type="dxa"/>
              <w:bottom w:w="0" w:type="dxa"/>
              <w:right w:w="30" w:type="dxa"/>
            </w:tcMar>
            <w:hideMark/>
          </w:tcPr>
          <w:p w14:paraId="01398573" w14:textId="77777777" w:rsidR="00FD090B" w:rsidRPr="003F49CD" w:rsidRDefault="00FD090B" w:rsidP="007C61F9">
            <w:pPr>
              <w:rPr>
                <w:sz w:val="18"/>
                <w:szCs w:val="18"/>
              </w:rPr>
            </w:pPr>
            <w:r w:rsidRPr="003F49CD">
              <w:rPr>
                <w:sz w:val="18"/>
                <w:szCs w:val="18"/>
              </w:rPr>
              <w:t>0.2</w:t>
            </w:r>
          </w:p>
        </w:tc>
      </w:tr>
      <w:tr w:rsidR="00FD090B" w:rsidRPr="003F49CD" w14:paraId="04BCACC8" w14:textId="77777777" w:rsidTr="007C61F9">
        <w:trPr>
          <w:trHeight w:val="290"/>
          <w:jc w:val="center"/>
        </w:trPr>
        <w:tc>
          <w:tcPr>
            <w:tcW w:w="2380" w:type="dxa"/>
            <w:tcBorders>
              <w:top w:val="nil"/>
              <w:left w:val="nil"/>
              <w:bottom w:val="nil"/>
              <w:right w:val="nil"/>
            </w:tcBorders>
            <w:shd w:val="clear" w:color="auto" w:fill="auto"/>
            <w:tcMar>
              <w:top w:w="15" w:type="dxa"/>
              <w:left w:w="30" w:type="dxa"/>
              <w:bottom w:w="0" w:type="dxa"/>
              <w:right w:w="30" w:type="dxa"/>
            </w:tcMar>
            <w:hideMark/>
          </w:tcPr>
          <w:p w14:paraId="0F7187CA" w14:textId="77777777" w:rsidR="00FD090B" w:rsidRPr="003F49CD" w:rsidRDefault="00FD090B" w:rsidP="007C61F9">
            <w:pPr>
              <w:rPr>
                <w:sz w:val="18"/>
                <w:szCs w:val="18"/>
              </w:rPr>
            </w:pPr>
            <w:r w:rsidRPr="003F49CD">
              <w:rPr>
                <w:b/>
                <w:bCs/>
                <w:sz w:val="18"/>
                <w:szCs w:val="18"/>
              </w:rPr>
              <w:t>Private Insurance</w:t>
            </w:r>
          </w:p>
        </w:tc>
        <w:tc>
          <w:tcPr>
            <w:tcW w:w="1340" w:type="dxa"/>
            <w:tcBorders>
              <w:top w:val="nil"/>
              <w:left w:val="nil"/>
              <w:bottom w:val="nil"/>
              <w:right w:val="nil"/>
            </w:tcBorders>
            <w:shd w:val="clear" w:color="auto" w:fill="auto"/>
            <w:tcMar>
              <w:top w:w="15" w:type="dxa"/>
              <w:left w:w="30" w:type="dxa"/>
              <w:bottom w:w="0" w:type="dxa"/>
              <w:right w:w="30" w:type="dxa"/>
            </w:tcMar>
            <w:hideMark/>
          </w:tcPr>
          <w:p w14:paraId="11730612" w14:textId="77777777" w:rsidR="00FD090B" w:rsidRPr="003F49CD" w:rsidRDefault="00FD090B" w:rsidP="007C61F9">
            <w:pPr>
              <w:rPr>
                <w:sz w:val="18"/>
                <w:szCs w:val="18"/>
              </w:rPr>
            </w:pPr>
            <w:r w:rsidRPr="003F49CD">
              <w:rPr>
                <w:sz w:val="18"/>
                <w:szCs w:val="18"/>
              </w:rPr>
              <w:t>0.3</w:t>
            </w:r>
          </w:p>
        </w:tc>
      </w:tr>
      <w:tr w:rsidR="00FD090B" w:rsidRPr="003F49CD" w14:paraId="72D0CAA7" w14:textId="77777777" w:rsidTr="007C61F9">
        <w:trPr>
          <w:trHeight w:val="290"/>
          <w:jc w:val="center"/>
        </w:trPr>
        <w:tc>
          <w:tcPr>
            <w:tcW w:w="2380" w:type="dxa"/>
            <w:tcBorders>
              <w:top w:val="nil"/>
              <w:left w:val="nil"/>
              <w:bottom w:val="single" w:sz="8" w:space="0" w:color="000000"/>
              <w:right w:val="nil"/>
            </w:tcBorders>
            <w:shd w:val="clear" w:color="auto" w:fill="E7E7E7"/>
            <w:tcMar>
              <w:top w:w="15" w:type="dxa"/>
              <w:left w:w="30" w:type="dxa"/>
              <w:bottom w:w="0" w:type="dxa"/>
              <w:right w:w="30" w:type="dxa"/>
            </w:tcMar>
            <w:hideMark/>
          </w:tcPr>
          <w:p w14:paraId="553D3462" w14:textId="77777777" w:rsidR="00FD090B" w:rsidRPr="003F49CD" w:rsidRDefault="00FD090B" w:rsidP="007C61F9">
            <w:pPr>
              <w:rPr>
                <w:sz w:val="18"/>
                <w:szCs w:val="18"/>
              </w:rPr>
            </w:pPr>
            <w:r w:rsidRPr="003F49CD">
              <w:rPr>
                <w:b/>
                <w:bCs/>
                <w:sz w:val="18"/>
                <w:szCs w:val="18"/>
              </w:rPr>
              <w:t>Incarcerated </w:t>
            </w:r>
          </w:p>
        </w:tc>
        <w:tc>
          <w:tcPr>
            <w:tcW w:w="1340" w:type="dxa"/>
            <w:tcBorders>
              <w:top w:val="nil"/>
              <w:left w:val="nil"/>
              <w:bottom w:val="single" w:sz="8" w:space="0" w:color="000000"/>
              <w:right w:val="nil"/>
            </w:tcBorders>
            <w:shd w:val="clear" w:color="auto" w:fill="E7E7E7"/>
            <w:tcMar>
              <w:top w:w="15" w:type="dxa"/>
              <w:left w:w="30" w:type="dxa"/>
              <w:bottom w:w="0" w:type="dxa"/>
              <w:right w:w="30" w:type="dxa"/>
            </w:tcMar>
            <w:hideMark/>
          </w:tcPr>
          <w:p w14:paraId="280F6CE1" w14:textId="77777777" w:rsidR="00FD090B" w:rsidRPr="003F49CD" w:rsidRDefault="00FD090B" w:rsidP="007C61F9">
            <w:pPr>
              <w:rPr>
                <w:sz w:val="18"/>
                <w:szCs w:val="18"/>
              </w:rPr>
            </w:pPr>
            <w:r w:rsidRPr="003F49CD">
              <w:rPr>
                <w:sz w:val="18"/>
                <w:szCs w:val="18"/>
              </w:rPr>
              <w:t>0.02</w:t>
            </w:r>
          </w:p>
        </w:tc>
      </w:tr>
    </w:tbl>
    <w:p w14:paraId="1487B631" w14:textId="7222E7AF" w:rsidR="002931E9" w:rsidRDefault="00FD090B" w:rsidP="000444BB">
      <w:pPr>
        <w:pStyle w:val="Body"/>
        <w:numPr>
          <w:ilvl w:val="1"/>
          <w:numId w:val="17"/>
        </w:numPr>
        <w:spacing w:before="240" w:line="240" w:lineRule="auto"/>
        <w:jc w:val="both"/>
        <w:rPr>
          <w:rFonts w:ascii="Times New Roman" w:eastAsia="Avenir Book" w:hAnsi="Times New Roman" w:cs="Times New Roman"/>
        </w:rPr>
      </w:pPr>
      <w:r w:rsidRPr="009D60E1">
        <w:rPr>
          <w:rFonts w:ascii="Times New Roman" w:eastAsia="Avenir Book" w:hAnsi="Times New Roman" w:cs="Times New Roman"/>
        </w:rPr>
        <w:t>Finally, the proportion of persons receiving treatment in each subpopulation (</w:t>
      </w:r>
      <m:oMath>
        <m:r>
          <w:rPr>
            <w:rFonts w:ascii="Cambria Math" w:eastAsia="Avenir Book" w:hAnsi="Cambria Math" w:cs="Times New Roman"/>
          </w:rPr>
          <m:t>proportio</m:t>
        </m:r>
        <m:sSub>
          <m:sSubPr>
            <m:ctrlPr>
              <w:rPr>
                <w:rFonts w:ascii="Cambria Math" w:eastAsia="Avenir Book" w:hAnsi="Cambria Math" w:cs="Times New Roman"/>
                <w:i/>
              </w:rPr>
            </m:ctrlPr>
          </m:sSubPr>
          <m:e>
            <m:r>
              <w:rPr>
                <w:rFonts w:ascii="Cambria Math" w:eastAsia="Avenir Book" w:hAnsi="Cambria Math" w:cs="Times New Roman"/>
              </w:rPr>
              <m:t>n</m:t>
            </m:r>
          </m:e>
          <m:sub>
            <m:r>
              <w:rPr>
                <w:rFonts w:ascii="Cambria Math" w:eastAsia="Avenir Book" w:hAnsi="Cambria Math" w:cs="Times New Roman"/>
              </w:rPr>
              <m:t>i</m:t>
            </m:r>
          </m:sub>
        </m:sSub>
      </m:oMath>
      <w:r w:rsidRPr="009D60E1">
        <w:rPr>
          <w:rFonts w:ascii="Times New Roman" w:eastAsia="Avenir Book" w:hAnsi="Times New Roman" w:cs="Times New Roman"/>
        </w:rPr>
        <w:t>) is multiplied by the number of individuals receiving treatment in a given year</w:t>
      </w:r>
      <w:r w:rsidR="000C7981">
        <w:rPr>
          <w:rFonts w:ascii="Times New Roman" w:eastAsia="Avenir Book" w:hAnsi="Times New Roman" w:cs="Times New Roman"/>
        </w:rPr>
        <w:t>,</w:t>
      </w:r>
      <w:r w:rsidR="000C7981" w:rsidRPr="00F20EFF">
        <w:rPr>
          <w:rFonts w:ascii="Times New Roman" w:eastAsia="Avenir Book" w:hAnsi="Times New Roman" w:cs="Times New Roman"/>
        </w:rPr>
        <w:t xml:space="preserve"> </w:t>
      </w:r>
      <m:oMath>
        <m:sSub>
          <m:sSubPr>
            <m:ctrlPr>
              <w:rPr>
                <w:rFonts w:ascii="Cambria Math" w:eastAsia="Avenir Book" w:hAnsi="Cambria Math" w:cs="Times New Roman"/>
                <w:i/>
                <w:iCs/>
              </w:rPr>
            </m:ctrlPr>
          </m:sSubPr>
          <m:e>
            <m:r>
              <w:rPr>
                <w:rFonts w:ascii="Cambria Math" w:eastAsia="Avenir Book" w:hAnsi="Cambria Math" w:cs="Times New Roman"/>
              </w:rPr>
              <m:t>M</m:t>
            </m:r>
          </m:e>
          <m:sub>
            <m:r>
              <w:rPr>
                <w:rFonts w:ascii="Cambria Math" w:eastAsia="Avenir Book" w:hAnsi="Cambria Math" w:cs="Times New Roman"/>
                <w:vertAlign w:val="subscript"/>
              </w:rPr>
              <m:t>t</m:t>
            </m:r>
          </m:sub>
        </m:sSub>
        <m:r>
          <w:rPr>
            <w:rFonts w:ascii="Cambria Math" w:eastAsia="Avenir Book" w:hAnsi="Cambria Math" w:cs="Times New Roman"/>
          </w:rPr>
          <m:t>,</m:t>
        </m:r>
      </m:oMath>
      <w:r w:rsidR="000C7981" w:rsidRPr="00F20EFF">
        <w:rPr>
          <w:rFonts w:ascii="Times New Roman" w:eastAsia="Avenir Book" w:hAnsi="Times New Roman" w:cs="Times New Roman"/>
        </w:rPr>
        <w:t xml:space="preserve"> where </w:t>
      </w:r>
      <m:oMath>
        <m:r>
          <w:rPr>
            <w:rFonts w:ascii="Cambria Math" w:eastAsia="Avenir Book" w:hAnsi="Cambria Math" w:cs="Times New Roman"/>
          </w:rPr>
          <m:t xml:space="preserve">t </m:t>
        </m:r>
      </m:oMath>
      <w:r w:rsidR="000C7981" w:rsidRPr="00F20EFF">
        <w:rPr>
          <w:rFonts w:ascii="Times New Roman" w:eastAsia="Avenir Book" w:hAnsi="Times New Roman" w:cs="Times New Roman"/>
        </w:rPr>
        <w:t>indicates the year</w:t>
      </w:r>
      <w:r w:rsidR="000C7981" w:rsidRPr="009D60E1">
        <w:rPr>
          <w:rFonts w:ascii="Times New Roman" w:eastAsia="Avenir Book" w:hAnsi="Times New Roman" w:cs="Times New Roman"/>
        </w:rPr>
        <w:t xml:space="preserve"> </w:t>
      </w:r>
      <w:r w:rsidR="006F40EF" w:rsidRPr="009D60E1">
        <w:rPr>
          <w:rFonts w:ascii="Times New Roman" w:eastAsia="Avenir Book" w:hAnsi="Times New Roman" w:cs="Times New Roman"/>
        </w:rPr>
        <w:t>(</w:t>
      </w:r>
      <w:r w:rsidR="006F40EF" w:rsidRPr="009D60E1">
        <w:rPr>
          <w:rFonts w:ascii="Times New Roman" w:eastAsia="Avenir Book" w:hAnsi="Times New Roman" w:cs="Times New Roman"/>
          <w:b/>
          <w:bCs/>
        </w:rPr>
        <w:t xml:space="preserve">eTable </w:t>
      </w:r>
      <w:r w:rsidR="00591DB9">
        <w:rPr>
          <w:rFonts w:ascii="Times New Roman" w:eastAsia="Avenir Book" w:hAnsi="Times New Roman" w:cs="Times New Roman"/>
          <w:b/>
          <w:bCs/>
        </w:rPr>
        <w:t>9</w:t>
      </w:r>
      <w:r w:rsidR="006F40EF" w:rsidRPr="009D60E1">
        <w:rPr>
          <w:rFonts w:ascii="Times New Roman" w:eastAsia="Avenir Book" w:hAnsi="Times New Roman" w:cs="Times New Roman"/>
        </w:rPr>
        <w:t>)</w:t>
      </w:r>
      <w:r w:rsidR="000C7981">
        <w:rPr>
          <w:rFonts w:ascii="Times New Roman" w:eastAsia="Avenir Book" w:hAnsi="Times New Roman" w:cs="Times New Roman"/>
        </w:rPr>
        <w:t>,</w:t>
      </w:r>
      <w:r w:rsidRPr="009D60E1">
        <w:rPr>
          <w:rFonts w:ascii="Times New Roman" w:eastAsia="Avenir Book" w:hAnsi="Times New Roman" w:cs="Times New Roman"/>
        </w:rPr>
        <w:t xml:space="preserve"> to estimate the number of individuals in each subpopulation who are receiving treatment in that year</w:t>
      </w:r>
      <w:r w:rsidR="002931E9">
        <w:rPr>
          <w:rFonts w:ascii="Times New Roman" w:eastAsia="Avenir Book" w:hAnsi="Times New Roman" w:cs="Times New Roman"/>
        </w:rPr>
        <w:t>,</w:t>
      </w:r>
      <w:r w:rsidR="002931E9">
        <w:rPr>
          <w:rFonts w:eastAsia="Avenir Book"/>
        </w:rPr>
        <w:t xml:space="preserve"> denoted by </w:t>
      </w:r>
      <m:oMath>
        <m:sSub>
          <m:sSubPr>
            <m:ctrlPr>
              <w:rPr>
                <w:rFonts w:ascii="Cambria Math" w:eastAsia="Avenir Book" w:hAnsi="Cambria Math"/>
                <w:i/>
                <w:iCs/>
              </w:rPr>
            </m:ctrlPr>
          </m:sSubPr>
          <m:e>
            <m:r>
              <w:rPr>
                <w:rFonts w:ascii="Cambria Math" w:eastAsia="Avenir Book" w:hAnsi="Cambria Math"/>
              </w:rPr>
              <m:t>M</m:t>
            </m:r>
          </m:e>
          <m:sub>
            <m:r>
              <w:rPr>
                <w:rFonts w:ascii="Cambria Math" w:eastAsia="Avenir Book" w:hAnsi="Cambria Math"/>
                <w:vertAlign w:val="subscript"/>
              </w:rPr>
              <m:t>it</m:t>
            </m:r>
          </m:sub>
        </m:sSub>
      </m:oMath>
      <w:r w:rsidRPr="009D60E1">
        <w:rPr>
          <w:rFonts w:ascii="Times New Roman" w:eastAsia="Avenir Book" w:hAnsi="Times New Roman" w:cs="Times New Roman"/>
        </w:rPr>
        <w:t>.</w:t>
      </w:r>
      <w:r w:rsidR="002931E9">
        <w:rPr>
          <w:rFonts w:ascii="Times New Roman" w:eastAsia="Avenir Book" w:hAnsi="Times New Roman" w:cs="Times New Roman"/>
        </w:rPr>
        <w:t xml:space="preserve"> </w:t>
      </w:r>
    </w:p>
    <w:p w14:paraId="16EB900C" w14:textId="15951D0A" w:rsidR="00FD090B" w:rsidRPr="00B93CBB" w:rsidRDefault="00000000" w:rsidP="009D60E1">
      <w:pPr>
        <w:pStyle w:val="Body"/>
        <w:spacing w:before="240" w:line="240" w:lineRule="auto"/>
        <w:ind w:left="720"/>
        <w:rPr>
          <w:rFonts w:ascii="Times New Roman" w:eastAsia="Avenir Book" w:hAnsi="Times New Roman" w:cs="Times New Roman"/>
        </w:rPr>
      </w:pPr>
      <m:oMathPara>
        <m:oMath>
          <m:sSub>
            <m:sSubPr>
              <m:ctrlPr>
                <w:rPr>
                  <w:rFonts w:ascii="Cambria Math" w:eastAsia="Avenir Book" w:hAnsi="Cambria Math"/>
                  <w:i/>
                  <w:iCs/>
                </w:rPr>
              </m:ctrlPr>
            </m:sSubPr>
            <m:e>
              <m:r>
                <w:rPr>
                  <w:rFonts w:ascii="Cambria Math" w:eastAsia="Avenir Book" w:hAnsi="Cambria Math"/>
                </w:rPr>
                <m:t>M</m:t>
              </m:r>
            </m:e>
            <m:sub>
              <m:r>
                <w:rPr>
                  <w:rFonts w:ascii="Cambria Math" w:eastAsia="Avenir Book" w:hAnsi="Cambria Math"/>
                  <w:vertAlign w:val="subscript"/>
                </w:rPr>
                <m:t>it</m:t>
              </m:r>
            </m:sub>
          </m:sSub>
          <m:r>
            <w:rPr>
              <w:rFonts w:ascii="Cambria Math" w:eastAsia="Avenir Book" w:hAnsi="Cambria Math"/>
            </w:rPr>
            <m:t>=proportio</m:t>
          </m:r>
          <m:sSub>
            <m:sSubPr>
              <m:ctrlPr>
                <w:rPr>
                  <w:rFonts w:ascii="Cambria Math" w:eastAsia="Avenir Book" w:hAnsi="Cambria Math"/>
                  <w:i/>
                </w:rPr>
              </m:ctrlPr>
            </m:sSubPr>
            <m:e>
              <m:r>
                <w:rPr>
                  <w:rFonts w:ascii="Cambria Math" w:eastAsia="Avenir Book" w:hAnsi="Cambria Math"/>
                </w:rPr>
                <m:t>n</m:t>
              </m:r>
            </m:e>
            <m:sub>
              <m:r>
                <w:rPr>
                  <w:rFonts w:ascii="Cambria Math" w:eastAsia="Avenir Book" w:hAnsi="Cambria Math"/>
                </w:rPr>
                <m:t>i</m:t>
              </m:r>
            </m:sub>
          </m:sSub>
          <m:r>
            <w:rPr>
              <w:rFonts w:ascii="Cambria Math" w:eastAsia="Avenir Book" w:hAnsi="Cambria Math"/>
            </w:rPr>
            <m:t>×</m:t>
          </m:r>
          <m:sSub>
            <m:sSubPr>
              <m:ctrlPr>
                <w:rPr>
                  <w:rFonts w:ascii="Cambria Math" w:eastAsia="Avenir Book" w:hAnsi="Cambria Math"/>
                  <w:i/>
                </w:rPr>
              </m:ctrlPr>
            </m:sSubPr>
            <m:e>
              <m:r>
                <w:rPr>
                  <w:rFonts w:ascii="Cambria Math" w:eastAsia="Avenir Book" w:hAnsi="Cambria Math"/>
                </w:rPr>
                <m:t>M</m:t>
              </m:r>
            </m:e>
            <m:sub>
              <m:r>
                <w:rPr>
                  <w:rFonts w:ascii="Cambria Math" w:eastAsia="Avenir Book" w:hAnsi="Cambria Math"/>
                </w:rPr>
                <m:t>t</m:t>
              </m:r>
            </m:sub>
          </m:sSub>
        </m:oMath>
      </m:oMathPara>
    </w:p>
    <w:p w14:paraId="320BAD80" w14:textId="0954D6A8" w:rsidR="001B681A" w:rsidRPr="00A66870" w:rsidRDefault="008A1303">
      <w:pPr>
        <w:rPr>
          <w:b/>
          <w:bCs/>
          <w:i/>
          <w:iCs/>
        </w:rPr>
      </w:pPr>
      <w:r>
        <w:rPr>
          <w:b/>
          <w:bCs/>
          <w:i/>
          <w:iCs/>
        </w:rPr>
        <w:br w:type="column"/>
      </w:r>
    </w:p>
    <w:p w14:paraId="337D3C07" w14:textId="77777777" w:rsidR="001B681A" w:rsidRPr="00A66870" w:rsidRDefault="001B681A">
      <w:pPr>
        <w:rPr>
          <w:b/>
          <w:bCs/>
          <w:i/>
          <w:iCs/>
        </w:rPr>
      </w:pPr>
    </w:p>
    <w:p w14:paraId="2684846C" w14:textId="77777777" w:rsidR="001B681A" w:rsidRPr="00A66870" w:rsidRDefault="001B681A">
      <w:pPr>
        <w:rPr>
          <w:b/>
          <w:bCs/>
          <w:i/>
          <w:iCs/>
        </w:rPr>
      </w:pPr>
    </w:p>
    <w:p w14:paraId="4F63E243" w14:textId="1138A30B" w:rsidR="001B681A" w:rsidRPr="00A66870" w:rsidRDefault="001B681A">
      <w:pPr>
        <w:rPr>
          <w:b/>
          <w:bCs/>
          <w:i/>
          <w:iCs/>
        </w:rPr>
      </w:pPr>
    </w:p>
    <w:p w14:paraId="082CEBC7" w14:textId="4E73C6A0" w:rsidR="001B681A" w:rsidRPr="00A66870" w:rsidRDefault="001B681A">
      <w:pPr>
        <w:rPr>
          <w:b/>
          <w:bCs/>
          <w:i/>
          <w:iCs/>
        </w:rPr>
      </w:pPr>
    </w:p>
    <w:p w14:paraId="31CDDA5F" w14:textId="78E70EAE" w:rsidR="001B681A" w:rsidRPr="00A66870" w:rsidRDefault="002B7065">
      <w:pPr>
        <w:rPr>
          <w:b/>
          <w:bCs/>
          <w:i/>
          <w:iCs/>
        </w:rPr>
      </w:pPr>
      <w:r w:rsidRPr="00A66870">
        <w:rPr>
          <w:i/>
          <w:iCs/>
          <w:noProof/>
        </w:rPr>
        <w:drawing>
          <wp:anchor distT="0" distB="0" distL="114300" distR="114300" simplePos="0" relativeHeight="251659264" behindDoc="0" locked="0" layoutInCell="1" allowOverlap="1" wp14:anchorId="71E815C7" wp14:editId="2BCC2A03">
            <wp:simplePos x="0" y="0"/>
            <wp:positionH relativeFrom="column">
              <wp:posOffset>2514600</wp:posOffset>
            </wp:positionH>
            <wp:positionV relativeFrom="paragraph">
              <wp:posOffset>-506730</wp:posOffset>
            </wp:positionV>
            <wp:extent cx="3961765" cy="3521710"/>
            <wp:effectExtent l="0" t="0" r="635" b="0"/>
            <wp:wrapNone/>
            <wp:docPr id="1" name="Picture 3" descr="Chart, line chart&#10;&#10;Description automatically generated">
              <a:extLst xmlns:a="http://schemas.openxmlformats.org/drawingml/2006/main">
                <a:ext uri="{FF2B5EF4-FFF2-40B4-BE49-F238E27FC236}">
                  <a16:creationId xmlns:a16="http://schemas.microsoft.com/office/drawing/2014/main" id="{0D49629D-CD64-6E4F-3A75-67BC5B1F67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Chart, line chart&#10;&#10;Description automatically generated">
                      <a:extLst>
                        <a:ext uri="{FF2B5EF4-FFF2-40B4-BE49-F238E27FC236}">
                          <a16:creationId xmlns:a16="http://schemas.microsoft.com/office/drawing/2014/main" id="{0D49629D-CD64-6E4F-3A75-67BC5B1F676B}"/>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3961765" cy="3521710"/>
                    </a:xfrm>
                    <a:prstGeom prst="rect">
                      <a:avLst/>
                    </a:prstGeom>
                  </pic:spPr>
                </pic:pic>
              </a:graphicData>
            </a:graphic>
            <wp14:sizeRelV relativeFrom="margin">
              <wp14:pctHeight>0</wp14:pctHeight>
            </wp14:sizeRelV>
          </wp:anchor>
        </w:drawing>
      </w:r>
      <w:r w:rsidRPr="00A66870">
        <w:rPr>
          <w:i/>
          <w:iCs/>
          <w:noProof/>
        </w:rPr>
        <w:drawing>
          <wp:anchor distT="0" distB="0" distL="114300" distR="114300" simplePos="0" relativeHeight="251660288" behindDoc="0" locked="0" layoutInCell="1" allowOverlap="1" wp14:anchorId="46A20029" wp14:editId="6BC947CE">
            <wp:simplePos x="0" y="0"/>
            <wp:positionH relativeFrom="column">
              <wp:posOffset>-386873</wp:posOffset>
            </wp:positionH>
            <wp:positionV relativeFrom="paragraph">
              <wp:posOffset>-507577</wp:posOffset>
            </wp:positionV>
            <wp:extent cx="3162300" cy="3514090"/>
            <wp:effectExtent l="0" t="0" r="0" b="3810"/>
            <wp:wrapNone/>
            <wp:docPr id="5" name="Picture 4" descr="Chart, box and whisker chart&#10;&#10;Description automatically generated">
              <a:extLst xmlns:a="http://schemas.openxmlformats.org/drawingml/2006/main">
                <a:ext uri="{FF2B5EF4-FFF2-40B4-BE49-F238E27FC236}">
                  <a16:creationId xmlns:a16="http://schemas.microsoft.com/office/drawing/2014/main" id="{B3CD4F17-8E00-1F5D-3EB4-1B9C4CC60A8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Chart, box and whisker chart&#10;&#10;Description automatically generated">
                      <a:extLst>
                        <a:ext uri="{FF2B5EF4-FFF2-40B4-BE49-F238E27FC236}">
                          <a16:creationId xmlns:a16="http://schemas.microsoft.com/office/drawing/2014/main" id="{B3CD4F17-8E00-1F5D-3EB4-1B9C4CC60A83}"/>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3162300" cy="3514090"/>
                    </a:xfrm>
                    <a:prstGeom prst="rect">
                      <a:avLst/>
                    </a:prstGeom>
                  </pic:spPr>
                </pic:pic>
              </a:graphicData>
            </a:graphic>
          </wp:anchor>
        </w:drawing>
      </w:r>
    </w:p>
    <w:p w14:paraId="313AF3BA" w14:textId="15096C46" w:rsidR="001B681A" w:rsidRPr="00A66870" w:rsidRDefault="001B681A">
      <w:pPr>
        <w:rPr>
          <w:b/>
          <w:bCs/>
          <w:i/>
          <w:iCs/>
        </w:rPr>
      </w:pPr>
    </w:p>
    <w:p w14:paraId="7A72D754" w14:textId="77777777" w:rsidR="001B681A" w:rsidRPr="00A66870" w:rsidRDefault="001B681A">
      <w:pPr>
        <w:rPr>
          <w:b/>
          <w:bCs/>
          <w:i/>
          <w:iCs/>
        </w:rPr>
      </w:pPr>
    </w:p>
    <w:p w14:paraId="1292B491" w14:textId="77777777" w:rsidR="001B681A" w:rsidRPr="00A66870" w:rsidRDefault="001B681A">
      <w:pPr>
        <w:rPr>
          <w:b/>
          <w:bCs/>
          <w:i/>
          <w:iCs/>
        </w:rPr>
      </w:pPr>
    </w:p>
    <w:p w14:paraId="438E8D3F" w14:textId="77777777" w:rsidR="001B681A" w:rsidRPr="00A66870" w:rsidRDefault="001B681A">
      <w:pPr>
        <w:rPr>
          <w:b/>
          <w:bCs/>
          <w:i/>
          <w:iCs/>
        </w:rPr>
      </w:pPr>
    </w:p>
    <w:p w14:paraId="3A71C8B4" w14:textId="77777777" w:rsidR="001B681A" w:rsidRPr="00A66870" w:rsidRDefault="001B681A">
      <w:pPr>
        <w:rPr>
          <w:b/>
          <w:bCs/>
          <w:i/>
          <w:iCs/>
        </w:rPr>
      </w:pPr>
    </w:p>
    <w:p w14:paraId="7D957B56" w14:textId="77777777" w:rsidR="001B681A" w:rsidRPr="00A66870" w:rsidRDefault="001B681A">
      <w:pPr>
        <w:rPr>
          <w:b/>
          <w:bCs/>
          <w:i/>
          <w:iCs/>
        </w:rPr>
      </w:pPr>
    </w:p>
    <w:p w14:paraId="0483E6B0" w14:textId="77777777" w:rsidR="001B681A" w:rsidRPr="00A66870" w:rsidRDefault="001B681A">
      <w:pPr>
        <w:rPr>
          <w:b/>
          <w:bCs/>
          <w:i/>
          <w:iCs/>
        </w:rPr>
      </w:pPr>
    </w:p>
    <w:p w14:paraId="4B13D5F7" w14:textId="0BF06504" w:rsidR="001B681A" w:rsidRPr="00A66870" w:rsidRDefault="001B681A">
      <w:pPr>
        <w:rPr>
          <w:b/>
          <w:bCs/>
          <w:i/>
          <w:iCs/>
        </w:rPr>
      </w:pPr>
    </w:p>
    <w:p w14:paraId="206011F0" w14:textId="209CE29B" w:rsidR="001B681A" w:rsidRPr="00A66870" w:rsidRDefault="001B681A">
      <w:pPr>
        <w:rPr>
          <w:b/>
          <w:bCs/>
          <w:i/>
          <w:iCs/>
        </w:rPr>
      </w:pPr>
    </w:p>
    <w:p w14:paraId="3DAE138C" w14:textId="5A30C763" w:rsidR="001B681A" w:rsidRPr="00A66870" w:rsidRDefault="001B681A">
      <w:pPr>
        <w:rPr>
          <w:b/>
          <w:bCs/>
          <w:i/>
          <w:iCs/>
        </w:rPr>
      </w:pPr>
    </w:p>
    <w:p w14:paraId="1C5DFF87" w14:textId="5D209A5C" w:rsidR="001B681A" w:rsidRPr="00A66870" w:rsidRDefault="001B681A">
      <w:pPr>
        <w:rPr>
          <w:b/>
          <w:bCs/>
          <w:i/>
          <w:iCs/>
        </w:rPr>
      </w:pPr>
    </w:p>
    <w:p w14:paraId="46CE9DBA" w14:textId="7F85CE65" w:rsidR="001B681A" w:rsidRPr="00A66870" w:rsidRDefault="001B681A">
      <w:pPr>
        <w:rPr>
          <w:b/>
          <w:bCs/>
          <w:i/>
          <w:iCs/>
        </w:rPr>
      </w:pPr>
    </w:p>
    <w:p w14:paraId="4B4BF320" w14:textId="3BBAE4F9" w:rsidR="001B681A" w:rsidRPr="00A66870" w:rsidRDefault="001B681A">
      <w:pPr>
        <w:rPr>
          <w:b/>
          <w:bCs/>
          <w:i/>
          <w:iCs/>
        </w:rPr>
      </w:pPr>
    </w:p>
    <w:p w14:paraId="0BEEEFD7" w14:textId="6873B43D" w:rsidR="001B681A" w:rsidRPr="00A66870" w:rsidRDefault="001B681A">
      <w:pPr>
        <w:rPr>
          <w:b/>
          <w:bCs/>
          <w:i/>
          <w:iCs/>
        </w:rPr>
      </w:pPr>
    </w:p>
    <w:p w14:paraId="39D67DA6" w14:textId="749F1BF3" w:rsidR="001B681A" w:rsidRPr="00A66870" w:rsidRDefault="001B681A">
      <w:pPr>
        <w:rPr>
          <w:b/>
          <w:bCs/>
          <w:i/>
          <w:iCs/>
        </w:rPr>
      </w:pPr>
    </w:p>
    <w:p w14:paraId="17002088" w14:textId="7AECC091" w:rsidR="001B681A" w:rsidRPr="00A66870" w:rsidRDefault="001B681A">
      <w:pPr>
        <w:rPr>
          <w:b/>
          <w:bCs/>
          <w:i/>
          <w:iCs/>
        </w:rPr>
      </w:pPr>
    </w:p>
    <w:p w14:paraId="67A47F99" w14:textId="2CBFF36A" w:rsidR="001B681A" w:rsidRPr="00A66870" w:rsidRDefault="001B681A">
      <w:pPr>
        <w:rPr>
          <w:b/>
          <w:bCs/>
          <w:i/>
          <w:iCs/>
        </w:rPr>
      </w:pPr>
    </w:p>
    <w:p w14:paraId="5AE9F363" w14:textId="1F5F7F2B" w:rsidR="001B681A" w:rsidRPr="00BF7DF0" w:rsidRDefault="00A979D9" w:rsidP="00680D9C">
      <w:pPr>
        <w:pStyle w:val="Heading1"/>
        <w:rPr>
          <w:rFonts w:ascii="Times New Roman" w:hAnsi="Times New Roman" w:cs="Times New Roman"/>
          <w:b/>
          <w:bCs/>
          <w:sz w:val="22"/>
          <w:szCs w:val="22"/>
        </w:rPr>
      </w:pPr>
      <w:bookmarkStart w:id="8" w:name="_Toc131603580"/>
      <w:r w:rsidRPr="00BF7DF0">
        <w:rPr>
          <w:rFonts w:ascii="Times New Roman" w:hAnsi="Times New Roman" w:cs="Times New Roman"/>
          <w:b/>
          <w:bCs/>
          <w:color w:val="000000" w:themeColor="text1"/>
          <w:sz w:val="22"/>
          <w:szCs w:val="22"/>
        </w:rPr>
        <w:t>eFigure</w:t>
      </w:r>
      <w:r w:rsidR="001B681A" w:rsidRPr="00BF7DF0">
        <w:rPr>
          <w:rFonts w:ascii="Times New Roman" w:hAnsi="Times New Roman" w:cs="Times New Roman"/>
          <w:b/>
          <w:bCs/>
          <w:color w:val="000000" w:themeColor="text1"/>
          <w:sz w:val="22"/>
          <w:szCs w:val="22"/>
        </w:rPr>
        <w:t xml:space="preserve"> </w:t>
      </w:r>
      <w:r w:rsidRPr="00BF7DF0">
        <w:rPr>
          <w:rFonts w:ascii="Times New Roman" w:hAnsi="Times New Roman" w:cs="Times New Roman"/>
          <w:b/>
          <w:bCs/>
          <w:color w:val="000000" w:themeColor="text1"/>
          <w:sz w:val="22"/>
          <w:szCs w:val="22"/>
        </w:rPr>
        <w:t>1</w:t>
      </w:r>
      <w:r w:rsidR="001B681A" w:rsidRPr="00BF7DF0">
        <w:rPr>
          <w:rFonts w:ascii="Times New Roman" w:hAnsi="Times New Roman" w:cs="Times New Roman"/>
          <w:b/>
          <w:bCs/>
          <w:color w:val="000000" w:themeColor="text1"/>
          <w:sz w:val="22"/>
          <w:szCs w:val="22"/>
        </w:rPr>
        <w:t xml:space="preserve">. </w:t>
      </w:r>
      <w:r w:rsidR="006F77FE" w:rsidRPr="00BF7DF0">
        <w:rPr>
          <w:rFonts w:ascii="Times New Roman" w:hAnsi="Times New Roman" w:cs="Times New Roman"/>
          <w:color w:val="000000" w:themeColor="text1"/>
          <w:sz w:val="22"/>
          <w:szCs w:val="22"/>
        </w:rPr>
        <w:t>HEP-</w:t>
      </w:r>
      <w:r w:rsidR="006F77FE" w:rsidRPr="00BF7DF0">
        <w:rPr>
          <w:rFonts w:ascii="Times New Roman" w:hAnsi="Times New Roman" w:cs="Times New Roman"/>
          <w:color w:val="auto"/>
          <w:sz w:val="22"/>
          <w:szCs w:val="22"/>
        </w:rPr>
        <w:t xml:space="preserve">SIM calibration results, including </w:t>
      </w:r>
      <w:r w:rsidR="001B681A" w:rsidRPr="00BF7DF0">
        <w:rPr>
          <w:rFonts w:ascii="Times New Roman" w:hAnsi="Times New Roman" w:cs="Times New Roman"/>
          <w:color w:val="auto"/>
          <w:sz w:val="22"/>
          <w:szCs w:val="22"/>
        </w:rPr>
        <w:t xml:space="preserve">(A) </w:t>
      </w:r>
      <w:r w:rsidR="006F77FE" w:rsidRPr="00BF7DF0">
        <w:rPr>
          <w:rFonts w:ascii="Times New Roman" w:hAnsi="Times New Roman" w:cs="Times New Roman"/>
          <w:color w:val="auto"/>
          <w:sz w:val="22"/>
          <w:szCs w:val="22"/>
        </w:rPr>
        <w:t>c</w:t>
      </w:r>
      <w:r w:rsidR="001B681A" w:rsidRPr="00BF7DF0">
        <w:rPr>
          <w:rFonts w:ascii="Times New Roman" w:hAnsi="Times New Roman" w:cs="Times New Roman"/>
          <w:color w:val="auto"/>
          <w:sz w:val="22"/>
          <w:szCs w:val="22"/>
        </w:rPr>
        <w:t>alibration to the prevalence of HCV</w:t>
      </w:r>
      <w:r w:rsidR="006F77FE" w:rsidRPr="00BF7DF0">
        <w:rPr>
          <w:rFonts w:ascii="Times New Roman" w:hAnsi="Times New Roman" w:cs="Times New Roman"/>
          <w:color w:val="auto"/>
          <w:sz w:val="22"/>
          <w:szCs w:val="22"/>
        </w:rPr>
        <w:t>, United States,</w:t>
      </w:r>
      <w:r w:rsidR="001B681A" w:rsidRPr="00BF7DF0">
        <w:rPr>
          <w:rFonts w:ascii="Times New Roman" w:hAnsi="Times New Roman" w:cs="Times New Roman"/>
          <w:color w:val="auto"/>
          <w:sz w:val="22"/>
          <w:szCs w:val="22"/>
        </w:rPr>
        <w:t xml:space="preserve"> 2015</w:t>
      </w:r>
      <w:r w:rsidR="00F17956" w:rsidRPr="00BF7DF0">
        <w:rPr>
          <w:rStyle w:val="Hyperlink"/>
          <w:rFonts w:ascii="Times New Roman" w:hAnsi="Times New Roman" w:cs="Times New Roman"/>
          <w:color w:val="auto"/>
          <w:sz w:val="22"/>
          <w:szCs w:val="22"/>
          <w:u w:val="none"/>
          <w:vertAlign w:val="superscript"/>
        </w:rPr>
        <w:fldChar w:fldCharType="begin"/>
      </w:r>
      <w:r w:rsidR="00557F54" w:rsidRPr="00BF7DF0">
        <w:rPr>
          <w:rStyle w:val="Hyperlink"/>
          <w:rFonts w:ascii="Times New Roman" w:hAnsi="Times New Roman" w:cs="Times New Roman"/>
          <w:color w:val="auto"/>
          <w:sz w:val="22"/>
          <w:szCs w:val="22"/>
          <w:u w:val="none"/>
          <w:vertAlign w:val="superscript"/>
        </w:rPr>
        <w:instrText xml:space="preserve"> ADDIN EN.CITE &lt;EndNote&gt;&lt;Cite&gt;&lt;Author&gt;Rosenberg&lt;/Author&gt;&lt;Year&gt;2018&lt;/Year&gt;&lt;RecNum&gt;10&lt;/RecNum&gt;&lt;DisplayText&gt;&lt;style face="superscript"&gt;1&lt;/style&gt;&lt;/DisplayText&gt;&lt;record&gt;&lt;rec-number&gt;10&lt;/rec-number&gt;&lt;foreign-keys&gt;&lt;key app="EN" db-id="2a9f9sfxm292f3et529v0w5tfswzzexrwvrz" timestamp="1678672242"&gt;10&lt;/key&gt;&lt;/foreign-keys&gt;&lt;ref-type name="Journal Article"&gt;17&lt;/ref-type&gt;&lt;contributors&gt;&lt;authors&gt;&lt;author&gt;Rosenberg, Eli S&lt;/author&gt;&lt;author&gt;Rosenthal, Elizabeth M&lt;/author&gt;&lt;author&gt;Hall, Eric W&lt;/author&gt;&lt;author&gt;Barker, Laurie&lt;/author&gt;&lt;author&gt;Hofmeister, Megan G&lt;/author&gt;&lt;author&gt;Sullivan, Patrick S&lt;/author&gt;&lt;author&gt;Dietz, Patricia&lt;/author&gt;&lt;author&gt;Mermin, Jonathan&lt;/author&gt;&lt;author&gt;Ryerson, A Blythe&lt;/author&gt;&lt;/authors&gt;&lt;/contributors&gt;&lt;titles&gt;&lt;title&gt;Prevalence of Hepatitis C Virus Infection in US States and the District of Columbia, 2013 to 2016&lt;/title&gt;&lt;secondary-title&gt;JAMA Network Open&lt;/secondary-title&gt;&lt;/titles&gt;&lt;periodical&gt;&lt;full-title&gt;JAMA Network Open&lt;/full-title&gt;&lt;/periodical&gt;&lt;pages&gt;e186371-e186371&lt;/pages&gt;&lt;volume&gt;1&lt;/volume&gt;&lt;number&gt;8&lt;/number&gt;&lt;dates&gt;&lt;year&gt;2018&lt;/year&gt;&lt;/dates&gt;&lt;urls&gt;&lt;/urls&gt;&lt;/record&gt;&lt;/Cite&gt;&lt;/EndNote&gt;</w:instrText>
      </w:r>
      <w:r w:rsidR="00F17956" w:rsidRPr="00BF7DF0">
        <w:rPr>
          <w:rStyle w:val="Hyperlink"/>
          <w:rFonts w:ascii="Times New Roman" w:hAnsi="Times New Roman" w:cs="Times New Roman"/>
          <w:color w:val="auto"/>
          <w:sz w:val="22"/>
          <w:szCs w:val="22"/>
          <w:u w:val="none"/>
          <w:vertAlign w:val="superscript"/>
        </w:rPr>
        <w:fldChar w:fldCharType="separate"/>
      </w:r>
      <w:r w:rsidR="00557F54" w:rsidRPr="00BF7DF0">
        <w:rPr>
          <w:rStyle w:val="Hyperlink"/>
          <w:rFonts w:ascii="Times New Roman" w:hAnsi="Times New Roman" w:cs="Times New Roman"/>
          <w:noProof/>
          <w:color w:val="auto"/>
          <w:sz w:val="22"/>
          <w:szCs w:val="22"/>
          <w:u w:val="none"/>
          <w:vertAlign w:val="superscript"/>
        </w:rPr>
        <w:t>1</w:t>
      </w:r>
      <w:r w:rsidR="00F17956" w:rsidRPr="00BF7DF0">
        <w:rPr>
          <w:rStyle w:val="Hyperlink"/>
          <w:rFonts w:ascii="Times New Roman" w:hAnsi="Times New Roman" w:cs="Times New Roman"/>
          <w:color w:val="auto"/>
          <w:sz w:val="22"/>
          <w:szCs w:val="22"/>
          <w:u w:val="none"/>
          <w:vertAlign w:val="superscript"/>
        </w:rPr>
        <w:fldChar w:fldCharType="end"/>
      </w:r>
      <w:r w:rsidR="00F17956" w:rsidRPr="00BF7DF0">
        <w:rPr>
          <w:rFonts w:ascii="Times New Roman" w:hAnsi="Times New Roman" w:cs="Times New Roman"/>
          <w:color w:val="auto"/>
          <w:sz w:val="22"/>
          <w:szCs w:val="22"/>
        </w:rPr>
        <w:t xml:space="preserve"> </w:t>
      </w:r>
      <w:r w:rsidR="006F77FE" w:rsidRPr="00BF7DF0">
        <w:rPr>
          <w:rFonts w:ascii="Times New Roman" w:hAnsi="Times New Roman" w:cs="Times New Roman"/>
          <w:color w:val="auto"/>
          <w:sz w:val="22"/>
          <w:szCs w:val="22"/>
        </w:rPr>
        <w:t xml:space="preserve"> and </w:t>
      </w:r>
      <w:r w:rsidR="001B681A" w:rsidRPr="00BF7DF0">
        <w:rPr>
          <w:rFonts w:ascii="Times New Roman" w:hAnsi="Times New Roman" w:cs="Times New Roman"/>
          <w:color w:val="auto"/>
          <w:sz w:val="22"/>
          <w:szCs w:val="22"/>
        </w:rPr>
        <w:t xml:space="preserve">(B) </w:t>
      </w:r>
      <w:r w:rsidR="006F77FE" w:rsidRPr="00BF7DF0">
        <w:rPr>
          <w:rFonts w:ascii="Times New Roman" w:hAnsi="Times New Roman" w:cs="Times New Roman"/>
          <w:color w:val="auto"/>
          <w:sz w:val="22"/>
          <w:szCs w:val="22"/>
        </w:rPr>
        <w:t>c</w:t>
      </w:r>
      <w:r w:rsidR="001B681A" w:rsidRPr="00BF7DF0">
        <w:rPr>
          <w:rFonts w:ascii="Times New Roman" w:hAnsi="Times New Roman" w:cs="Times New Roman"/>
          <w:color w:val="auto"/>
          <w:sz w:val="22"/>
          <w:szCs w:val="22"/>
        </w:rPr>
        <w:t>alibration to the number of liver-related deaths</w:t>
      </w:r>
      <w:r w:rsidR="006F77FE" w:rsidRPr="00BF7DF0">
        <w:rPr>
          <w:rFonts w:ascii="Times New Roman" w:hAnsi="Times New Roman" w:cs="Times New Roman"/>
          <w:color w:val="auto"/>
          <w:sz w:val="22"/>
          <w:szCs w:val="22"/>
        </w:rPr>
        <w:t>, United States,</w:t>
      </w:r>
      <w:r w:rsidR="001B681A" w:rsidRPr="00BF7DF0">
        <w:rPr>
          <w:rFonts w:ascii="Times New Roman" w:hAnsi="Times New Roman" w:cs="Times New Roman"/>
          <w:color w:val="auto"/>
          <w:sz w:val="22"/>
          <w:szCs w:val="22"/>
        </w:rPr>
        <w:t xml:space="preserve"> 2015 to 2019.</w:t>
      </w:r>
      <w:r w:rsidR="007B6AA0" w:rsidRPr="00BF7DF0">
        <w:rPr>
          <w:rFonts w:ascii="Times New Roman" w:hAnsi="Times New Roman" w:cs="Times New Roman"/>
          <w:color w:val="auto"/>
          <w:sz w:val="22"/>
          <w:szCs w:val="22"/>
          <w:vertAlign w:val="superscript"/>
        </w:rPr>
        <w:fldChar w:fldCharType="begin"/>
      </w:r>
      <w:r w:rsidR="009D6491">
        <w:rPr>
          <w:rFonts w:ascii="Times New Roman" w:hAnsi="Times New Roman" w:cs="Times New Roman"/>
          <w:color w:val="auto"/>
          <w:sz w:val="22"/>
          <w:szCs w:val="22"/>
          <w:vertAlign w:val="superscript"/>
        </w:rPr>
        <w:instrText xml:space="preserve"> ADDIN EN.CITE &lt;EndNote&gt;&lt;Cite&gt;&lt;Year&gt;2021&lt;/Year&gt;&lt;RecNum&gt;51&lt;/RecNum&gt;&lt;DisplayText&gt;&lt;style face="superscript"&gt;40&lt;/style&gt;&lt;/DisplayText&gt;&lt;record&gt;&lt;rec-number&gt;51&lt;/rec-number&gt;&lt;foreign-keys&gt;&lt;key app="EN" db-id="2a9f9sfxm292f3et529v0w5tfswzzexrwvrz" timestamp="1678717663"&gt;51&lt;/key&gt;&lt;/foreign-keys&gt;&lt;ref-type name="Report"&gt;27&lt;/ref-type&gt;&lt;contributors&gt;&lt;/contributors&gt;&lt;titles&gt;&lt;title&gt;Viral Hepatitis Surveillance Report 2019&lt;/title&gt;&lt;secondary-title&gt;Viral Hepititis Surveillance - United States&lt;/secondary-title&gt;&lt;/titles&gt;&lt;dates&gt;&lt;year&gt;2021&lt;/year&gt;&lt;pub-dates&gt;&lt;date&gt;July 5, 2022&lt;/date&gt;&lt;/pub-dates&gt;&lt;/dates&gt;&lt;publisher&gt;Centers for Disease Control and Prevention&lt;/publisher&gt;&lt;urls&gt;&lt;related-urls&gt;&lt;url&gt;https://www.cdc.gov/hepatitis/statistics/2019surveillance/HepC.htm&lt;/url&gt;&lt;/related-urls&gt;&lt;/urls&gt;&lt;/record&gt;&lt;/Cite&gt;&lt;/EndNote&gt;</w:instrText>
      </w:r>
      <w:r w:rsidR="007B6AA0" w:rsidRPr="00BF7DF0">
        <w:rPr>
          <w:rFonts w:ascii="Times New Roman" w:hAnsi="Times New Roman" w:cs="Times New Roman"/>
          <w:color w:val="auto"/>
          <w:sz w:val="22"/>
          <w:szCs w:val="22"/>
          <w:vertAlign w:val="superscript"/>
        </w:rPr>
        <w:fldChar w:fldCharType="separate"/>
      </w:r>
      <w:r w:rsidR="009D6491">
        <w:rPr>
          <w:rFonts w:ascii="Times New Roman" w:hAnsi="Times New Roman" w:cs="Times New Roman"/>
          <w:noProof/>
          <w:color w:val="auto"/>
          <w:sz w:val="22"/>
          <w:szCs w:val="22"/>
          <w:vertAlign w:val="superscript"/>
        </w:rPr>
        <w:t>40</w:t>
      </w:r>
      <w:bookmarkEnd w:id="8"/>
      <w:r w:rsidR="007B6AA0" w:rsidRPr="00BF7DF0">
        <w:rPr>
          <w:rFonts w:ascii="Times New Roman" w:hAnsi="Times New Roman" w:cs="Times New Roman"/>
          <w:color w:val="auto"/>
          <w:sz w:val="22"/>
          <w:szCs w:val="22"/>
          <w:vertAlign w:val="superscript"/>
        </w:rPr>
        <w:fldChar w:fldCharType="end"/>
      </w:r>
    </w:p>
    <w:p w14:paraId="7F08848A" w14:textId="2D7E5122" w:rsidR="00CF24F3" w:rsidRPr="00BF7DF0" w:rsidRDefault="00E27D41">
      <w:pPr>
        <w:rPr>
          <w:b/>
          <w:bCs/>
          <w:i/>
          <w:iCs/>
          <w:sz w:val="22"/>
          <w:szCs w:val="22"/>
        </w:rPr>
      </w:pPr>
      <w:r w:rsidRPr="00BF7DF0">
        <w:rPr>
          <w:b/>
          <w:bCs/>
          <w:i/>
          <w:iCs/>
          <w:sz w:val="22"/>
          <w:szCs w:val="22"/>
        </w:rPr>
        <w:br w:type="page"/>
      </w:r>
    </w:p>
    <w:p w14:paraId="7FBA1549" w14:textId="244F1263" w:rsidR="00CF24F3" w:rsidRDefault="008C0B32" w:rsidP="00787E22">
      <w:pPr>
        <w:jc w:val="center"/>
        <w:rPr>
          <w:b/>
          <w:bCs/>
          <w:i/>
          <w:iCs/>
        </w:rPr>
      </w:pPr>
      <w:r w:rsidRPr="008C0B32">
        <w:rPr>
          <w:b/>
          <w:bCs/>
          <w:i/>
          <w:iCs/>
          <w:noProof/>
        </w:rPr>
        <w:lastRenderedPageBreak/>
        <w:drawing>
          <wp:inline distT="0" distB="0" distL="0" distR="0" wp14:anchorId="088120EE" wp14:editId="4B86CB4D">
            <wp:extent cx="4517445" cy="4214191"/>
            <wp:effectExtent l="0" t="0" r="3810" b="2540"/>
            <wp:docPr id="3" name="Picture 3" descr="Chart, treemap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treemap chart&#10;&#10;Description automatically generated"/>
                    <pic:cNvPicPr/>
                  </pic:nvPicPr>
                  <pic:blipFill>
                    <a:blip r:embed="rId10"/>
                    <a:stretch>
                      <a:fillRect/>
                    </a:stretch>
                  </pic:blipFill>
                  <pic:spPr>
                    <a:xfrm>
                      <a:off x="0" y="0"/>
                      <a:ext cx="4542356" cy="4237430"/>
                    </a:xfrm>
                    <a:prstGeom prst="rect">
                      <a:avLst/>
                    </a:prstGeom>
                  </pic:spPr>
                </pic:pic>
              </a:graphicData>
            </a:graphic>
          </wp:inline>
        </w:drawing>
      </w:r>
    </w:p>
    <w:p w14:paraId="20CF9638" w14:textId="6690AC8A" w:rsidR="00CF24F3" w:rsidRDefault="00CF24F3" w:rsidP="00CF24F3">
      <w:pPr>
        <w:pStyle w:val="Heading1"/>
        <w:rPr>
          <w:rFonts w:ascii="Times New Roman" w:hAnsi="Times New Roman" w:cs="Times New Roman"/>
          <w:color w:val="auto"/>
          <w:sz w:val="24"/>
          <w:szCs w:val="24"/>
          <w:vertAlign w:val="superscript"/>
        </w:rPr>
      </w:pPr>
      <w:bookmarkStart w:id="9" w:name="_Toc131603581"/>
      <w:r w:rsidRPr="00680D9C">
        <w:rPr>
          <w:rFonts w:ascii="Times New Roman" w:hAnsi="Times New Roman" w:cs="Times New Roman"/>
          <w:b/>
          <w:bCs/>
          <w:color w:val="000000" w:themeColor="text1"/>
          <w:sz w:val="24"/>
          <w:szCs w:val="24"/>
        </w:rPr>
        <w:t xml:space="preserve">eFigure </w:t>
      </w:r>
      <w:r>
        <w:rPr>
          <w:rFonts w:ascii="Times New Roman" w:hAnsi="Times New Roman" w:cs="Times New Roman"/>
          <w:b/>
          <w:bCs/>
          <w:color w:val="000000" w:themeColor="text1"/>
          <w:sz w:val="24"/>
          <w:szCs w:val="24"/>
        </w:rPr>
        <w:t>2</w:t>
      </w:r>
      <w:r w:rsidRPr="00680D9C">
        <w:rPr>
          <w:rFonts w:ascii="Times New Roman" w:hAnsi="Times New Roman" w:cs="Times New Roman"/>
          <w:b/>
          <w:bCs/>
          <w:color w:val="000000" w:themeColor="text1"/>
          <w:sz w:val="24"/>
          <w:szCs w:val="24"/>
        </w:rPr>
        <w:t xml:space="preserve">. </w:t>
      </w:r>
      <w:r w:rsidR="0028785E" w:rsidRPr="0059316B">
        <w:rPr>
          <w:rFonts w:ascii="Times New Roman" w:hAnsi="Times New Roman" w:cs="Times New Roman"/>
          <w:color w:val="000000" w:themeColor="text1"/>
          <w:sz w:val="24"/>
          <w:szCs w:val="24"/>
        </w:rPr>
        <w:t xml:space="preserve">Number of hepatitis C infected individuals receiving treatment by </w:t>
      </w:r>
      <w:r w:rsidR="000F517F">
        <w:rPr>
          <w:rFonts w:ascii="Times New Roman" w:hAnsi="Times New Roman" w:cs="Times New Roman"/>
          <w:color w:val="000000" w:themeColor="text1"/>
          <w:sz w:val="24"/>
          <w:szCs w:val="24"/>
        </w:rPr>
        <w:t>subpopulation</w:t>
      </w:r>
      <w:r w:rsidR="0028785E" w:rsidRPr="0059316B">
        <w:rPr>
          <w:rFonts w:ascii="Times New Roman" w:hAnsi="Times New Roman" w:cs="Times New Roman"/>
          <w:color w:val="000000" w:themeColor="text1"/>
          <w:sz w:val="24"/>
          <w:szCs w:val="24"/>
        </w:rPr>
        <w:t xml:space="preserve"> under the status quo, United States, 2024 to 2028</w:t>
      </w:r>
      <w:bookmarkEnd w:id="9"/>
    </w:p>
    <w:p w14:paraId="1FB7D246" w14:textId="77777777" w:rsidR="00CF24F3" w:rsidRPr="00CF24F3" w:rsidRDefault="00CF24F3" w:rsidP="00CF24F3"/>
    <w:p w14:paraId="12E768AB" w14:textId="0ADB9949" w:rsidR="00787E22" w:rsidRDefault="00787E22">
      <w:pPr>
        <w:rPr>
          <w:b/>
          <w:bCs/>
          <w:i/>
          <w:iCs/>
        </w:rPr>
      </w:pPr>
    </w:p>
    <w:p w14:paraId="0236F56C" w14:textId="3F6CE636" w:rsidR="00CF24F3" w:rsidRDefault="002E2066" w:rsidP="00787E22">
      <w:pPr>
        <w:jc w:val="center"/>
        <w:rPr>
          <w:b/>
          <w:bCs/>
          <w:i/>
          <w:iCs/>
        </w:rPr>
      </w:pPr>
      <w:r w:rsidRPr="002E2066">
        <w:rPr>
          <w:b/>
          <w:bCs/>
          <w:i/>
          <w:iCs/>
          <w:noProof/>
        </w:rPr>
        <w:lastRenderedPageBreak/>
        <w:drawing>
          <wp:inline distT="0" distB="0" distL="0" distR="0" wp14:anchorId="4FC87F9B" wp14:editId="3CFE3DEA">
            <wp:extent cx="4572000" cy="4021757"/>
            <wp:effectExtent l="0" t="0" r="0" b="4445"/>
            <wp:docPr id="2" name="Picture 2" descr="Chart, treemap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treemap chart&#10;&#10;Description automatically generated"/>
                    <pic:cNvPicPr/>
                  </pic:nvPicPr>
                  <pic:blipFill>
                    <a:blip r:embed="rId11"/>
                    <a:stretch>
                      <a:fillRect/>
                    </a:stretch>
                  </pic:blipFill>
                  <pic:spPr>
                    <a:xfrm>
                      <a:off x="0" y="0"/>
                      <a:ext cx="4631411" cy="4074018"/>
                    </a:xfrm>
                    <a:prstGeom prst="rect">
                      <a:avLst/>
                    </a:prstGeom>
                  </pic:spPr>
                </pic:pic>
              </a:graphicData>
            </a:graphic>
          </wp:inline>
        </w:drawing>
      </w:r>
    </w:p>
    <w:p w14:paraId="425EC3F3" w14:textId="701A8323" w:rsidR="00787E22" w:rsidRPr="0059316B" w:rsidRDefault="00787E22" w:rsidP="00381E72">
      <w:pPr>
        <w:pStyle w:val="Heading1"/>
        <w:rPr>
          <w:rFonts w:ascii="Times New Roman" w:hAnsi="Times New Roman" w:cs="Times New Roman"/>
          <w:color w:val="auto"/>
          <w:sz w:val="24"/>
          <w:szCs w:val="24"/>
          <w:vertAlign w:val="superscript"/>
        </w:rPr>
      </w:pPr>
      <w:bookmarkStart w:id="10" w:name="_Toc131603582"/>
      <w:r w:rsidRPr="00680D9C">
        <w:rPr>
          <w:rFonts w:ascii="Times New Roman" w:hAnsi="Times New Roman" w:cs="Times New Roman"/>
          <w:b/>
          <w:bCs/>
          <w:color w:val="000000" w:themeColor="text1"/>
          <w:sz w:val="24"/>
          <w:szCs w:val="24"/>
        </w:rPr>
        <w:t xml:space="preserve">eFigure </w:t>
      </w:r>
      <w:r>
        <w:rPr>
          <w:rFonts w:ascii="Times New Roman" w:hAnsi="Times New Roman" w:cs="Times New Roman"/>
          <w:b/>
          <w:bCs/>
          <w:color w:val="000000" w:themeColor="text1"/>
          <w:sz w:val="24"/>
          <w:szCs w:val="24"/>
        </w:rPr>
        <w:t>3</w:t>
      </w:r>
      <w:r w:rsidRPr="00680D9C">
        <w:rPr>
          <w:rFonts w:ascii="Times New Roman" w:hAnsi="Times New Roman" w:cs="Times New Roman"/>
          <w:b/>
          <w:bCs/>
          <w:color w:val="000000" w:themeColor="text1"/>
          <w:sz w:val="24"/>
          <w:szCs w:val="24"/>
        </w:rPr>
        <w:t xml:space="preserve">. </w:t>
      </w:r>
      <w:r w:rsidR="0028785E" w:rsidRPr="0059316B">
        <w:rPr>
          <w:rFonts w:ascii="Times New Roman" w:hAnsi="Times New Roman" w:cs="Times New Roman"/>
          <w:color w:val="000000" w:themeColor="text1"/>
          <w:sz w:val="24"/>
          <w:szCs w:val="24"/>
        </w:rPr>
        <w:t xml:space="preserve">Number of hepatitis </w:t>
      </w:r>
      <w:r w:rsidR="003B64A8">
        <w:rPr>
          <w:rFonts w:ascii="Times New Roman" w:hAnsi="Times New Roman" w:cs="Times New Roman"/>
          <w:color w:val="000000" w:themeColor="text1"/>
          <w:sz w:val="24"/>
          <w:szCs w:val="24"/>
        </w:rPr>
        <w:t>C-infected</w:t>
      </w:r>
      <w:r w:rsidR="0028785E" w:rsidRPr="0059316B">
        <w:rPr>
          <w:rFonts w:ascii="Times New Roman" w:hAnsi="Times New Roman" w:cs="Times New Roman"/>
          <w:color w:val="000000" w:themeColor="text1"/>
          <w:sz w:val="24"/>
          <w:szCs w:val="24"/>
        </w:rPr>
        <w:t xml:space="preserve"> individuals receiving treatment by subpopulation under the national hepatitis c elimination initiative</w:t>
      </w:r>
      <w:r w:rsidRPr="0059316B">
        <w:rPr>
          <w:rFonts w:ascii="Times New Roman" w:hAnsi="Times New Roman" w:cs="Times New Roman"/>
          <w:color w:val="000000" w:themeColor="text1"/>
          <w:sz w:val="24"/>
          <w:szCs w:val="24"/>
        </w:rPr>
        <w:t>, United States, 2024 to 2028</w:t>
      </w:r>
      <w:bookmarkEnd w:id="10"/>
    </w:p>
    <w:p w14:paraId="6A225689" w14:textId="77777777" w:rsidR="00787E22" w:rsidRDefault="00787E22">
      <w:pPr>
        <w:rPr>
          <w:b/>
          <w:bCs/>
          <w:i/>
          <w:iCs/>
        </w:rPr>
      </w:pPr>
    </w:p>
    <w:p w14:paraId="02C7B4C1" w14:textId="77777777" w:rsidR="00E604AF" w:rsidRDefault="00E604AF" w:rsidP="00E604AF">
      <w:pPr>
        <w:rPr>
          <w:b/>
          <w:bCs/>
          <w:i/>
          <w:iCs/>
        </w:rPr>
      </w:pPr>
    </w:p>
    <w:p w14:paraId="26E4F3D9" w14:textId="77777777" w:rsidR="00DC2D09" w:rsidRDefault="00DC2D09">
      <w:pPr>
        <w:rPr>
          <w:rFonts w:eastAsia="SimSun"/>
          <w:b/>
        </w:rPr>
      </w:pPr>
      <w:r>
        <w:rPr>
          <w:rFonts w:eastAsia="SimSun"/>
          <w:b/>
        </w:rPr>
        <w:br w:type="page"/>
      </w:r>
    </w:p>
    <w:p w14:paraId="33AC3C57" w14:textId="1A5611DF" w:rsidR="00486649" w:rsidRDefault="00D775D1">
      <w:pPr>
        <w:rPr>
          <w:rFonts w:eastAsia="SimSun"/>
          <w:b/>
        </w:rPr>
      </w:pPr>
      <w:r>
        <w:rPr>
          <w:rFonts w:eastAsia="SimSun"/>
          <w:b/>
          <w:noProof/>
        </w:rPr>
        <w:lastRenderedPageBreak/>
        <w:drawing>
          <wp:inline distT="0" distB="0" distL="0" distR="0" wp14:anchorId="72F84FFB" wp14:editId="2D23C877">
            <wp:extent cx="5943600" cy="5943600"/>
            <wp:effectExtent l="0" t="0" r="0" b="0"/>
            <wp:docPr id="7" name="Picture 7"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3600" cy="5943600"/>
                    </a:xfrm>
                    <a:prstGeom prst="rect">
                      <a:avLst/>
                    </a:prstGeom>
                  </pic:spPr>
                </pic:pic>
              </a:graphicData>
            </a:graphic>
          </wp:inline>
        </w:drawing>
      </w:r>
    </w:p>
    <w:p w14:paraId="7193B07E" w14:textId="4FC12C8F" w:rsidR="00486649" w:rsidRDefault="00486649" w:rsidP="00993621">
      <w:pPr>
        <w:pStyle w:val="Heading1"/>
        <w:rPr>
          <w:rFonts w:ascii="Times New Roman" w:hAnsi="Times New Roman" w:cs="Times New Roman"/>
          <w:color w:val="auto"/>
          <w:sz w:val="24"/>
          <w:szCs w:val="24"/>
          <w:vertAlign w:val="superscript"/>
        </w:rPr>
      </w:pPr>
      <w:bookmarkStart w:id="11" w:name="_Toc131603583"/>
      <w:r w:rsidRPr="00680D9C">
        <w:rPr>
          <w:rFonts w:ascii="Times New Roman" w:hAnsi="Times New Roman" w:cs="Times New Roman"/>
          <w:b/>
          <w:bCs/>
          <w:color w:val="000000" w:themeColor="text1"/>
          <w:sz w:val="24"/>
          <w:szCs w:val="24"/>
        </w:rPr>
        <w:t xml:space="preserve">eFigure </w:t>
      </w:r>
      <w:r>
        <w:rPr>
          <w:rFonts w:ascii="Times New Roman" w:hAnsi="Times New Roman" w:cs="Times New Roman"/>
          <w:b/>
          <w:bCs/>
          <w:color w:val="000000" w:themeColor="text1"/>
          <w:sz w:val="24"/>
          <w:szCs w:val="24"/>
        </w:rPr>
        <w:t>4</w:t>
      </w:r>
      <w:r w:rsidRPr="00680D9C">
        <w:rPr>
          <w:rFonts w:ascii="Times New Roman" w:hAnsi="Times New Roman" w:cs="Times New Roman"/>
          <w:b/>
          <w:bCs/>
          <w:color w:val="000000" w:themeColor="text1"/>
          <w:sz w:val="24"/>
          <w:szCs w:val="24"/>
        </w:rPr>
        <w:t xml:space="preserve">. </w:t>
      </w:r>
      <w:r w:rsidR="003B64A8" w:rsidRPr="000F352D">
        <w:rPr>
          <w:rFonts w:ascii="Times New Roman" w:hAnsi="Times New Roman" w:cs="Times New Roman"/>
          <w:color w:val="auto"/>
          <w:sz w:val="24"/>
          <w:szCs w:val="24"/>
        </w:rPr>
        <w:t xml:space="preserve">Reduction in HCV-related hepatocellular carcinoma (A), deaths (B), diabetes (C), and chronic kidney disease (D) because of national hepatitis C initiative </w:t>
      </w:r>
      <w:bookmarkEnd w:id="11"/>
      <w:r w:rsidR="003B64A8" w:rsidRPr="000F352D">
        <w:rPr>
          <w:rFonts w:ascii="Times New Roman" w:hAnsi="Times New Roman" w:cs="Times New Roman"/>
          <w:noProof/>
          <w:color w:val="auto"/>
          <w:sz w:val="24"/>
          <w:szCs w:val="24"/>
        </w:rPr>
        <w:t>under the scenario with decreasing HCV incidence</w:t>
      </w:r>
    </w:p>
    <w:p w14:paraId="50D3488B" w14:textId="20388753" w:rsidR="00CF24F3" w:rsidRDefault="00CF24F3">
      <w:pPr>
        <w:rPr>
          <w:rFonts w:eastAsia="SimSun"/>
          <w:b/>
        </w:rPr>
      </w:pPr>
      <w:r>
        <w:rPr>
          <w:rFonts w:eastAsia="SimSun"/>
          <w:b/>
        </w:rPr>
        <w:br w:type="page"/>
      </w:r>
    </w:p>
    <w:p w14:paraId="395DE3A2" w14:textId="0C2C9C2D" w:rsidR="00877A46" w:rsidRPr="00D36785" w:rsidRDefault="00877A46" w:rsidP="00877A46">
      <w:pPr>
        <w:pStyle w:val="Heading1"/>
        <w:rPr>
          <w:rFonts w:ascii="Times New Roman" w:hAnsi="Times New Roman" w:cs="Times New Roman"/>
          <w:color w:val="auto"/>
          <w:sz w:val="24"/>
          <w:szCs w:val="24"/>
        </w:rPr>
      </w:pPr>
      <w:bookmarkStart w:id="12" w:name="_Toc131603584"/>
      <w:r w:rsidRPr="00D36785">
        <w:rPr>
          <w:rFonts w:ascii="Times New Roman" w:eastAsia="SimSun" w:hAnsi="Times New Roman" w:cs="Times New Roman"/>
          <w:b/>
          <w:color w:val="auto"/>
          <w:sz w:val="24"/>
          <w:szCs w:val="24"/>
        </w:rPr>
        <w:lastRenderedPageBreak/>
        <w:t xml:space="preserve">eTable 1. </w:t>
      </w:r>
      <w:r w:rsidRPr="00D36785">
        <w:rPr>
          <w:rFonts w:ascii="Times New Roman" w:eastAsia="SimSun" w:hAnsi="Times New Roman" w:cs="Times New Roman"/>
          <w:b/>
          <w:bCs/>
          <w:color w:val="auto"/>
          <w:sz w:val="24"/>
          <w:szCs w:val="24"/>
        </w:rPr>
        <w:t>Proportion of HCV Infected Persons by Subpopulation, United States</w:t>
      </w:r>
      <w:bookmarkEnd w:id="12"/>
    </w:p>
    <w:p w14:paraId="61F29883" w14:textId="77777777" w:rsidR="00877A46" w:rsidRDefault="00877A46" w:rsidP="00877A46">
      <w:pPr>
        <w:rPr>
          <w:b/>
          <w:bCs/>
          <w:i/>
          <w:iCs/>
        </w:rPr>
      </w:pPr>
    </w:p>
    <w:tbl>
      <w:tblPr>
        <w:tblW w:w="5060" w:type="dxa"/>
        <w:jc w:val="center"/>
        <w:tblCellMar>
          <w:left w:w="0" w:type="dxa"/>
          <w:right w:w="0" w:type="dxa"/>
        </w:tblCellMar>
        <w:tblLook w:val="04A0" w:firstRow="1" w:lastRow="0" w:firstColumn="1" w:lastColumn="0" w:noHBand="0" w:noVBand="1"/>
      </w:tblPr>
      <w:tblGrid>
        <w:gridCol w:w="2380"/>
        <w:gridCol w:w="1340"/>
        <w:gridCol w:w="1340"/>
      </w:tblGrid>
      <w:tr w:rsidR="00877A46" w:rsidRPr="003F49CD" w14:paraId="61F39E42" w14:textId="77777777" w:rsidTr="00F01C3B">
        <w:trPr>
          <w:trHeight w:val="290"/>
          <w:jc w:val="center"/>
        </w:trPr>
        <w:tc>
          <w:tcPr>
            <w:tcW w:w="2380" w:type="dxa"/>
            <w:tcBorders>
              <w:top w:val="single" w:sz="8" w:space="0" w:color="000000"/>
              <w:left w:val="nil"/>
              <w:bottom w:val="single" w:sz="8" w:space="0" w:color="000000"/>
              <w:right w:val="nil"/>
            </w:tcBorders>
            <w:shd w:val="clear" w:color="auto" w:fill="auto"/>
            <w:tcMar>
              <w:top w:w="15" w:type="dxa"/>
              <w:left w:w="30" w:type="dxa"/>
              <w:bottom w:w="0" w:type="dxa"/>
              <w:right w:w="30" w:type="dxa"/>
            </w:tcMar>
            <w:hideMark/>
          </w:tcPr>
          <w:p w14:paraId="32D1D18D" w14:textId="77777777" w:rsidR="00877A46" w:rsidRPr="003F49CD" w:rsidRDefault="00877A46" w:rsidP="00F01C3B">
            <w:pPr>
              <w:rPr>
                <w:sz w:val="20"/>
                <w:szCs w:val="20"/>
              </w:rPr>
            </w:pPr>
            <w:r w:rsidRPr="003F49CD">
              <w:rPr>
                <w:b/>
                <w:bCs/>
                <w:sz w:val="20"/>
                <w:szCs w:val="20"/>
              </w:rPr>
              <w:t>Insurance Status</w:t>
            </w:r>
          </w:p>
        </w:tc>
        <w:tc>
          <w:tcPr>
            <w:tcW w:w="1340" w:type="dxa"/>
            <w:tcBorders>
              <w:top w:val="single" w:sz="8" w:space="0" w:color="000000"/>
              <w:left w:val="nil"/>
              <w:bottom w:val="single" w:sz="8" w:space="0" w:color="000000"/>
              <w:right w:val="nil"/>
            </w:tcBorders>
            <w:shd w:val="clear" w:color="auto" w:fill="auto"/>
            <w:tcMar>
              <w:top w:w="15" w:type="dxa"/>
              <w:left w:w="30" w:type="dxa"/>
              <w:bottom w:w="0" w:type="dxa"/>
              <w:right w:w="30" w:type="dxa"/>
            </w:tcMar>
            <w:hideMark/>
          </w:tcPr>
          <w:p w14:paraId="3660E0A5" w14:textId="24553ADD" w:rsidR="00877A46" w:rsidRPr="00CF1D49" w:rsidRDefault="00877A46" w:rsidP="00F01C3B">
            <w:pPr>
              <w:jc w:val="center"/>
              <w:rPr>
                <w:sz w:val="20"/>
                <w:szCs w:val="20"/>
                <w:vertAlign w:val="superscript"/>
              </w:rPr>
            </w:pPr>
            <w:r>
              <w:rPr>
                <w:b/>
                <w:bCs/>
                <w:sz w:val="20"/>
                <w:szCs w:val="20"/>
              </w:rPr>
              <w:t xml:space="preserve">Original </w:t>
            </w:r>
            <w:r w:rsidRPr="00F93B65">
              <w:rPr>
                <w:b/>
                <w:bCs/>
                <w:sz w:val="20"/>
                <w:szCs w:val="20"/>
              </w:rPr>
              <w:t>Proportion</w:t>
            </w:r>
            <w:r w:rsidR="00CF1D49">
              <w:rPr>
                <w:b/>
                <w:bCs/>
                <w:sz w:val="20"/>
                <w:szCs w:val="20"/>
                <w:vertAlign w:val="superscript"/>
              </w:rPr>
              <w:t>a</w:t>
            </w:r>
          </w:p>
        </w:tc>
        <w:tc>
          <w:tcPr>
            <w:tcW w:w="1340" w:type="dxa"/>
            <w:tcBorders>
              <w:top w:val="single" w:sz="8" w:space="0" w:color="000000"/>
              <w:left w:val="nil"/>
              <w:bottom w:val="single" w:sz="8" w:space="0" w:color="000000"/>
              <w:right w:val="nil"/>
            </w:tcBorders>
          </w:tcPr>
          <w:p w14:paraId="3D96EC4A" w14:textId="77777777" w:rsidR="00877A46" w:rsidRPr="00F93B65" w:rsidRDefault="00877A46" w:rsidP="00F01C3B">
            <w:pPr>
              <w:jc w:val="center"/>
              <w:rPr>
                <w:b/>
                <w:bCs/>
                <w:sz w:val="20"/>
                <w:szCs w:val="20"/>
              </w:rPr>
            </w:pPr>
            <w:r>
              <w:rPr>
                <w:b/>
                <w:bCs/>
                <w:sz w:val="20"/>
                <w:szCs w:val="20"/>
              </w:rPr>
              <w:t>Redistributed Proportion</w:t>
            </w:r>
          </w:p>
        </w:tc>
      </w:tr>
      <w:tr w:rsidR="00877A46" w:rsidRPr="003F49CD" w14:paraId="6F206297" w14:textId="77777777" w:rsidTr="00F01C3B">
        <w:trPr>
          <w:trHeight w:val="290"/>
          <w:jc w:val="center"/>
        </w:trPr>
        <w:tc>
          <w:tcPr>
            <w:tcW w:w="2380" w:type="dxa"/>
            <w:tcBorders>
              <w:top w:val="single" w:sz="8" w:space="0" w:color="000000"/>
              <w:left w:val="nil"/>
              <w:bottom w:val="nil"/>
              <w:right w:val="nil"/>
            </w:tcBorders>
            <w:shd w:val="clear" w:color="auto" w:fill="E7E7E7"/>
            <w:tcMar>
              <w:top w:w="15" w:type="dxa"/>
              <w:left w:w="30" w:type="dxa"/>
              <w:bottom w:w="0" w:type="dxa"/>
              <w:right w:w="30" w:type="dxa"/>
            </w:tcMar>
            <w:hideMark/>
          </w:tcPr>
          <w:p w14:paraId="5A0B3FD6" w14:textId="77777777" w:rsidR="00877A46" w:rsidRPr="003F49CD" w:rsidRDefault="00877A46" w:rsidP="00F01C3B">
            <w:pPr>
              <w:rPr>
                <w:sz w:val="18"/>
                <w:szCs w:val="18"/>
              </w:rPr>
            </w:pPr>
            <w:r w:rsidRPr="003F49CD">
              <w:rPr>
                <w:b/>
                <w:bCs/>
                <w:sz w:val="18"/>
                <w:szCs w:val="18"/>
              </w:rPr>
              <w:t>Uninsured</w:t>
            </w:r>
          </w:p>
        </w:tc>
        <w:tc>
          <w:tcPr>
            <w:tcW w:w="1340" w:type="dxa"/>
            <w:tcBorders>
              <w:top w:val="single" w:sz="8" w:space="0" w:color="000000"/>
              <w:left w:val="nil"/>
              <w:bottom w:val="nil"/>
              <w:right w:val="nil"/>
            </w:tcBorders>
            <w:shd w:val="clear" w:color="auto" w:fill="E7E7E7"/>
            <w:tcMar>
              <w:top w:w="15" w:type="dxa"/>
              <w:left w:w="30" w:type="dxa"/>
              <w:bottom w:w="0" w:type="dxa"/>
              <w:right w:w="30" w:type="dxa"/>
            </w:tcMar>
            <w:hideMark/>
          </w:tcPr>
          <w:p w14:paraId="7C9CEA3A" w14:textId="77777777" w:rsidR="00877A46" w:rsidRPr="003F49CD" w:rsidRDefault="00877A46" w:rsidP="00F01C3B">
            <w:pPr>
              <w:jc w:val="center"/>
              <w:rPr>
                <w:sz w:val="18"/>
                <w:szCs w:val="18"/>
              </w:rPr>
            </w:pPr>
            <w:r>
              <w:rPr>
                <w:sz w:val="18"/>
                <w:szCs w:val="18"/>
              </w:rPr>
              <w:t>5</w:t>
            </w:r>
            <w:r w:rsidRPr="00F93B65">
              <w:rPr>
                <w:sz w:val="18"/>
                <w:szCs w:val="18"/>
              </w:rPr>
              <w:t>%</w:t>
            </w:r>
          </w:p>
        </w:tc>
        <w:tc>
          <w:tcPr>
            <w:tcW w:w="1340" w:type="dxa"/>
            <w:tcBorders>
              <w:top w:val="single" w:sz="8" w:space="0" w:color="000000"/>
              <w:left w:val="nil"/>
              <w:bottom w:val="nil"/>
              <w:right w:val="nil"/>
            </w:tcBorders>
            <w:shd w:val="clear" w:color="auto" w:fill="E7E7E7"/>
          </w:tcPr>
          <w:p w14:paraId="2AD2AC15" w14:textId="77777777" w:rsidR="00877A46" w:rsidRDefault="00877A46" w:rsidP="00F01C3B">
            <w:pPr>
              <w:jc w:val="center"/>
              <w:rPr>
                <w:sz w:val="18"/>
                <w:szCs w:val="18"/>
              </w:rPr>
            </w:pPr>
            <w:r>
              <w:rPr>
                <w:sz w:val="18"/>
                <w:szCs w:val="18"/>
              </w:rPr>
              <w:t>5.16%</w:t>
            </w:r>
          </w:p>
        </w:tc>
      </w:tr>
      <w:tr w:rsidR="00877A46" w:rsidRPr="003F49CD" w14:paraId="1A7BE8F2" w14:textId="77777777" w:rsidTr="00F01C3B">
        <w:trPr>
          <w:trHeight w:val="290"/>
          <w:jc w:val="center"/>
        </w:trPr>
        <w:tc>
          <w:tcPr>
            <w:tcW w:w="2380" w:type="dxa"/>
            <w:tcBorders>
              <w:top w:val="nil"/>
              <w:left w:val="nil"/>
              <w:bottom w:val="nil"/>
              <w:right w:val="nil"/>
            </w:tcBorders>
            <w:shd w:val="clear" w:color="auto" w:fill="auto"/>
            <w:tcMar>
              <w:top w:w="15" w:type="dxa"/>
              <w:left w:w="30" w:type="dxa"/>
              <w:bottom w:w="0" w:type="dxa"/>
              <w:right w:w="30" w:type="dxa"/>
            </w:tcMar>
            <w:hideMark/>
          </w:tcPr>
          <w:p w14:paraId="48732734" w14:textId="77777777" w:rsidR="00877A46" w:rsidRPr="003F49CD" w:rsidRDefault="00877A46" w:rsidP="00F01C3B">
            <w:pPr>
              <w:rPr>
                <w:sz w:val="18"/>
                <w:szCs w:val="18"/>
              </w:rPr>
            </w:pPr>
            <w:r w:rsidRPr="003F49CD">
              <w:rPr>
                <w:b/>
                <w:bCs/>
                <w:sz w:val="18"/>
                <w:szCs w:val="18"/>
              </w:rPr>
              <w:t>Medicare</w:t>
            </w:r>
          </w:p>
        </w:tc>
        <w:tc>
          <w:tcPr>
            <w:tcW w:w="1340" w:type="dxa"/>
            <w:tcBorders>
              <w:top w:val="nil"/>
              <w:left w:val="nil"/>
              <w:bottom w:val="nil"/>
              <w:right w:val="nil"/>
            </w:tcBorders>
            <w:shd w:val="clear" w:color="auto" w:fill="auto"/>
            <w:tcMar>
              <w:top w:w="15" w:type="dxa"/>
              <w:left w:w="30" w:type="dxa"/>
              <w:bottom w:w="0" w:type="dxa"/>
              <w:right w:w="30" w:type="dxa"/>
            </w:tcMar>
            <w:hideMark/>
          </w:tcPr>
          <w:p w14:paraId="04B3C28C" w14:textId="77777777" w:rsidR="00877A46" w:rsidRPr="003F49CD" w:rsidRDefault="00877A46" w:rsidP="00F01C3B">
            <w:pPr>
              <w:jc w:val="center"/>
              <w:rPr>
                <w:sz w:val="18"/>
                <w:szCs w:val="18"/>
              </w:rPr>
            </w:pPr>
            <w:r>
              <w:rPr>
                <w:sz w:val="18"/>
                <w:szCs w:val="18"/>
              </w:rPr>
              <w:t>28</w:t>
            </w:r>
            <w:r w:rsidRPr="00F93B65">
              <w:rPr>
                <w:sz w:val="18"/>
                <w:szCs w:val="18"/>
              </w:rPr>
              <w:t>%</w:t>
            </w:r>
          </w:p>
        </w:tc>
        <w:tc>
          <w:tcPr>
            <w:tcW w:w="1340" w:type="dxa"/>
            <w:tcBorders>
              <w:top w:val="nil"/>
              <w:left w:val="nil"/>
              <w:bottom w:val="nil"/>
              <w:right w:val="nil"/>
            </w:tcBorders>
          </w:tcPr>
          <w:p w14:paraId="7F3B215D" w14:textId="77777777" w:rsidR="00877A46" w:rsidRDefault="00877A46" w:rsidP="00F01C3B">
            <w:pPr>
              <w:jc w:val="center"/>
              <w:rPr>
                <w:sz w:val="18"/>
                <w:szCs w:val="18"/>
              </w:rPr>
            </w:pPr>
            <w:r>
              <w:rPr>
                <w:sz w:val="18"/>
                <w:szCs w:val="18"/>
              </w:rPr>
              <w:t>28.87%</w:t>
            </w:r>
          </w:p>
        </w:tc>
      </w:tr>
      <w:tr w:rsidR="00877A46" w:rsidRPr="003F49CD" w14:paraId="0F597687" w14:textId="77777777" w:rsidTr="00F01C3B">
        <w:trPr>
          <w:trHeight w:val="290"/>
          <w:jc w:val="center"/>
        </w:trPr>
        <w:tc>
          <w:tcPr>
            <w:tcW w:w="2380" w:type="dxa"/>
            <w:tcBorders>
              <w:top w:val="nil"/>
              <w:left w:val="nil"/>
              <w:bottom w:val="nil"/>
              <w:right w:val="nil"/>
            </w:tcBorders>
            <w:shd w:val="clear" w:color="auto" w:fill="E7E6E6" w:themeFill="background2"/>
            <w:tcMar>
              <w:top w:w="15" w:type="dxa"/>
              <w:left w:w="30" w:type="dxa"/>
              <w:bottom w:w="0" w:type="dxa"/>
              <w:right w:w="30" w:type="dxa"/>
            </w:tcMar>
            <w:hideMark/>
          </w:tcPr>
          <w:p w14:paraId="1EA43EA5" w14:textId="77777777" w:rsidR="00877A46" w:rsidRPr="003F49CD" w:rsidRDefault="00877A46" w:rsidP="00F01C3B">
            <w:pPr>
              <w:rPr>
                <w:sz w:val="18"/>
                <w:szCs w:val="18"/>
              </w:rPr>
            </w:pPr>
            <w:r w:rsidRPr="003F49CD">
              <w:rPr>
                <w:b/>
                <w:bCs/>
                <w:sz w:val="18"/>
                <w:szCs w:val="18"/>
              </w:rPr>
              <w:t>Medicaid</w:t>
            </w:r>
          </w:p>
        </w:tc>
        <w:tc>
          <w:tcPr>
            <w:tcW w:w="1340" w:type="dxa"/>
            <w:tcBorders>
              <w:top w:val="nil"/>
              <w:left w:val="nil"/>
              <w:bottom w:val="nil"/>
              <w:right w:val="nil"/>
            </w:tcBorders>
            <w:shd w:val="clear" w:color="auto" w:fill="E7E6E6" w:themeFill="background2"/>
            <w:tcMar>
              <w:top w:w="15" w:type="dxa"/>
              <w:left w:w="30" w:type="dxa"/>
              <w:bottom w:w="0" w:type="dxa"/>
              <w:right w:w="30" w:type="dxa"/>
            </w:tcMar>
            <w:hideMark/>
          </w:tcPr>
          <w:p w14:paraId="1E03F24C" w14:textId="77777777" w:rsidR="00877A46" w:rsidRPr="003F49CD" w:rsidRDefault="00877A46" w:rsidP="00F01C3B">
            <w:pPr>
              <w:jc w:val="center"/>
              <w:rPr>
                <w:sz w:val="18"/>
                <w:szCs w:val="18"/>
              </w:rPr>
            </w:pPr>
            <w:r>
              <w:rPr>
                <w:sz w:val="18"/>
                <w:szCs w:val="18"/>
              </w:rPr>
              <w:t>50</w:t>
            </w:r>
            <w:r w:rsidRPr="00F93B65">
              <w:rPr>
                <w:sz w:val="18"/>
                <w:szCs w:val="18"/>
              </w:rPr>
              <w:t>%</w:t>
            </w:r>
          </w:p>
        </w:tc>
        <w:tc>
          <w:tcPr>
            <w:tcW w:w="1340" w:type="dxa"/>
            <w:tcBorders>
              <w:top w:val="nil"/>
              <w:left w:val="nil"/>
              <w:bottom w:val="nil"/>
              <w:right w:val="nil"/>
            </w:tcBorders>
            <w:shd w:val="clear" w:color="auto" w:fill="E7E6E6" w:themeFill="background2"/>
          </w:tcPr>
          <w:p w14:paraId="1873037C" w14:textId="77777777" w:rsidR="00877A46" w:rsidRDefault="00877A46" w:rsidP="00F01C3B">
            <w:pPr>
              <w:jc w:val="center"/>
              <w:rPr>
                <w:sz w:val="18"/>
                <w:szCs w:val="18"/>
              </w:rPr>
            </w:pPr>
            <w:r>
              <w:rPr>
                <w:sz w:val="18"/>
                <w:szCs w:val="18"/>
              </w:rPr>
              <w:t>52.54%</w:t>
            </w:r>
          </w:p>
        </w:tc>
      </w:tr>
      <w:tr w:rsidR="00877A46" w:rsidRPr="003F49CD" w14:paraId="545C7B74" w14:textId="77777777" w:rsidTr="00F01C3B">
        <w:trPr>
          <w:trHeight w:val="290"/>
          <w:jc w:val="center"/>
        </w:trPr>
        <w:tc>
          <w:tcPr>
            <w:tcW w:w="2380" w:type="dxa"/>
            <w:tcBorders>
              <w:top w:val="nil"/>
              <w:left w:val="nil"/>
              <w:bottom w:val="nil"/>
              <w:right w:val="nil"/>
            </w:tcBorders>
            <w:shd w:val="clear" w:color="auto" w:fill="auto"/>
            <w:tcMar>
              <w:top w:w="15" w:type="dxa"/>
              <w:left w:w="30" w:type="dxa"/>
              <w:bottom w:w="0" w:type="dxa"/>
              <w:right w:w="30" w:type="dxa"/>
            </w:tcMar>
            <w:hideMark/>
          </w:tcPr>
          <w:p w14:paraId="7624E1A5" w14:textId="77777777" w:rsidR="00877A46" w:rsidRPr="003F49CD" w:rsidRDefault="00877A46" w:rsidP="00F01C3B">
            <w:pPr>
              <w:rPr>
                <w:sz w:val="18"/>
                <w:szCs w:val="18"/>
              </w:rPr>
            </w:pPr>
            <w:r w:rsidRPr="003F49CD">
              <w:rPr>
                <w:b/>
                <w:bCs/>
                <w:sz w:val="18"/>
                <w:szCs w:val="18"/>
              </w:rPr>
              <w:t>Private Insurance</w:t>
            </w:r>
          </w:p>
        </w:tc>
        <w:tc>
          <w:tcPr>
            <w:tcW w:w="1340" w:type="dxa"/>
            <w:tcBorders>
              <w:top w:val="nil"/>
              <w:left w:val="nil"/>
              <w:bottom w:val="nil"/>
              <w:right w:val="nil"/>
            </w:tcBorders>
            <w:shd w:val="clear" w:color="auto" w:fill="auto"/>
            <w:tcMar>
              <w:top w:w="15" w:type="dxa"/>
              <w:left w:w="30" w:type="dxa"/>
              <w:bottom w:w="0" w:type="dxa"/>
              <w:right w:w="30" w:type="dxa"/>
            </w:tcMar>
            <w:hideMark/>
          </w:tcPr>
          <w:p w14:paraId="7FF17784" w14:textId="77777777" w:rsidR="00877A46" w:rsidRPr="003F49CD" w:rsidRDefault="00877A46" w:rsidP="00F01C3B">
            <w:pPr>
              <w:jc w:val="center"/>
              <w:rPr>
                <w:sz w:val="18"/>
                <w:szCs w:val="18"/>
              </w:rPr>
            </w:pPr>
            <w:r>
              <w:rPr>
                <w:sz w:val="18"/>
                <w:szCs w:val="18"/>
              </w:rPr>
              <w:t>14</w:t>
            </w:r>
            <w:r w:rsidRPr="00F93B65">
              <w:rPr>
                <w:sz w:val="18"/>
                <w:szCs w:val="18"/>
              </w:rPr>
              <w:t>%</w:t>
            </w:r>
          </w:p>
        </w:tc>
        <w:tc>
          <w:tcPr>
            <w:tcW w:w="1340" w:type="dxa"/>
            <w:tcBorders>
              <w:top w:val="nil"/>
              <w:left w:val="nil"/>
              <w:bottom w:val="nil"/>
              <w:right w:val="nil"/>
            </w:tcBorders>
          </w:tcPr>
          <w:p w14:paraId="6D82F777" w14:textId="77777777" w:rsidR="00877A46" w:rsidRDefault="00877A46" w:rsidP="00F01C3B">
            <w:pPr>
              <w:jc w:val="center"/>
              <w:rPr>
                <w:sz w:val="18"/>
                <w:szCs w:val="18"/>
              </w:rPr>
            </w:pPr>
            <w:r>
              <w:rPr>
                <w:sz w:val="18"/>
                <w:szCs w:val="18"/>
              </w:rPr>
              <w:t>14.43%</w:t>
            </w:r>
          </w:p>
        </w:tc>
      </w:tr>
      <w:tr w:rsidR="00877A46" w:rsidRPr="003F49CD" w14:paraId="2EC962F2" w14:textId="77777777" w:rsidTr="00F01C3B">
        <w:trPr>
          <w:trHeight w:val="290"/>
          <w:jc w:val="center"/>
        </w:trPr>
        <w:tc>
          <w:tcPr>
            <w:tcW w:w="2380" w:type="dxa"/>
            <w:tcBorders>
              <w:top w:val="nil"/>
              <w:left w:val="nil"/>
              <w:bottom w:val="single" w:sz="8" w:space="0" w:color="000000"/>
              <w:right w:val="nil"/>
            </w:tcBorders>
            <w:shd w:val="clear" w:color="auto" w:fill="E7E6E6" w:themeFill="background2"/>
            <w:tcMar>
              <w:top w:w="15" w:type="dxa"/>
              <w:left w:w="30" w:type="dxa"/>
              <w:bottom w:w="0" w:type="dxa"/>
              <w:right w:w="30" w:type="dxa"/>
            </w:tcMar>
          </w:tcPr>
          <w:p w14:paraId="7AF8E847" w14:textId="77777777" w:rsidR="00877A46" w:rsidRPr="003F49CD" w:rsidRDefault="00877A46" w:rsidP="00F01C3B">
            <w:pPr>
              <w:rPr>
                <w:b/>
                <w:bCs/>
                <w:sz w:val="18"/>
                <w:szCs w:val="18"/>
              </w:rPr>
            </w:pPr>
            <w:r>
              <w:rPr>
                <w:b/>
                <w:bCs/>
                <w:sz w:val="18"/>
                <w:szCs w:val="18"/>
              </w:rPr>
              <w:t>Other</w:t>
            </w:r>
          </w:p>
        </w:tc>
        <w:tc>
          <w:tcPr>
            <w:tcW w:w="1340" w:type="dxa"/>
            <w:tcBorders>
              <w:top w:val="nil"/>
              <w:left w:val="nil"/>
              <w:bottom w:val="single" w:sz="8" w:space="0" w:color="000000"/>
              <w:right w:val="nil"/>
            </w:tcBorders>
            <w:shd w:val="clear" w:color="auto" w:fill="E7E6E6" w:themeFill="background2"/>
            <w:tcMar>
              <w:top w:w="15" w:type="dxa"/>
              <w:left w:w="30" w:type="dxa"/>
              <w:bottom w:w="0" w:type="dxa"/>
              <w:right w:w="30" w:type="dxa"/>
            </w:tcMar>
          </w:tcPr>
          <w:p w14:paraId="39F3F583" w14:textId="77777777" w:rsidR="00877A46" w:rsidRPr="00F93B65" w:rsidRDefault="00877A46" w:rsidP="00F01C3B">
            <w:pPr>
              <w:jc w:val="center"/>
              <w:rPr>
                <w:sz w:val="18"/>
                <w:szCs w:val="18"/>
              </w:rPr>
            </w:pPr>
            <w:r>
              <w:rPr>
                <w:sz w:val="18"/>
                <w:szCs w:val="18"/>
              </w:rPr>
              <w:t>2%</w:t>
            </w:r>
          </w:p>
        </w:tc>
        <w:tc>
          <w:tcPr>
            <w:tcW w:w="1340" w:type="dxa"/>
            <w:tcBorders>
              <w:top w:val="nil"/>
              <w:left w:val="nil"/>
              <w:bottom w:val="single" w:sz="8" w:space="0" w:color="000000"/>
              <w:right w:val="nil"/>
            </w:tcBorders>
            <w:shd w:val="clear" w:color="auto" w:fill="E7E6E6" w:themeFill="background2"/>
          </w:tcPr>
          <w:p w14:paraId="5F1E7708" w14:textId="77777777" w:rsidR="00877A46" w:rsidRDefault="00877A46" w:rsidP="00F01C3B">
            <w:pPr>
              <w:jc w:val="center"/>
              <w:rPr>
                <w:sz w:val="18"/>
                <w:szCs w:val="18"/>
              </w:rPr>
            </w:pPr>
            <w:r>
              <w:rPr>
                <w:sz w:val="18"/>
                <w:szCs w:val="18"/>
              </w:rPr>
              <w:t>--</w:t>
            </w:r>
          </w:p>
        </w:tc>
      </w:tr>
    </w:tbl>
    <w:p w14:paraId="7B7BCF79" w14:textId="77777777" w:rsidR="0036296C" w:rsidRDefault="0036296C" w:rsidP="00CF1D49">
      <w:pPr>
        <w:keepNext/>
        <w:pBdr>
          <w:top w:val="nil"/>
        </w:pBdr>
        <w:rPr>
          <w:sz w:val="20"/>
          <w:szCs w:val="20"/>
          <w:vertAlign w:val="superscript"/>
        </w:rPr>
      </w:pPr>
    </w:p>
    <w:p w14:paraId="61168E4C" w14:textId="2658CCF9" w:rsidR="00877A46" w:rsidRPr="0036296C" w:rsidRDefault="00CF1D49" w:rsidP="00B4439A">
      <w:pPr>
        <w:keepNext/>
        <w:pBdr>
          <w:top w:val="nil"/>
        </w:pBdr>
        <w:jc w:val="both"/>
        <w:rPr>
          <w:sz w:val="20"/>
          <w:szCs w:val="20"/>
        </w:rPr>
      </w:pPr>
      <w:r w:rsidRPr="0036296C">
        <w:rPr>
          <w:sz w:val="20"/>
          <w:szCs w:val="20"/>
          <w:vertAlign w:val="superscript"/>
        </w:rPr>
        <w:t xml:space="preserve">a </w:t>
      </w:r>
      <w:r w:rsidR="0036296C" w:rsidRPr="0036296C">
        <w:rPr>
          <w:sz w:val="20"/>
          <w:szCs w:val="20"/>
        </w:rPr>
        <w:t xml:space="preserve">The original proportions are based on a recent CDC analysis that </w:t>
      </w:r>
      <w:r w:rsidRPr="0036296C">
        <w:rPr>
          <w:sz w:val="20"/>
          <w:szCs w:val="20"/>
        </w:rPr>
        <w:t xml:space="preserve"> incorporates evidence on frequency of seeking medical care among persons with diagnosed HCV</w:t>
      </w:r>
      <w:r w:rsidRPr="0036296C">
        <w:rPr>
          <w:rStyle w:val="Hyperlink"/>
          <w:color w:val="auto"/>
          <w:sz w:val="20"/>
          <w:szCs w:val="20"/>
          <w:u w:val="none"/>
        </w:rPr>
        <w:fldChar w:fldCharType="begin"/>
      </w:r>
      <w:r w:rsidR="00557F54">
        <w:rPr>
          <w:rStyle w:val="Hyperlink"/>
          <w:color w:val="auto"/>
          <w:sz w:val="20"/>
          <w:szCs w:val="20"/>
          <w:u w:val="none"/>
        </w:rPr>
        <w:instrText xml:space="preserve"> ADDIN EN.CITE &lt;EndNote&gt;&lt;Cite&gt;&lt;Author&gt;Pham&lt;/Author&gt;&lt;Year&gt;2018&lt;/Year&gt;&lt;RecNum&gt;15&lt;/RecNum&gt;&lt;DisplayText&gt;&lt;style face="superscript"&gt;2&lt;/style&gt;&lt;/DisplayText&gt;&lt;record&gt;&lt;rec-number&gt;15&lt;/rec-number&gt;&lt;foreign-keys&gt;&lt;key app="EN" db-id="2a9f9sfxm292f3et529v0w5tfswzzexrwvrz" timestamp="1678672242"&gt;15&lt;/key&gt;&lt;/foreign-keys&gt;&lt;ref-type name="Journal Article"&gt;17&lt;/ref-type&gt;&lt;contributors&gt;&lt;authors&gt;&lt;author&gt;Pham, Timothy T&lt;/author&gt;&lt;author&gt;Keast, Shellie L&lt;/author&gt;&lt;author&gt;Farmer, Kevin C&lt;/author&gt;&lt;author&gt;Thompson, David M&lt;/author&gt;&lt;author&gt;Rathbun, R Chris&lt;/author&gt;&lt;author&gt;Nesser, Nancy J&lt;/author&gt;&lt;author&gt;Holderread, Bethany P&lt;/author&gt;&lt;author&gt;Skrepnek, Grant H&lt;/author&gt;&lt;/authors&gt;&lt;/contributors&gt;&lt;titles&gt;&lt;title&gt;Sustained Virologic Response and Costs Associated with Direct-Acting Antivirals for Chronic Hepatitis C Infection in Oklahoma Medicaid&lt;/title&gt;&lt;secondary-title&gt;Journal of managed care &amp;amp; specialty pharmacy&lt;/secondary-title&gt;&lt;/titles&gt;&lt;periodical&gt;&lt;full-title&gt;Journal of managed care &amp;amp; specialty pharmacy&lt;/full-title&gt;&lt;/periodical&gt;&lt;pages&gt;664-676&lt;/pages&gt;&lt;volume&gt;24&lt;/volume&gt;&lt;number&gt;7&lt;/number&gt;&lt;dates&gt;&lt;year&gt;2018&lt;/year&gt;&lt;/dates&gt;&lt;isbn&gt;2376-0540&lt;/isbn&gt;&lt;urls&gt;&lt;/urls&gt;&lt;/record&gt;&lt;/Cite&gt;&lt;/EndNote&gt;</w:instrText>
      </w:r>
      <w:r w:rsidRPr="0036296C">
        <w:rPr>
          <w:rStyle w:val="Hyperlink"/>
          <w:color w:val="auto"/>
          <w:sz w:val="20"/>
          <w:szCs w:val="20"/>
          <w:u w:val="none"/>
        </w:rPr>
        <w:fldChar w:fldCharType="separate"/>
      </w:r>
      <w:r w:rsidR="00557F54" w:rsidRPr="00557F54">
        <w:rPr>
          <w:rStyle w:val="Hyperlink"/>
          <w:noProof/>
          <w:color w:val="auto"/>
          <w:sz w:val="20"/>
          <w:szCs w:val="20"/>
          <w:u w:val="none"/>
          <w:vertAlign w:val="superscript"/>
        </w:rPr>
        <w:t>2</w:t>
      </w:r>
      <w:r w:rsidRPr="0036296C">
        <w:rPr>
          <w:rStyle w:val="Hyperlink"/>
          <w:color w:val="auto"/>
          <w:sz w:val="20"/>
          <w:szCs w:val="20"/>
          <w:u w:val="none"/>
        </w:rPr>
        <w:fldChar w:fldCharType="end"/>
      </w:r>
      <w:r w:rsidRPr="0036296C">
        <w:rPr>
          <w:sz w:val="20"/>
          <w:szCs w:val="20"/>
        </w:rPr>
        <w:t xml:space="preserve"> and those with opioid abuse/dependence</w:t>
      </w:r>
      <w:r w:rsidRPr="0036296C">
        <w:rPr>
          <w:sz w:val="20"/>
          <w:szCs w:val="20"/>
        </w:rPr>
        <w:fldChar w:fldCharType="begin"/>
      </w:r>
      <w:r w:rsidR="00557F54">
        <w:rPr>
          <w:sz w:val="20"/>
          <w:szCs w:val="20"/>
        </w:rPr>
        <w:instrText xml:space="preserve"> ADDIN EN.CITE &lt;EndNote&gt;&lt;Cite&gt;&lt;Author&gt;Rice&lt;/Author&gt;&lt;Year&gt;2014&lt;/Year&gt;&lt;RecNum&gt;16&lt;/RecNum&gt;&lt;DisplayText&gt;&lt;style face="superscript"&gt;3&lt;/style&gt;&lt;/DisplayText&gt;&lt;record&gt;&lt;rec-number&gt;16&lt;/rec-number&gt;&lt;foreign-keys&gt;&lt;key app="EN" db-id="2a9f9sfxm292f3et529v0w5tfswzzexrwvrz" timestamp="1678672242"&gt;16&lt;/key&gt;&lt;/foreign-keys&gt;&lt;ref-type name="Journal Article"&gt;17&lt;/ref-type&gt;&lt;contributors&gt;&lt;authors&gt;&lt;author&gt;Rice, J Bradford&lt;/author&gt;&lt;author&gt;Kirson, Noam Y&lt;/author&gt;&lt;author&gt;Shei, Amie&lt;/author&gt;&lt;author&gt;Cummings, Alice Kate G&lt;/author&gt;&lt;author&gt;Bodnar, Katharine&lt;/author&gt;&lt;author&gt;Birnbaum, Howard G&lt;/author&gt;&lt;author&gt;Ben-Joseph, Rami&lt;/author&gt;&lt;/authors&gt;&lt;/contributors&gt;&lt;titles&gt;&lt;title&gt;Estimating the costs of opioid abuse and dependence from an employer perspective: a retrospective analysis using administrative claims data&lt;/title&gt;&lt;secondary-title&gt;Applied health economics and health policy&lt;/secondary-title&gt;&lt;/titles&gt;&lt;periodical&gt;&lt;full-title&gt;Applied health economics and health policy&lt;/full-title&gt;&lt;/periodical&gt;&lt;pages&gt;435-446&lt;/pages&gt;&lt;volume&gt;12&lt;/volume&gt;&lt;number&gt;4&lt;/number&gt;&lt;dates&gt;&lt;year&gt;2014&lt;/year&gt;&lt;/dates&gt;&lt;isbn&gt;1175-5652&lt;/isbn&gt;&lt;urls&gt;&lt;/urls&gt;&lt;/record&gt;&lt;/Cite&gt;&lt;/EndNote&gt;</w:instrText>
      </w:r>
      <w:r w:rsidRPr="0036296C">
        <w:rPr>
          <w:sz w:val="20"/>
          <w:szCs w:val="20"/>
        </w:rPr>
        <w:fldChar w:fldCharType="separate"/>
      </w:r>
      <w:r w:rsidR="00557F54" w:rsidRPr="00557F54">
        <w:rPr>
          <w:noProof/>
          <w:sz w:val="20"/>
          <w:szCs w:val="20"/>
          <w:vertAlign w:val="superscript"/>
        </w:rPr>
        <w:t>3</w:t>
      </w:r>
      <w:r w:rsidRPr="0036296C">
        <w:rPr>
          <w:sz w:val="20"/>
          <w:szCs w:val="20"/>
        </w:rPr>
        <w:fldChar w:fldCharType="end"/>
      </w:r>
      <w:r w:rsidRPr="0036296C">
        <w:rPr>
          <w:sz w:val="20"/>
          <w:szCs w:val="20"/>
        </w:rPr>
        <w:t xml:space="preserve"> (a proxy for probable recent HCV infections) as well as state-level data for 2012–2015 from a variety of data sources</w:t>
      </w:r>
      <w:r w:rsidRPr="0036296C">
        <w:rPr>
          <w:sz w:val="20"/>
          <w:szCs w:val="20"/>
        </w:rPr>
        <w:fldChar w:fldCharType="begin">
          <w:fldData xml:space="preserve">PEVuZE5vdGU+PENpdGU+PFllYXI+MTk3My0yMDE1PC9ZZWFyPjxSZWNOdW0+MzQ8L1JlY051bT48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</w:fldData>
        </w:fldChar>
      </w:r>
      <w:r w:rsidR="00557F54">
        <w:rPr>
          <w:sz w:val="20"/>
          <w:szCs w:val="20"/>
        </w:rPr>
        <w:instrText xml:space="preserve"> ADDIN EN.CITE </w:instrText>
      </w:r>
      <w:r w:rsidR="00557F54">
        <w:rPr>
          <w:sz w:val="20"/>
          <w:szCs w:val="20"/>
        </w:rPr>
        <w:fldChar w:fldCharType="begin">
          <w:fldData xml:space="preserve">PEVuZE5vdGU+PENpdGU+PFllYXI+MTk3My0yMDE1PC9ZZWFyPjxSZWNOdW0+MzQ8L1JlY051bT48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</w:fldData>
        </w:fldChar>
      </w:r>
      <w:r w:rsidR="00557F54">
        <w:rPr>
          <w:sz w:val="20"/>
          <w:szCs w:val="20"/>
        </w:rPr>
        <w:instrText xml:space="preserve"> ADDIN EN.CITE.DATA </w:instrText>
      </w:r>
      <w:r w:rsidR="00557F54">
        <w:rPr>
          <w:sz w:val="20"/>
          <w:szCs w:val="20"/>
        </w:rPr>
      </w:r>
      <w:r w:rsidR="00557F54">
        <w:rPr>
          <w:sz w:val="20"/>
          <w:szCs w:val="20"/>
        </w:rPr>
        <w:fldChar w:fldCharType="end"/>
      </w:r>
      <w:r w:rsidRPr="0036296C">
        <w:rPr>
          <w:sz w:val="20"/>
          <w:szCs w:val="20"/>
        </w:rPr>
      </w:r>
      <w:r w:rsidRPr="0036296C">
        <w:rPr>
          <w:sz w:val="20"/>
          <w:szCs w:val="20"/>
        </w:rPr>
        <w:fldChar w:fldCharType="separate"/>
      </w:r>
      <w:r w:rsidR="00557F54" w:rsidRPr="00557F54">
        <w:rPr>
          <w:noProof/>
          <w:sz w:val="20"/>
          <w:szCs w:val="20"/>
          <w:vertAlign w:val="superscript"/>
        </w:rPr>
        <w:t>4-8</w:t>
      </w:r>
      <w:r w:rsidRPr="0036296C">
        <w:rPr>
          <w:sz w:val="20"/>
          <w:szCs w:val="20"/>
        </w:rPr>
        <w:fldChar w:fldCharType="end"/>
      </w:r>
      <w:r w:rsidRPr="0036296C">
        <w:rPr>
          <w:sz w:val="20"/>
          <w:szCs w:val="20"/>
        </w:rPr>
        <w:t xml:space="preserve">to estimate the number of patients with HCV in each insurance category. </w:t>
      </w:r>
    </w:p>
    <w:p w14:paraId="30925418" w14:textId="77777777" w:rsidR="00CF1D49" w:rsidRPr="00CF1D49" w:rsidRDefault="00CF1D49" w:rsidP="00CF1D49"/>
    <w:p w14:paraId="0B96C080" w14:textId="304F43D4" w:rsidR="007043DC" w:rsidRPr="003E5A91" w:rsidRDefault="007043DC" w:rsidP="003E5A91">
      <w:pPr>
        <w:pStyle w:val="Heading1"/>
        <w:rPr>
          <w:rFonts w:ascii="Times New Roman" w:hAnsi="Times New Roman" w:cs="Times New Roman"/>
          <w:b/>
          <w:bCs/>
          <w:color w:val="auto"/>
          <w:sz w:val="24"/>
          <w:szCs w:val="24"/>
        </w:rPr>
      </w:pPr>
      <w:bookmarkStart w:id="13" w:name="_Toc131603585"/>
      <w:r w:rsidRPr="003E5A91">
        <w:rPr>
          <w:rFonts w:ascii="Times New Roman" w:hAnsi="Times New Roman" w:cs="Times New Roman"/>
          <w:b/>
          <w:bCs/>
          <w:color w:val="auto"/>
          <w:sz w:val="24"/>
          <w:szCs w:val="24"/>
        </w:rPr>
        <w:t xml:space="preserve">eTable </w:t>
      </w:r>
      <w:r w:rsidR="00877A46">
        <w:rPr>
          <w:rFonts w:ascii="Times New Roman" w:hAnsi="Times New Roman" w:cs="Times New Roman"/>
          <w:b/>
          <w:bCs/>
          <w:color w:val="auto"/>
          <w:sz w:val="24"/>
          <w:szCs w:val="24"/>
        </w:rPr>
        <w:t>2</w:t>
      </w:r>
      <w:r w:rsidR="001C3A13" w:rsidRPr="003E5A91">
        <w:rPr>
          <w:rFonts w:ascii="Times New Roman" w:hAnsi="Times New Roman" w:cs="Times New Roman"/>
          <w:b/>
          <w:bCs/>
          <w:color w:val="auto"/>
          <w:sz w:val="24"/>
          <w:szCs w:val="24"/>
        </w:rPr>
        <w:t>. HCV prevalence and breakdown by subpopulation, United States, 2015</w:t>
      </w:r>
      <w:bookmarkEnd w:id="13"/>
    </w:p>
    <w:p w14:paraId="19C81B1C" w14:textId="77777777" w:rsidR="007043DC" w:rsidRPr="00A66870" w:rsidRDefault="007043DC" w:rsidP="00E604AF">
      <w:pPr>
        <w:rPr>
          <w:b/>
          <w:bCs/>
          <w:i/>
          <w:iCs/>
        </w:rPr>
      </w:pPr>
    </w:p>
    <w:tbl>
      <w:tblPr>
        <w:tblW w:w="8220" w:type="dxa"/>
        <w:jc w:val="center"/>
        <w:tblCellMar>
          <w:left w:w="0" w:type="dxa"/>
          <w:right w:w="0" w:type="dxa"/>
        </w:tblCellMar>
        <w:tblLook w:val="04A0" w:firstRow="1" w:lastRow="0" w:firstColumn="1" w:lastColumn="0" w:noHBand="0" w:noVBand="1"/>
      </w:tblPr>
      <w:tblGrid>
        <w:gridCol w:w="1272"/>
        <w:gridCol w:w="1971"/>
        <w:gridCol w:w="955"/>
        <w:gridCol w:w="896"/>
        <w:gridCol w:w="726"/>
        <w:gridCol w:w="966"/>
        <w:gridCol w:w="1434"/>
      </w:tblGrid>
      <w:tr w:rsidR="00E604AF" w:rsidRPr="00E604AF" w14:paraId="3B507CF8" w14:textId="77777777" w:rsidTr="00083A29">
        <w:trPr>
          <w:trHeight w:val="335"/>
          <w:jc w:val="center"/>
        </w:trPr>
        <w:tc>
          <w:tcPr>
            <w:tcW w:w="1272"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hideMark/>
          </w:tcPr>
          <w:p w14:paraId="304A8A4C" w14:textId="77777777" w:rsidR="00E604AF" w:rsidRPr="00E604AF" w:rsidRDefault="00E604AF" w:rsidP="00E604AF">
            <w:pPr>
              <w:rPr>
                <w:b/>
                <w:bCs/>
                <w:sz w:val="20"/>
                <w:szCs w:val="20"/>
              </w:rPr>
            </w:pPr>
            <w:r w:rsidRPr="00E604AF">
              <w:rPr>
                <w:b/>
                <w:bCs/>
                <w:sz w:val="20"/>
                <w:szCs w:val="20"/>
              </w:rPr>
              <w:t>State</w:t>
            </w:r>
          </w:p>
        </w:tc>
        <w:tc>
          <w:tcPr>
            <w:tcW w:w="1971"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hideMark/>
          </w:tcPr>
          <w:p w14:paraId="36A8645B" w14:textId="4581D58F" w:rsidR="00E604AF" w:rsidRPr="00E604AF" w:rsidRDefault="00E604AF" w:rsidP="00E604AF">
            <w:pPr>
              <w:rPr>
                <w:b/>
                <w:bCs/>
                <w:sz w:val="20"/>
                <w:szCs w:val="20"/>
              </w:rPr>
            </w:pPr>
            <w:r w:rsidRPr="00E604AF">
              <w:rPr>
                <w:b/>
                <w:bCs/>
                <w:sz w:val="20"/>
                <w:szCs w:val="20"/>
              </w:rPr>
              <w:t>HCV Prevalence</w:t>
            </w:r>
            <w:r w:rsidRPr="00E604AF">
              <w:rPr>
                <w:b/>
                <w:bCs/>
                <w:sz w:val="20"/>
                <w:szCs w:val="20"/>
                <w:vertAlign w:val="superscript"/>
              </w:rPr>
              <w:t>a</w:t>
            </w:r>
            <w:r w:rsidRPr="00E604AF">
              <w:rPr>
                <w:b/>
                <w:bCs/>
                <w:sz w:val="20"/>
                <w:szCs w:val="20"/>
              </w:rPr>
              <w:t xml:space="preserve"> </w:t>
            </w:r>
          </w:p>
        </w:tc>
        <w:tc>
          <w:tcPr>
            <w:tcW w:w="4977" w:type="dxa"/>
            <w:gridSpan w:val="5"/>
            <w:tcBorders>
              <w:top w:val="single" w:sz="8" w:space="0" w:color="000000"/>
              <w:left w:val="nil"/>
              <w:bottom w:val="single" w:sz="8" w:space="0" w:color="000000"/>
              <w:right w:val="nil"/>
            </w:tcBorders>
            <w:shd w:val="clear" w:color="auto" w:fill="auto"/>
            <w:tcMar>
              <w:top w:w="15" w:type="dxa"/>
              <w:left w:w="108" w:type="dxa"/>
              <w:bottom w:w="0" w:type="dxa"/>
              <w:right w:w="108" w:type="dxa"/>
            </w:tcMar>
            <w:hideMark/>
          </w:tcPr>
          <w:p w14:paraId="751ED7FA" w14:textId="3914E905" w:rsidR="00E604AF" w:rsidRPr="00E604AF" w:rsidRDefault="00E604AF" w:rsidP="00674EAB">
            <w:pPr>
              <w:jc w:val="center"/>
              <w:rPr>
                <w:b/>
                <w:bCs/>
                <w:sz w:val="20"/>
                <w:szCs w:val="20"/>
              </w:rPr>
            </w:pPr>
            <w:r w:rsidRPr="00E604AF">
              <w:rPr>
                <w:b/>
                <w:bCs/>
                <w:sz w:val="20"/>
                <w:szCs w:val="20"/>
              </w:rPr>
              <w:t xml:space="preserve">Breakdown by </w:t>
            </w:r>
            <w:r w:rsidR="000F517F">
              <w:rPr>
                <w:b/>
                <w:bCs/>
                <w:sz w:val="20"/>
                <w:szCs w:val="20"/>
              </w:rPr>
              <w:t>Subpopulation</w:t>
            </w:r>
            <w:r w:rsidRPr="00E604AF">
              <w:rPr>
                <w:b/>
                <w:bCs/>
                <w:sz w:val="20"/>
                <w:szCs w:val="20"/>
              </w:rPr>
              <w:t>, %</w:t>
            </w:r>
            <w:r w:rsidRPr="00E604AF">
              <w:rPr>
                <w:b/>
                <w:bCs/>
                <w:sz w:val="20"/>
                <w:szCs w:val="20"/>
                <w:vertAlign w:val="superscript"/>
              </w:rPr>
              <w:t xml:space="preserve"> b</w:t>
            </w:r>
          </w:p>
        </w:tc>
      </w:tr>
      <w:tr w:rsidR="00E604AF" w:rsidRPr="00A66870" w14:paraId="0D28C6DC" w14:textId="77777777" w:rsidTr="00083A29">
        <w:trPr>
          <w:trHeight w:val="319"/>
          <w:jc w:val="center"/>
        </w:trPr>
        <w:tc>
          <w:tcPr>
            <w:tcW w:w="1272" w:type="dxa"/>
            <w:tcBorders>
              <w:top w:val="single" w:sz="8" w:space="0" w:color="000000"/>
              <w:left w:val="nil"/>
              <w:bottom w:val="nil"/>
              <w:right w:val="nil"/>
            </w:tcBorders>
            <w:shd w:val="clear" w:color="auto" w:fill="E7E7E7"/>
            <w:tcMar>
              <w:top w:w="15" w:type="dxa"/>
              <w:left w:w="108" w:type="dxa"/>
              <w:bottom w:w="0" w:type="dxa"/>
              <w:right w:w="108" w:type="dxa"/>
            </w:tcMar>
            <w:hideMark/>
          </w:tcPr>
          <w:p w14:paraId="19D70658" w14:textId="77777777" w:rsidR="00E604AF" w:rsidRPr="00E604AF" w:rsidRDefault="00E604AF" w:rsidP="00E604AF">
            <w:pPr>
              <w:rPr>
                <w:sz w:val="18"/>
                <w:szCs w:val="18"/>
              </w:rPr>
            </w:pPr>
          </w:p>
        </w:tc>
        <w:tc>
          <w:tcPr>
            <w:tcW w:w="1971" w:type="dxa"/>
            <w:tcBorders>
              <w:top w:val="single" w:sz="8" w:space="0" w:color="000000"/>
              <w:left w:val="nil"/>
              <w:bottom w:val="nil"/>
              <w:right w:val="nil"/>
            </w:tcBorders>
            <w:shd w:val="clear" w:color="auto" w:fill="E7E7E7"/>
            <w:tcMar>
              <w:top w:w="15" w:type="dxa"/>
              <w:left w:w="108" w:type="dxa"/>
              <w:bottom w:w="0" w:type="dxa"/>
              <w:right w:w="108" w:type="dxa"/>
            </w:tcMar>
            <w:hideMark/>
          </w:tcPr>
          <w:p w14:paraId="691B260C" w14:textId="77777777" w:rsidR="00E604AF" w:rsidRPr="00E604AF" w:rsidRDefault="00E604AF" w:rsidP="00E604AF">
            <w:pPr>
              <w:rPr>
                <w:sz w:val="18"/>
                <w:szCs w:val="18"/>
              </w:rPr>
            </w:pPr>
            <w:r w:rsidRPr="00E604AF">
              <w:rPr>
                <w:sz w:val="18"/>
                <w:szCs w:val="18"/>
              </w:rPr>
              <w:t>No. of Viremic People</w:t>
            </w:r>
            <w:r w:rsidRPr="00E604AF">
              <w:rPr>
                <w:sz w:val="18"/>
                <w:szCs w:val="18"/>
                <w:vertAlign w:val="superscript"/>
              </w:rPr>
              <w:t xml:space="preserve"> </w:t>
            </w:r>
          </w:p>
        </w:tc>
        <w:tc>
          <w:tcPr>
            <w:tcW w:w="955" w:type="dxa"/>
            <w:tcBorders>
              <w:top w:val="single" w:sz="8" w:space="0" w:color="000000"/>
              <w:left w:val="nil"/>
              <w:bottom w:val="nil"/>
              <w:right w:val="nil"/>
            </w:tcBorders>
            <w:shd w:val="clear" w:color="auto" w:fill="E7E7E7"/>
            <w:tcMar>
              <w:top w:w="15" w:type="dxa"/>
              <w:left w:w="108" w:type="dxa"/>
              <w:bottom w:w="0" w:type="dxa"/>
              <w:right w:w="108" w:type="dxa"/>
            </w:tcMar>
            <w:hideMark/>
          </w:tcPr>
          <w:p w14:paraId="518F9085" w14:textId="77777777" w:rsidR="00E604AF" w:rsidRPr="00E604AF" w:rsidRDefault="00E604AF" w:rsidP="00E604AF">
            <w:pPr>
              <w:rPr>
                <w:sz w:val="18"/>
                <w:szCs w:val="18"/>
              </w:rPr>
            </w:pPr>
            <w:r w:rsidRPr="00E604AF">
              <w:rPr>
                <w:sz w:val="18"/>
                <w:szCs w:val="18"/>
              </w:rPr>
              <w:t>Medicaid</w:t>
            </w:r>
          </w:p>
        </w:tc>
        <w:tc>
          <w:tcPr>
            <w:tcW w:w="896" w:type="dxa"/>
            <w:tcBorders>
              <w:top w:val="single" w:sz="8" w:space="0" w:color="000000"/>
              <w:left w:val="nil"/>
              <w:bottom w:val="nil"/>
              <w:right w:val="nil"/>
            </w:tcBorders>
            <w:shd w:val="clear" w:color="auto" w:fill="E7E7E7"/>
            <w:tcMar>
              <w:top w:w="15" w:type="dxa"/>
              <w:left w:w="108" w:type="dxa"/>
              <w:bottom w:w="0" w:type="dxa"/>
              <w:right w:w="108" w:type="dxa"/>
            </w:tcMar>
            <w:hideMark/>
          </w:tcPr>
          <w:p w14:paraId="0BA82951" w14:textId="77777777" w:rsidR="00E604AF" w:rsidRPr="00E604AF" w:rsidRDefault="00E604AF" w:rsidP="00E604AF">
            <w:pPr>
              <w:rPr>
                <w:sz w:val="18"/>
                <w:szCs w:val="18"/>
              </w:rPr>
            </w:pPr>
            <w:r w:rsidRPr="00E604AF">
              <w:rPr>
                <w:sz w:val="18"/>
                <w:szCs w:val="18"/>
              </w:rPr>
              <w:t>Medicare</w:t>
            </w:r>
          </w:p>
        </w:tc>
        <w:tc>
          <w:tcPr>
            <w:tcW w:w="726" w:type="dxa"/>
            <w:tcBorders>
              <w:top w:val="single" w:sz="8" w:space="0" w:color="000000"/>
              <w:left w:val="nil"/>
              <w:bottom w:val="nil"/>
              <w:right w:val="nil"/>
            </w:tcBorders>
            <w:shd w:val="clear" w:color="auto" w:fill="E7E7E7"/>
            <w:tcMar>
              <w:top w:w="15" w:type="dxa"/>
              <w:left w:w="108" w:type="dxa"/>
              <w:bottom w:w="0" w:type="dxa"/>
              <w:right w:w="108" w:type="dxa"/>
            </w:tcMar>
            <w:hideMark/>
          </w:tcPr>
          <w:p w14:paraId="4D45CA96" w14:textId="77777777" w:rsidR="00E604AF" w:rsidRPr="00E604AF" w:rsidRDefault="00E604AF" w:rsidP="00E604AF">
            <w:pPr>
              <w:rPr>
                <w:sz w:val="18"/>
                <w:szCs w:val="18"/>
              </w:rPr>
            </w:pPr>
            <w:r w:rsidRPr="00E604AF">
              <w:rPr>
                <w:sz w:val="18"/>
                <w:szCs w:val="18"/>
              </w:rPr>
              <w:t>Private</w:t>
            </w:r>
          </w:p>
        </w:tc>
        <w:tc>
          <w:tcPr>
            <w:tcW w:w="966" w:type="dxa"/>
            <w:tcBorders>
              <w:top w:val="single" w:sz="8" w:space="0" w:color="000000"/>
              <w:left w:val="nil"/>
              <w:bottom w:val="nil"/>
              <w:right w:val="nil"/>
            </w:tcBorders>
            <w:shd w:val="clear" w:color="auto" w:fill="E7E7E7"/>
            <w:tcMar>
              <w:top w:w="15" w:type="dxa"/>
              <w:left w:w="108" w:type="dxa"/>
              <w:bottom w:w="0" w:type="dxa"/>
              <w:right w:w="108" w:type="dxa"/>
            </w:tcMar>
            <w:hideMark/>
          </w:tcPr>
          <w:p w14:paraId="0979C53F" w14:textId="77777777" w:rsidR="00E604AF" w:rsidRPr="00E604AF" w:rsidRDefault="00E604AF" w:rsidP="00E604AF">
            <w:pPr>
              <w:rPr>
                <w:sz w:val="18"/>
                <w:szCs w:val="18"/>
              </w:rPr>
            </w:pPr>
            <w:r w:rsidRPr="00E604AF">
              <w:rPr>
                <w:sz w:val="18"/>
                <w:szCs w:val="18"/>
              </w:rPr>
              <w:t>Uninsured</w:t>
            </w:r>
          </w:p>
        </w:tc>
        <w:tc>
          <w:tcPr>
            <w:tcW w:w="1434" w:type="dxa"/>
            <w:tcBorders>
              <w:top w:val="single" w:sz="8" w:space="0" w:color="000000"/>
              <w:left w:val="nil"/>
              <w:bottom w:val="nil"/>
              <w:right w:val="nil"/>
            </w:tcBorders>
            <w:shd w:val="clear" w:color="auto" w:fill="E7E7E7"/>
            <w:tcMar>
              <w:top w:w="15" w:type="dxa"/>
              <w:left w:w="108" w:type="dxa"/>
              <w:bottom w:w="0" w:type="dxa"/>
              <w:right w:w="108" w:type="dxa"/>
            </w:tcMar>
            <w:hideMark/>
          </w:tcPr>
          <w:p w14:paraId="1F90B2D1" w14:textId="0ACD3952" w:rsidR="00E604AF" w:rsidRPr="00E604AF" w:rsidRDefault="000E4DFB" w:rsidP="00E604AF">
            <w:pPr>
              <w:rPr>
                <w:sz w:val="18"/>
                <w:szCs w:val="18"/>
              </w:rPr>
            </w:pPr>
            <w:r>
              <w:rPr>
                <w:sz w:val="18"/>
                <w:szCs w:val="18"/>
              </w:rPr>
              <w:t>Justice-Involved</w:t>
            </w:r>
          </w:p>
        </w:tc>
      </w:tr>
      <w:tr w:rsidR="00083A29" w:rsidRPr="00E604AF" w14:paraId="16B4A316" w14:textId="77777777" w:rsidTr="00083A29">
        <w:trPr>
          <w:trHeight w:val="319"/>
          <w:jc w:val="center"/>
        </w:trPr>
        <w:tc>
          <w:tcPr>
            <w:tcW w:w="1272" w:type="dxa"/>
            <w:tcBorders>
              <w:top w:val="nil"/>
              <w:left w:val="nil"/>
              <w:bottom w:val="single" w:sz="8" w:space="0" w:color="000000"/>
              <w:right w:val="nil"/>
            </w:tcBorders>
            <w:shd w:val="clear" w:color="auto" w:fill="auto"/>
            <w:tcMar>
              <w:top w:w="15" w:type="dxa"/>
              <w:left w:w="108" w:type="dxa"/>
              <w:bottom w:w="0" w:type="dxa"/>
              <w:right w:w="108" w:type="dxa"/>
            </w:tcMar>
            <w:vAlign w:val="center"/>
            <w:hideMark/>
          </w:tcPr>
          <w:p w14:paraId="70618B9C" w14:textId="77777777" w:rsidR="00E604AF" w:rsidRPr="00E604AF" w:rsidRDefault="00E604AF" w:rsidP="00E604AF">
            <w:pPr>
              <w:rPr>
                <w:sz w:val="18"/>
                <w:szCs w:val="18"/>
              </w:rPr>
            </w:pPr>
            <w:r w:rsidRPr="00E604AF">
              <w:rPr>
                <w:sz w:val="18"/>
                <w:szCs w:val="18"/>
              </w:rPr>
              <w:t>United States</w:t>
            </w:r>
          </w:p>
        </w:tc>
        <w:tc>
          <w:tcPr>
            <w:tcW w:w="1971" w:type="dxa"/>
            <w:tcBorders>
              <w:top w:val="nil"/>
              <w:left w:val="nil"/>
              <w:bottom w:val="single" w:sz="8" w:space="0" w:color="000000"/>
              <w:right w:val="nil"/>
            </w:tcBorders>
            <w:shd w:val="clear" w:color="auto" w:fill="auto"/>
            <w:tcMar>
              <w:top w:w="15" w:type="dxa"/>
              <w:left w:w="108" w:type="dxa"/>
              <w:bottom w:w="0" w:type="dxa"/>
              <w:right w:w="108" w:type="dxa"/>
            </w:tcMar>
            <w:vAlign w:val="center"/>
            <w:hideMark/>
          </w:tcPr>
          <w:p w14:paraId="6935C785" w14:textId="77777777" w:rsidR="00E604AF" w:rsidRPr="00E604AF" w:rsidRDefault="00E604AF" w:rsidP="00E604AF">
            <w:pPr>
              <w:rPr>
                <w:sz w:val="18"/>
                <w:szCs w:val="18"/>
              </w:rPr>
            </w:pPr>
            <w:r w:rsidRPr="00E604AF">
              <w:rPr>
                <w:sz w:val="18"/>
                <w:szCs w:val="18"/>
              </w:rPr>
              <w:t>2,346,990</w:t>
            </w:r>
          </w:p>
          <w:p w14:paraId="4F34303A" w14:textId="77777777" w:rsidR="00E604AF" w:rsidRPr="00E604AF" w:rsidRDefault="00E604AF" w:rsidP="00E604AF">
            <w:pPr>
              <w:rPr>
                <w:sz w:val="18"/>
                <w:szCs w:val="18"/>
              </w:rPr>
            </w:pPr>
            <w:r w:rsidRPr="00E604AF">
              <w:rPr>
                <w:sz w:val="18"/>
                <w:szCs w:val="18"/>
              </w:rPr>
              <w:t>Calibrated:  2,199,648</w:t>
            </w:r>
          </w:p>
        </w:tc>
        <w:tc>
          <w:tcPr>
            <w:tcW w:w="955" w:type="dxa"/>
            <w:tcBorders>
              <w:top w:val="nil"/>
              <w:left w:val="nil"/>
              <w:bottom w:val="single" w:sz="8" w:space="0" w:color="000000"/>
              <w:right w:val="nil"/>
            </w:tcBorders>
            <w:shd w:val="clear" w:color="auto" w:fill="auto"/>
            <w:tcMar>
              <w:top w:w="15" w:type="dxa"/>
              <w:left w:w="108" w:type="dxa"/>
              <w:bottom w:w="0" w:type="dxa"/>
              <w:right w:w="108" w:type="dxa"/>
            </w:tcMar>
            <w:hideMark/>
          </w:tcPr>
          <w:p w14:paraId="202B0507" w14:textId="77777777" w:rsidR="00E604AF" w:rsidRPr="00E604AF" w:rsidRDefault="00E604AF" w:rsidP="00E604AF">
            <w:pPr>
              <w:rPr>
                <w:sz w:val="18"/>
                <w:szCs w:val="18"/>
              </w:rPr>
            </w:pPr>
            <w:r w:rsidRPr="00E604AF">
              <w:rPr>
                <w:sz w:val="18"/>
                <w:szCs w:val="18"/>
              </w:rPr>
              <w:t>37%</w:t>
            </w:r>
          </w:p>
        </w:tc>
        <w:tc>
          <w:tcPr>
            <w:tcW w:w="896" w:type="dxa"/>
            <w:tcBorders>
              <w:top w:val="nil"/>
              <w:left w:val="nil"/>
              <w:bottom w:val="single" w:sz="8" w:space="0" w:color="000000"/>
              <w:right w:val="nil"/>
            </w:tcBorders>
            <w:shd w:val="clear" w:color="auto" w:fill="auto"/>
            <w:tcMar>
              <w:top w:w="15" w:type="dxa"/>
              <w:left w:w="108" w:type="dxa"/>
              <w:bottom w:w="0" w:type="dxa"/>
              <w:right w:w="108" w:type="dxa"/>
            </w:tcMar>
            <w:hideMark/>
          </w:tcPr>
          <w:p w14:paraId="2D6C9CDC" w14:textId="77777777" w:rsidR="00E604AF" w:rsidRPr="00E604AF" w:rsidRDefault="00E604AF" w:rsidP="00E604AF">
            <w:pPr>
              <w:rPr>
                <w:sz w:val="18"/>
                <w:szCs w:val="18"/>
              </w:rPr>
            </w:pPr>
            <w:r w:rsidRPr="00E604AF">
              <w:rPr>
                <w:sz w:val="18"/>
                <w:szCs w:val="18"/>
              </w:rPr>
              <w:t>32%</w:t>
            </w:r>
          </w:p>
        </w:tc>
        <w:tc>
          <w:tcPr>
            <w:tcW w:w="726" w:type="dxa"/>
            <w:tcBorders>
              <w:top w:val="nil"/>
              <w:left w:val="nil"/>
              <w:bottom w:val="single" w:sz="8" w:space="0" w:color="000000"/>
              <w:right w:val="nil"/>
            </w:tcBorders>
            <w:shd w:val="clear" w:color="auto" w:fill="auto"/>
            <w:tcMar>
              <w:top w:w="15" w:type="dxa"/>
              <w:left w:w="108" w:type="dxa"/>
              <w:bottom w:w="0" w:type="dxa"/>
              <w:right w:w="108" w:type="dxa"/>
            </w:tcMar>
            <w:hideMark/>
          </w:tcPr>
          <w:p w14:paraId="3ACA6A0E" w14:textId="77777777" w:rsidR="00E604AF" w:rsidRPr="00E604AF" w:rsidRDefault="00E604AF" w:rsidP="00E604AF">
            <w:pPr>
              <w:rPr>
                <w:sz w:val="18"/>
                <w:szCs w:val="18"/>
              </w:rPr>
            </w:pPr>
            <w:r w:rsidRPr="00E604AF">
              <w:rPr>
                <w:sz w:val="18"/>
                <w:szCs w:val="18"/>
              </w:rPr>
              <w:t>18%</w:t>
            </w:r>
          </w:p>
        </w:tc>
        <w:tc>
          <w:tcPr>
            <w:tcW w:w="966" w:type="dxa"/>
            <w:tcBorders>
              <w:top w:val="nil"/>
              <w:left w:val="nil"/>
              <w:bottom w:val="single" w:sz="8" w:space="0" w:color="000000"/>
              <w:right w:val="nil"/>
            </w:tcBorders>
            <w:shd w:val="clear" w:color="auto" w:fill="auto"/>
            <w:tcMar>
              <w:top w:w="15" w:type="dxa"/>
              <w:left w:w="108" w:type="dxa"/>
              <w:bottom w:w="0" w:type="dxa"/>
              <w:right w:w="108" w:type="dxa"/>
            </w:tcMar>
            <w:hideMark/>
          </w:tcPr>
          <w:p w14:paraId="02537587" w14:textId="77777777" w:rsidR="00E604AF" w:rsidRPr="00E604AF" w:rsidRDefault="00E604AF" w:rsidP="00E604AF">
            <w:pPr>
              <w:rPr>
                <w:sz w:val="18"/>
                <w:szCs w:val="18"/>
              </w:rPr>
            </w:pPr>
            <w:r w:rsidRPr="00E604AF">
              <w:rPr>
                <w:sz w:val="18"/>
                <w:szCs w:val="18"/>
              </w:rPr>
              <w:t>8%</w:t>
            </w:r>
          </w:p>
        </w:tc>
        <w:tc>
          <w:tcPr>
            <w:tcW w:w="1434" w:type="dxa"/>
            <w:tcBorders>
              <w:top w:val="nil"/>
              <w:left w:val="nil"/>
              <w:bottom w:val="single" w:sz="8" w:space="0" w:color="000000"/>
              <w:right w:val="nil"/>
            </w:tcBorders>
            <w:shd w:val="clear" w:color="auto" w:fill="auto"/>
            <w:tcMar>
              <w:top w:w="15" w:type="dxa"/>
              <w:left w:w="108" w:type="dxa"/>
              <w:bottom w:w="0" w:type="dxa"/>
              <w:right w:w="108" w:type="dxa"/>
            </w:tcMar>
            <w:hideMark/>
          </w:tcPr>
          <w:p w14:paraId="56D078BC" w14:textId="77777777" w:rsidR="00E604AF" w:rsidRPr="00E604AF" w:rsidRDefault="00E604AF" w:rsidP="00E604AF">
            <w:pPr>
              <w:rPr>
                <w:sz w:val="18"/>
                <w:szCs w:val="18"/>
              </w:rPr>
            </w:pPr>
            <w:r w:rsidRPr="00E604AF">
              <w:rPr>
                <w:sz w:val="18"/>
                <w:szCs w:val="18"/>
              </w:rPr>
              <w:t>6%</w:t>
            </w:r>
          </w:p>
        </w:tc>
      </w:tr>
    </w:tbl>
    <w:p w14:paraId="320A75DF" w14:textId="77777777" w:rsidR="00674EAB" w:rsidRDefault="00674EAB" w:rsidP="00E604AF">
      <w:pPr>
        <w:keepNext/>
        <w:pBdr>
          <w:top w:val="nil"/>
        </w:pBdr>
        <w:rPr>
          <w:sz w:val="20"/>
          <w:szCs w:val="20"/>
          <w:vertAlign w:val="superscript"/>
        </w:rPr>
      </w:pPr>
    </w:p>
    <w:p w14:paraId="6EE9B9A3" w14:textId="6A9154FB" w:rsidR="00E604AF" w:rsidRPr="00083A29" w:rsidRDefault="00E604AF" w:rsidP="00B4439A">
      <w:pPr>
        <w:keepNext/>
        <w:pBdr>
          <w:top w:val="nil"/>
        </w:pBdr>
        <w:jc w:val="both"/>
        <w:rPr>
          <w:sz w:val="20"/>
          <w:szCs w:val="20"/>
        </w:rPr>
      </w:pPr>
      <w:r w:rsidRPr="00083A29">
        <w:rPr>
          <w:sz w:val="20"/>
          <w:szCs w:val="20"/>
          <w:vertAlign w:val="superscript"/>
        </w:rPr>
        <w:t xml:space="preserve">a </w:t>
      </w:r>
      <w:r w:rsidRPr="00083A29">
        <w:rPr>
          <w:sz w:val="20"/>
          <w:szCs w:val="20"/>
        </w:rPr>
        <w:t>Default</w:t>
      </w:r>
      <w:r w:rsidRPr="00083A29">
        <w:rPr>
          <w:sz w:val="20"/>
          <w:szCs w:val="20"/>
          <w:vertAlign w:val="superscript"/>
        </w:rPr>
        <w:t xml:space="preserve"> </w:t>
      </w:r>
      <w:r w:rsidRPr="00083A29">
        <w:rPr>
          <w:sz w:val="20"/>
          <w:szCs w:val="20"/>
        </w:rPr>
        <w:t>estimates for HCV prevalence (for the year 2015)</w:t>
      </w:r>
      <w:r w:rsidRPr="00083A29">
        <w:rPr>
          <w:sz w:val="20"/>
          <w:szCs w:val="20"/>
          <w:vertAlign w:val="superscript"/>
        </w:rPr>
        <w:t xml:space="preserve"> </w:t>
      </w:r>
      <w:r w:rsidRPr="00083A29">
        <w:rPr>
          <w:sz w:val="20"/>
          <w:szCs w:val="20"/>
        </w:rPr>
        <w:t xml:space="preserve">were obtained from a recently published work that leverages </w:t>
      </w:r>
      <w:r w:rsidRPr="00B96E45">
        <w:rPr>
          <w:sz w:val="20"/>
          <w:szCs w:val="20"/>
        </w:rPr>
        <w:t>multiple data sources and advanced statistical models to estimate the prevalence of current HCV infection in each state.</w:t>
      </w:r>
      <w:r w:rsidR="00C51B73" w:rsidRPr="00B96E45">
        <w:rPr>
          <w:rStyle w:val="Hyperlink"/>
          <w:color w:val="auto"/>
          <w:sz w:val="18"/>
          <w:szCs w:val="18"/>
          <w:u w:val="none"/>
        </w:rPr>
        <w:fldChar w:fldCharType="begin"/>
      </w:r>
      <w:r w:rsidR="00557F54">
        <w:rPr>
          <w:rStyle w:val="Hyperlink"/>
          <w:color w:val="auto"/>
          <w:sz w:val="18"/>
          <w:szCs w:val="18"/>
          <w:u w:val="none"/>
        </w:rPr>
        <w:instrText xml:space="preserve"> ADDIN EN.CITE &lt;EndNote&gt;&lt;Cite&gt;&lt;Author&gt;Rosenberg&lt;/Author&gt;&lt;Year&gt;2018&lt;/Year&gt;&lt;RecNum&gt;10&lt;/RecNum&gt;&lt;DisplayText&gt;&lt;style face="superscript"&gt;1&lt;/style&gt;&lt;/DisplayText&gt;&lt;record&gt;&lt;rec-number&gt;10&lt;/rec-number&gt;&lt;foreign-keys&gt;&lt;key app="EN" db-id="2a9f9sfxm292f3et529v0w5tfswzzexrwvrz" timestamp="1678672242"&gt;10&lt;/key&gt;&lt;/foreign-keys&gt;&lt;ref-type name="Journal Article"&gt;17&lt;/ref-type&gt;&lt;contributors&gt;&lt;authors&gt;&lt;author&gt;Rosenberg, Eli S&lt;/author&gt;&lt;author&gt;Rosenthal, Elizabeth M&lt;/author&gt;&lt;author&gt;Hall, Eric W&lt;/author&gt;&lt;author&gt;Barker, Laurie&lt;/author&gt;&lt;author&gt;Hofmeister, Megan G&lt;/author&gt;&lt;author&gt;Sullivan, Patrick S&lt;/author&gt;&lt;author&gt;Dietz, Patricia&lt;/author&gt;&lt;author&gt;Mermin, Jonathan&lt;/author&gt;&lt;author&gt;Ryerson, A Blythe&lt;/author&gt;&lt;/authors&gt;&lt;/contributors&gt;&lt;titles&gt;&lt;title&gt;Prevalence of Hepatitis C Virus Infection in US States and the District of Columbia, 2013 to 2016&lt;/title&gt;&lt;secondary-title&gt;JAMA Network Open&lt;/secondary-title&gt;&lt;/titles&gt;&lt;periodical&gt;&lt;full-title&gt;JAMA Network Open&lt;/full-title&gt;&lt;/periodical&gt;&lt;pages&gt;e186371-e186371&lt;/pages&gt;&lt;volume&gt;1&lt;/volume&gt;&lt;number&gt;8&lt;/number&gt;&lt;dates&gt;&lt;year&gt;2018&lt;/year&gt;&lt;/dates&gt;&lt;urls&gt;&lt;/urls&gt;&lt;/record&gt;&lt;/Cite&gt;&lt;/EndNote&gt;</w:instrText>
      </w:r>
      <w:r w:rsidR="00C51B73" w:rsidRPr="00B96E45">
        <w:rPr>
          <w:rStyle w:val="Hyperlink"/>
          <w:color w:val="auto"/>
          <w:sz w:val="18"/>
          <w:szCs w:val="18"/>
          <w:u w:val="none"/>
        </w:rPr>
        <w:fldChar w:fldCharType="separate"/>
      </w:r>
      <w:r w:rsidR="00557F54" w:rsidRPr="00557F54">
        <w:rPr>
          <w:rStyle w:val="Hyperlink"/>
          <w:noProof/>
          <w:color w:val="auto"/>
          <w:sz w:val="18"/>
          <w:szCs w:val="18"/>
          <w:u w:val="none"/>
          <w:vertAlign w:val="superscript"/>
        </w:rPr>
        <w:t>1</w:t>
      </w:r>
      <w:r w:rsidR="00C51B73" w:rsidRPr="00B96E45">
        <w:rPr>
          <w:rStyle w:val="Hyperlink"/>
          <w:color w:val="auto"/>
          <w:sz w:val="18"/>
          <w:szCs w:val="18"/>
          <w:u w:val="none"/>
        </w:rPr>
        <w:fldChar w:fldCharType="end"/>
      </w:r>
      <w:r w:rsidRPr="00B96E45">
        <w:rPr>
          <w:sz w:val="20"/>
          <w:szCs w:val="20"/>
        </w:rPr>
        <w:t xml:space="preserve"> </w:t>
      </w:r>
    </w:p>
    <w:p w14:paraId="178385CC" w14:textId="77777777" w:rsidR="00E604AF" w:rsidRPr="00083A29" w:rsidRDefault="00E604AF" w:rsidP="00E604AF">
      <w:pPr>
        <w:keepNext/>
        <w:pBdr>
          <w:top w:val="nil"/>
        </w:pBdr>
        <w:rPr>
          <w:sz w:val="20"/>
          <w:szCs w:val="20"/>
        </w:rPr>
      </w:pPr>
      <w:r w:rsidRPr="00083A29">
        <w:rPr>
          <w:sz w:val="20"/>
          <w:szCs w:val="20"/>
        </w:rPr>
        <w:t xml:space="preserve"> </w:t>
      </w:r>
    </w:p>
    <w:p w14:paraId="2BB0A606" w14:textId="59F7B590" w:rsidR="00E604AF" w:rsidRPr="00083A29" w:rsidRDefault="00E604AF" w:rsidP="00B4439A">
      <w:pPr>
        <w:keepNext/>
        <w:pBdr>
          <w:top w:val="nil"/>
        </w:pBdr>
        <w:jc w:val="both"/>
        <w:rPr>
          <w:sz w:val="20"/>
          <w:szCs w:val="20"/>
        </w:rPr>
      </w:pPr>
      <w:r w:rsidRPr="00083A29">
        <w:rPr>
          <w:sz w:val="20"/>
          <w:szCs w:val="20"/>
          <w:vertAlign w:val="superscript"/>
        </w:rPr>
        <w:t xml:space="preserve">b </w:t>
      </w:r>
      <w:r w:rsidRPr="00083A29">
        <w:rPr>
          <w:sz w:val="20"/>
          <w:szCs w:val="20"/>
        </w:rPr>
        <w:t>Estimates for HCV prevalence in state prisons are obtained from the Hep Corrections website (</w:t>
      </w:r>
      <w:hyperlink r:id="rId13" w:history="1">
        <w:r w:rsidRPr="00083A29">
          <w:rPr>
            <w:rStyle w:val="Hyperlink"/>
            <w:color w:val="auto"/>
            <w:sz w:val="20"/>
            <w:szCs w:val="20"/>
          </w:rPr>
          <w:t>www.HepCorrections.org</w:t>
        </w:r>
      </w:hyperlink>
      <w:r w:rsidRPr="00083A29">
        <w:rPr>
          <w:sz w:val="20"/>
          <w:szCs w:val="20"/>
        </w:rPr>
        <w:t>). For</w:t>
      </w:r>
      <w:r w:rsidR="00CF1D49">
        <w:rPr>
          <w:sz w:val="20"/>
          <w:szCs w:val="20"/>
        </w:rPr>
        <w:t xml:space="preserve"> the</w:t>
      </w:r>
      <w:r w:rsidRPr="00083A29">
        <w:rPr>
          <w:sz w:val="20"/>
          <w:szCs w:val="20"/>
        </w:rPr>
        <w:t xml:space="preserve"> non-</w:t>
      </w:r>
      <w:r w:rsidR="00CF1D49">
        <w:rPr>
          <w:sz w:val="20"/>
          <w:szCs w:val="20"/>
        </w:rPr>
        <w:t>justice-involved</w:t>
      </w:r>
      <w:r w:rsidRPr="00083A29">
        <w:rPr>
          <w:sz w:val="20"/>
          <w:szCs w:val="20"/>
        </w:rPr>
        <w:t xml:space="preserve"> population, estimates of the breakdown of HCV prevalence by insurance status were based </w:t>
      </w:r>
      <w:r w:rsidR="00CF1D49">
        <w:rPr>
          <w:sz w:val="20"/>
          <w:szCs w:val="20"/>
        </w:rPr>
        <w:t>eTable 1</w:t>
      </w:r>
      <w:r w:rsidRPr="00083A29">
        <w:rPr>
          <w:sz w:val="20"/>
          <w:szCs w:val="20"/>
        </w:rPr>
        <w:t xml:space="preserve">. </w:t>
      </w:r>
    </w:p>
    <w:p w14:paraId="596B6CC3" w14:textId="77777777" w:rsidR="00C170D0" w:rsidRDefault="00C170D0">
      <w:pPr>
        <w:rPr>
          <w:b/>
          <w:bCs/>
        </w:rPr>
      </w:pPr>
    </w:p>
    <w:p w14:paraId="0012AECF" w14:textId="404614D8" w:rsidR="004B109A" w:rsidRDefault="00546AE6" w:rsidP="00587B87">
      <w:pPr>
        <w:pStyle w:val="Heading1"/>
        <w:rPr>
          <w:b/>
          <w:bCs/>
        </w:rPr>
      </w:pPr>
      <w:bookmarkStart w:id="14" w:name="_Toc131603586"/>
      <w:r w:rsidRPr="00587B87">
        <w:rPr>
          <w:rFonts w:ascii="Times New Roman" w:hAnsi="Times New Roman" w:cs="Times New Roman"/>
          <w:b/>
          <w:bCs/>
          <w:color w:val="auto"/>
          <w:sz w:val="24"/>
          <w:szCs w:val="24"/>
        </w:rPr>
        <w:t>e</w:t>
      </w:r>
      <w:r w:rsidR="004B109A" w:rsidRPr="00587B87">
        <w:rPr>
          <w:rFonts w:ascii="Times New Roman" w:hAnsi="Times New Roman" w:cs="Times New Roman"/>
          <w:b/>
          <w:bCs/>
          <w:color w:val="auto"/>
          <w:sz w:val="24"/>
          <w:szCs w:val="24"/>
        </w:rPr>
        <w:t xml:space="preserve">Table </w:t>
      </w:r>
      <w:r w:rsidR="00271EED">
        <w:rPr>
          <w:rFonts w:ascii="Times New Roman" w:hAnsi="Times New Roman" w:cs="Times New Roman"/>
          <w:b/>
          <w:bCs/>
          <w:color w:val="auto"/>
          <w:sz w:val="24"/>
          <w:szCs w:val="24"/>
        </w:rPr>
        <w:t>3.</w:t>
      </w:r>
      <w:r w:rsidR="004B109A" w:rsidRPr="00587B87">
        <w:rPr>
          <w:rFonts w:ascii="Times New Roman" w:hAnsi="Times New Roman" w:cs="Times New Roman"/>
          <w:b/>
          <w:bCs/>
          <w:color w:val="auto"/>
          <w:sz w:val="24"/>
          <w:szCs w:val="24"/>
        </w:rPr>
        <w:t xml:space="preserve"> Number of </w:t>
      </w:r>
      <w:r w:rsidR="000A36E6" w:rsidRPr="00587B87">
        <w:rPr>
          <w:rFonts w:ascii="Times New Roman" w:hAnsi="Times New Roman" w:cs="Times New Roman"/>
          <w:b/>
          <w:bCs/>
          <w:color w:val="auto"/>
          <w:sz w:val="24"/>
          <w:szCs w:val="24"/>
        </w:rPr>
        <w:t>Estimated</w:t>
      </w:r>
      <w:r w:rsidR="004B109A" w:rsidRPr="00587B87">
        <w:rPr>
          <w:rFonts w:ascii="Times New Roman" w:hAnsi="Times New Roman" w:cs="Times New Roman"/>
          <w:b/>
          <w:bCs/>
          <w:color w:val="auto"/>
          <w:sz w:val="24"/>
          <w:szCs w:val="24"/>
        </w:rPr>
        <w:t xml:space="preserve"> Acute HCV Cases by Year</w:t>
      </w:r>
      <w:r w:rsidR="00E058A0" w:rsidRPr="00587B87">
        <w:rPr>
          <w:rFonts w:ascii="Times New Roman" w:hAnsi="Times New Roman" w:cs="Times New Roman"/>
          <w:b/>
          <w:bCs/>
          <w:color w:val="auto"/>
          <w:sz w:val="24"/>
          <w:szCs w:val="24"/>
        </w:rPr>
        <w:t>, United States, 2011 to 202</w:t>
      </w:r>
      <w:r w:rsidR="00A35155" w:rsidRPr="00587B87">
        <w:rPr>
          <w:rFonts w:ascii="Times New Roman" w:hAnsi="Times New Roman" w:cs="Times New Roman"/>
          <w:b/>
          <w:bCs/>
          <w:color w:val="auto"/>
          <w:sz w:val="24"/>
          <w:szCs w:val="24"/>
        </w:rPr>
        <w:t>0 and Extrapolated Incident HCV Cases by Year, United States, 2021 to 2050</w:t>
      </w:r>
      <w:bookmarkEnd w:id="14"/>
    </w:p>
    <w:p w14:paraId="436235F9" w14:textId="77777777" w:rsidR="00083A29" w:rsidRPr="00A66870" w:rsidRDefault="00083A29" w:rsidP="00E604AF">
      <w:pPr>
        <w:rPr>
          <w:b/>
          <w:bCs/>
        </w:rPr>
      </w:pPr>
    </w:p>
    <w:tbl>
      <w:tblPr>
        <w:tblStyle w:val="GridTable2-Accent3"/>
        <w:tblW w:w="3057" w:type="dxa"/>
        <w:jc w:val="center"/>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1338"/>
        <w:gridCol w:w="1719"/>
      </w:tblGrid>
      <w:tr w:rsidR="00A35155" w:rsidRPr="00083A29" w14:paraId="43C93EC3" w14:textId="77777777" w:rsidTr="00083A29">
        <w:trPr>
          <w:cnfStyle w:val="100000000000" w:firstRow="1" w:lastRow="0" w:firstColumn="0" w:lastColumn="0" w:oddVBand="0" w:evenVBand="0" w:oddHBand="0"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1338" w:type="dxa"/>
            <w:tcBorders>
              <w:top w:val="single" w:sz="4" w:space="0" w:color="auto"/>
              <w:bottom w:val="single" w:sz="4" w:space="0" w:color="auto"/>
              <w:right w:val="none" w:sz="0" w:space="0" w:color="auto"/>
            </w:tcBorders>
            <w:noWrap/>
            <w:hideMark/>
          </w:tcPr>
          <w:p w14:paraId="2C4120A6" w14:textId="77777777" w:rsidR="00A35155" w:rsidRPr="00083A29" w:rsidRDefault="00A35155" w:rsidP="0036296C">
            <w:pPr>
              <w:jc w:val="center"/>
              <w:rPr>
                <w:color w:val="000000"/>
                <w:sz w:val="20"/>
                <w:szCs w:val="20"/>
              </w:rPr>
            </w:pPr>
            <w:r w:rsidRPr="00083A29">
              <w:rPr>
                <w:color w:val="000000"/>
                <w:sz w:val="20"/>
                <w:szCs w:val="20"/>
              </w:rPr>
              <w:t>Year</w:t>
            </w:r>
          </w:p>
        </w:tc>
        <w:tc>
          <w:tcPr>
            <w:tcW w:w="1719" w:type="dxa"/>
            <w:tcBorders>
              <w:top w:val="single" w:sz="4" w:space="0" w:color="auto"/>
              <w:left w:val="none" w:sz="0" w:space="0" w:color="auto"/>
              <w:bottom w:val="single" w:sz="4" w:space="0" w:color="auto"/>
            </w:tcBorders>
            <w:noWrap/>
            <w:hideMark/>
          </w:tcPr>
          <w:p w14:paraId="598E5113" w14:textId="3923D649" w:rsidR="00A35155" w:rsidRPr="00587B87" w:rsidRDefault="00A35155" w:rsidP="00427CEB">
            <w:pPr>
              <w:cnfStyle w:val="100000000000" w:firstRow="1" w:lastRow="0" w:firstColumn="0" w:lastColumn="0" w:oddVBand="0" w:evenVBand="0" w:oddHBand="0" w:evenHBand="0" w:firstRowFirstColumn="0" w:firstRowLastColumn="0" w:lastRowFirstColumn="0" w:lastRowLastColumn="0"/>
              <w:rPr>
                <w:b w:val="0"/>
                <w:bCs w:val="0"/>
                <w:sz w:val="18"/>
                <w:szCs w:val="18"/>
              </w:rPr>
            </w:pPr>
            <w:r w:rsidRPr="00587B87">
              <w:rPr>
                <w:color w:val="000000"/>
                <w:sz w:val="18"/>
                <w:szCs w:val="18"/>
              </w:rPr>
              <w:t xml:space="preserve">Incident </w:t>
            </w:r>
            <w:r w:rsidR="002F0167" w:rsidRPr="00587B87">
              <w:rPr>
                <w:color w:val="000000"/>
                <w:sz w:val="18"/>
                <w:szCs w:val="18"/>
              </w:rPr>
              <w:t>C</w:t>
            </w:r>
            <w:r w:rsidRPr="00587B87">
              <w:rPr>
                <w:color w:val="000000"/>
                <w:sz w:val="18"/>
                <w:szCs w:val="18"/>
              </w:rPr>
              <w:t>ases</w:t>
            </w:r>
            <w:r w:rsidR="003C2792">
              <w:rPr>
                <w:sz w:val="18"/>
                <w:szCs w:val="18"/>
                <w:vertAlign w:val="superscript"/>
              </w:rPr>
              <w:t>a</w:t>
            </w:r>
          </w:p>
        </w:tc>
      </w:tr>
      <w:tr w:rsidR="00A35155" w:rsidRPr="00083A29" w14:paraId="30EAFE42" w14:textId="77777777" w:rsidTr="00083A29">
        <w:trPr>
          <w:cnfStyle w:val="000000100000" w:firstRow="0" w:lastRow="0" w:firstColumn="0" w:lastColumn="0" w:oddVBand="0" w:evenVBand="0" w:oddHBand="1"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1338" w:type="dxa"/>
            <w:tcBorders>
              <w:top w:val="single" w:sz="4" w:space="0" w:color="auto"/>
            </w:tcBorders>
            <w:noWrap/>
            <w:hideMark/>
          </w:tcPr>
          <w:p w14:paraId="1A799828" w14:textId="77777777" w:rsidR="00A35155" w:rsidRPr="00083A29" w:rsidRDefault="00A35155" w:rsidP="00083A29">
            <w:pPr>
              <w:jc w:val="center"/>
              <w:rPr>
                <w:color w:val="000000"/>
                <w:sz w:val="18"/>
                <w:szCs w:val="18"/>
              </w:rPr>
            </w:pPr>
            <w:r w:rsidRPr="00083A29">
              <w:rPr>
                <w:color w:val="000000"/>
                <w:sz w:val="18"/>
                <w:szCs w:val="18"/>
              </w:rPr>
              <w:t>2011</w:t>
            </w:r>
          </w:p>
        </w:tc>
        <w:tc>
          <w:tcPr>
            <w:tcW w:w="1719" w:type="dxa"/>
            <w:tcBorders>
              <w:top w:val="single" w:sz="4" w:space="0" w:color="auto"/>
            </w:tcBorders>
            <w:noWrap/>
            <w:hideMark/>
          </w:tcPr>
          <w:p w14:paraId="45CEFDCA" w14:textId="215671E9" w:rsidR="00A35155" w:rsidRPr="00083A29" w:rsidRDefault="00A35155" w:rsidP="00083A29">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083A29">
              <w:rPr>
                <w:color w:val="000000"/>
                <w:sz w:val="18"/>
                <w:szCs w:val="18"/>
              </w:rPr>
              <w:t>17</w:t>
            </w:r>
            <w:r w:rsidR="00083A29">
              <w:rPr>
                <w:color w:val="000000"/>
                <w:sz w:val="18"/>
                <w:szCs w:val="18"/>
              </w:rPr>
              <w:t>,</w:t>
            </w:r>
            <w:r w:rsidRPr="00083A29">
              <w:rPr>
                <w:color w:val="000000"/>
                <w:sz w:val="18"/>
                <w:szCs w:val="18"/>
              </w:rPr>
              <w:t>100</w:t>
            </w:r>
          </w:p>
        </w:tc>
      </w:tr>
      <w:tr w:rsidR="00A35155" w:rsidRPr="00083A29" w14:paraId="258641BF" w14:textId="77777777" w:rsidTr="00083A29">
        <w:trPr>
          <w:trHeight w:val="233"/>
          <w:jc w:val="center"/>
        </w:trPr>
        <w:tc>
          <w:tcPr>
            <w:cnfStyle w:val="001000000000" w:firstRow="0" w:lastRow="0" w:firstColumn="1" w:lastColumn="0" w:oddVBand="0" w:evenVBand="0" w:oddHBand="0" w:evenHBand="0" w:firstRowFirstColumn="0" w:firstRowLastColumn="0" w:lastRowFirstColumn="0" w:lastRowLastColumn="0"/>
            <w:tcW w:w="1338" w:type="dxa"/>
            <w:noWrap/>
            <w:hideMark/>
          </w:tcPr>
          <w:p w14:paraId="4228F594" w14:textId="77777777" w:rsidR="00A35155" w:rsidRPr="00083A29" w:rsidRDefault="00A35155" w:rsidP="00083A29">
            <w:pPr>
              <w:jc w:val="center"/>
              <w:rPr>
                <w:color w:val="000000"/>
                <w:sz w:val="18"/>
                <w:szCs w:val="18"/>
              </w:rPr>
            </w:pPr>
            <w:r w:rsidRPr="00083A29">
              <w:rPr>
                <w:color w:val="000000"/>
                <w:sz w:val="18"/>
                <w:szCs w:val="18"/>
              </w:rPr>
              <w:t>2012</w:t>
            </w:r>
          </w:p>
        </w:tc>
        <w:tc>
          <w:tcPr>
            <w:tcW w:w="1719" w:type="dxa"/>
            <w:noWrap/>
            <w:hideMark/>
          </w:tcPr>
          <w:p w14:paraId="3862132C" w14:textId="0C5CCDD1" w:rsidR="00A35155" w:rsidRPr="00083A29" w:rsidRDefault="00A35155" w:rsidP="00083A29">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083A29">
              <w:rPr>
                <w:color w:val="000000"/>
                <w:sz w:val="18"/>
                <w:szCs w:val="18"/>
              </w:rPr>
              <w:t>24</w:t>
            </w:r>
            <w:r w:rsidR="00083A29">
              <w:rPr>
                <w:color w:val="000000"/>
                <w:sz w:val="18"/>
                <w:szCs w:val="18"/>
              </w:rPr>
              <w:t>,</w:t>
            </w:r>
            <w:r w:rsidRPr="00083A29">
              <w:rPr>
                <w:color w:val="000000"/>
                <w:sz w:val="18"/>
                <w:szCs w:val="18"/>
              </w:rPr>
              <w:t>700</w:t>
            </w:r>
          </w:p>
        </w:tc>
      </w:tr>
      <w:tr w:rsidR="00A35155" w:rsidRPr="00083A29" w14:paraId="294A5145" w14:textId="77777777" w:rsidTr="00083A29">
        <w:trPr>
          <w:cnfStyle w:val="000000100000" w:firstRow="0" w:lastRow="0" w:firstColumn="0" w:lastColumn="0" w:oddVBand="0" w:evenVBand="0" w:oddHBand="1"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1338" w:type="dxa"/>
            <w:noWrap/>
            <w:hideMark/>
          </w:tcPr>
          <w:p w14:paraId="2A951028" w14:textId="77777777" w:rsidR="00A35155" w:rsidRPr="00083A29" w:rsidRDefault="00A35155" w:rsidP="00083A29">
            <w:pPr>
              <w:jc w:val="center"/>
              <w:rPr>
                <w:color w:val="000000"/>
                <w:sz w:val="18"/>
                <w:szCs w:val="18"/>
              </w:rPr>
            </w:pPr>
            <w:r w:rsidRPr="00083A29">
              <w:rPr>
                <w:color w:val="000000"/>
                <w:sz w:val="18"/>
                <w:szCs w:val="18"/>
              </w:rPr>
              <w:t>2013</w:t>
            </w:r>
          </w:p>
        </w:tc>
        <w:tc>
          <w:tcPr>
            <w:tcW w:w="1719" w:type="dxa"/>
            <w:noWrap/>
            <w:hideMark/>
          </w:tcPr>
          <w:p w14:paraId="3399AB38" w14:textId="5F507A0E" w:rsidR="00A35155" w:rsidRPr="00083A29" w:rsidRDefault="00A35155" w:rsidP="00083A29">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083A29">
              <w:rPr>
                <w:color w:val="000000"/>
                <w:sz w:val="18"/>
                <w:szCs w:val="18"/>
              </w:rPr>
              <w:t>29</w:t>
            </w:r>
            <w:r w:rsidR="00083A29">
              <w:rPr>
                <w:color w:val="000000"/>
                <w:sz w:val="18"/>
                <w:szCs w:val="18"/>
              </w:rPr>
              <w:t>,</w:t>
            </w:r>
            <w:r w:rsidRPr="00083A29">
              <w:rPr>
                <w:color w:val="000000"/>
                <w:sz w:val="18"/>
                <w:szCs w:val="18"/>
              </w:rPr>
              <w:t>700</w:t>
            </w:r>
          </w:p>
        </w:tc>
      </w:tr>
      <w:tr w:rsidR="00A35155" w:rsidRPr="00083A29" w14:paraId="32C4F548" w14:textId="77777777" w:rsidTr="00083A29">
        <w:trPr>
          <w:trHeight w:val="233"/>
          <w:jc w:val="center"/>
        </w:trPr>
        <w:tc>
          <w:tcPr>
            <w:cnfStyle w:val="001000000000" w:firstRow="0" w:lastRow="0" w:firstColumn="1" w:lastColumn="0" w:oddVBand="0" w:evenVBand="0" w:oddHBand="0" w:evenHBand="0" w:firstRowFirstColumn="0" w:firstRowLastColumn="0" w:lastRowFirstColumn="0" w:lastRowLastColumn="0"/>
            <w:tcW w:w="1338" w:type="dxa"/>
            <w:noWrap/>
            <w:hideMark/>
          </w:tcPr>
          <w:p w14:paraId="231C9A50" w14:textId="77777777" w:rsidR="00A35155" w:rsidRPr="00083A29" w:rsidRDefault="00A35155" w:rsidP="00083A29">
            <w:pPr>
              <w:jc w:val="center"/>
              <w:rPr>
                <w:color w:val="000000"/>
                <w:sz w:val="18"/>
                <w:szCs w:val="18"/>
              </w:rPr>
            </w:pPr>
            <w:r w:rsidRPr="00083A29">
              <w:rPr>
                <w:color w:val="000000"/>
                <w:sz w:val="18"/>
                <w:szCs w:val="18"/>
              </w:rPr>
              <w:t>2014</w:t>
            </w:r>
          </w:p>
        </w:tc>
        <w:tc>
          <w:tcPr>
            <w:tcW w:w="1719" w:type="dxa"/>
            <w:noWrap/>
            <w:hideMark/>
          </w:tcPr>
          <w:p w14:paraId="1B58A52A" w14:textId="2D674E98" w:rsidR="00A35155" w:rsidRPr="00083A29" w:rsidRDefault="00A35155" w:rsidP="00083A29">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083A29">
              <w:rPr>
                <w:color w:val="000000"/>
                <w:sz w:val="18"/>
                <w:szCs w:val="18"/>
              </w:rPr>
              <w:t>30</w:t>
            </w:r>
            <w:r w:rsidR="00083A29">
              <w:rPr>
                <w:color w:val="000000"/>
                <w:sz w:val="18"/>
                <w:szCs w:val="18"/>
              </w:rPr>
              <w:t>,</w:t>
            </w:r>
            <w:r w:rsidRPr="00083A29">
              <w:rPr>
                <w:color w:val="000000"/>
                <w:sz w:val="18"/>
                <w:szCs w:val="18"/>
              </w:rPr>
              <w:t>500</w:t>
            </w:r>
          </w:p>
        </w:tc>
      </w:tr>
      <w:tr w:rsidR="00A35155" w:rsidRPr="00083A29" w14:paraId="0B53F948" w14:textId="77777777" w:rsidTr="00083A29">
        <w:trPr>
          <w:cnfStyle w:val="000000100000" w:firstRow="0" w:lastRow="0" w:firstColumn="0" w:lastColumn="0" w:oddVBand="0" w:evenVBand="0" w:oddHBand="1"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1338" w:type="dxa"/>
            <w:noWrap/>
            <w:hideMark/>
          </w:tcPr>
          <w:p w14:paraId="49028766" w14:textId="77777777" w:rsidR="00A35155" w:rsidRPr="00083A29" w:rsidRDefault="00A35155" w:rsidP="00083A29">
            <w:pPr>
              <w:jc w:val="center"/>
              <w:rPr>
                <w:color w:val="000000"/>
                <w:sz w:val="18"/>
                <w:szCs w:val="18"/>
              </w:rPr>
            </w:pPr>
            <w:r w:rsidRPr="00083A29">
              <w:rPr>
                <w:color w:val="000000"/>
                <w:sz w:val="18"/>
                <w:szCs w:val="18"/>
              </w:rPr>
              <w:t>2015</w:t>
            </w:r>
          </w:p>
        </w:tc>
        <w:tc>
          <w:tcPr>
            <w:tcW w:w="1719" w:type="dxa"/>
            <w:noWrap/>
            <w:hideMark/>
          </w:tcPr>
          <w:p w14:paraId="01112F65" w14:textId="6F3ED915" w:rsidR="00A35155" w:rsidRPr="00083A29" w:rsidRDefault="00A35155" w:rsidP="00083A29">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083A29">
              <w:rPr>
                <w:color w:val="000000"/>
                <w:sz w:val="18"/>
                <w:szCs w:val="18"/>
              </w:rPr>
              <w:t>33</w:t>
            </w:r>
            <w:r w:rsidR="00083A29">
              <w:rPr>
                <w:color w:val="000000"/>
                <w:sz w:val="18"/>
                <w:szCs w:val="18"/>
              </w:rPr>
              <w:t>,</w:t>
            </w:r>
            <w:r w:rsidRPr="00083A29">
              <w:rPr>
                <w:color w:val="000000"/>
                <w:sz w:val="18"/>
                <w:szCs w:val="18"/>
              </w:rPr>
              <w:t>900</w:t>
            </w:r>
          </w:p>
        </w:tc>
      </w:tr>
      <w:tr w:rsidR="00A35155" w:rsidRPr="00083A29" w14:paraId="163BF930" w14:textId="77777777" w:rsidTr="00083A29">
        <w:trPr>
          <w:trHeight w:val="233"/>
          <w:jc w:val="center"/>
        </w:trPr>
        <w:tc>
          <w:tcPr>
            <w:cnfStyle w:val="001000000000" w:firstRow="0" w:lastRow="0" w:firstColumn="1" w:lastColumn="0" w:oddVBand="0" w:evenVBand="0" w:oddHBand="0" w:evenHBand="0" w:firstRowFirstColumn="0" w:firstRowLastColumn="0" w:lastRowFirstColumn="0" w:lastRowLastColumn="0"/>
            <w:tcW w:w="1338" w:type="dxa"/>
            <w:noWrap/>
            <w:hideMark/>
          </w:tcPr>
          <w:p w14:paraId="2F8EEC7E" w14:textId="77777777" w:rsidR="00A35155" w:rsidRPr="00083A29" w:rsidRDefault="00A35155" w:rsidP="00083A29">
            <w:pPr>
              <w:jc w:val="center"/>
              <w:rPr>
                <w:color w:val="000000"/>
                <w:sz w:val="18"/>
                <w:szCs w:val="18"/>
              </w:rPr>
            </w:pPr>
            <w:r w:rsidRPr="00083A29">
              <w:rPr>
                <w:color w:val="000000"/>
                <w:sz w:val="18"/>
                <w:szCs w:val="18"/>
              </w:rPr>
              <w:t>2016</w:t>
            </w:r>
          </w:p>
        </w:tc>
        <w:tc>
          <w:tcPr>
            <w:tcW w:w="1719" w:type="dxa"/>
            <w:noWrap/>
            <w:hideMark/>
          </w:tcPr>
          <w:p w14:paraId="191358A2" w14:textId="591AFFDA" w:rsidR="00A35155" w:rsidRPr="00083A29" w:rsidRDefault="00A35155" w:rsidP="00083A29">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083A29">
              <w:rPr>
                <w:color w:val="000000"/>
                <w:sz w:val="18"/>
                <w:szCs w:val="18"/>
              </w:rPr>
              <w:t>41</w:t>
            </w:r>
            <w:r w:rsidR="00083A29">
              <w:rPr>
                <w:color w:val="000000"/>
                <w:sz w:val="18"/>
                <w:szCs w:val="18"/>
              </w:rPr>
              <w:t>,</w:t>
            </w:r>
            <w:r w:rsidRPr="00083A29">
              <w:rPr>
                <w:color w:val="000000"/>
                <w:sz w:val="18"/>
                <w:szCs w:val="18"/>
              </w:rPr>
              <w:t>200</w:t>
            </w:r>
          </w:p>
        </w:tc>
      </w:tr>
      <w:tr w:rsidR="00A35155" w:rsidRPr="00083A29" w14:paraId="33AD41CC" w14:textId="77777777" w:rsidTr="00083A29">
        <w:trPr>
          <w:cnfStyle w:val="000000100000" w:firstRow="0" w:lastRow="0" w:firstColumn="0" w:lastColumn="0" w:oddVBand="0" w:evenVBand="0" w:oddHBand="1"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1338" w:type="dxa"/>
            <w:noWrap/>
            <w:hideMark/>
          </w:tcPr>
          <w:p w14:paraId="15D3565B" w14:textId="77777777" w:rsidR="00A35155" w:rsidRPr="00083A29" w:rsidRDefault="00A35155" w:rsidP="00083A29">
            <w:pPr>
              <w:jc w:val="center"/>
              <w:rPr>
                <w:color w:val="000000"/>
                <w:sz w:val="18"/>
                <w:szCs w:val="18"/>
              </w:rPr>
            </w:pPr>
            <w:r w:rsidRPr="00083A29">
              <w:rPr>
                <w:color w:val="000000"/>
                <w:sz w:val="18"/>
                <w:szCs w:val="18"/>
              </w:rPr>
              <w:t>2017</w:t>
            </w:r>
          </w:p>
        </w:tc>
        <w:tc>
          <w:tcPr>
            <w:tcW w:w="1719" w:type="dxa"/>
            <w:noWrap/>
            <w:hideMark/>
          </w:tcPr>
          <w:p w14:paraId="67A4ADD2" w14:textId="7BD62688" w:rsidR="00A35155" w:rsidRPr="00083A29" w:rsidRDefault="00A35155" w:rsidP="00083A29">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083A29">
              <w:rPr>
                <w:color w:val="000000"/>
                <w:sz w:val="18"/>
                <w:szCs w:val="18"/>
              </w:rPr>
              <w:t>44</w:t>
            </w:r>
            <w:r w:rsidR="00083A29">
              <w:rPr>
                <w:color w:val="000000"/>
                <w:sz w:val="18"/>
                <w:szCs w:val="18"/>
              </w:rPr>
              <w:t>,</w:t>
            </w:r>
            <w:r w:rsidRPr="00083A29">
              <w:rPr>
                <w:color w:val="000000"/>
                <w:sz w:val="18"/>
                <w:szCs w:val="18"/>
              </w:rPr>
              <w:t>700</w:t>
            </w:r>
          </w:p>
        </w:tc>
      </w:tr>
      <w:tr w:rsidR="00A35155" w:rsidRPr="00083A29" w14:paraId="28FD6BA3" w14:textId="77777777" w:rsidTr="00083A29">
        <w:trPr>
          <w:trHeight w:val="233"/>
          <w:jc w:val="center"/>
        </w:trPr>
        <w:tc>
          <w:tcPr>
            <w:cnfStyle w:val="001000000000" w:firstRow="0" w:lastRow="0" w:firstColumn="1" w:lastColumn="0" w:oddVBand="0" w:evenVBand="0" w:oddHBand="0" w:evenHBand="0" w:firstRowFirstColumn="0" w:firstRowLastColumn="0" w:lastRowFirstColumn="0" w:lastRowLastColumn="0"/>
            <w:tcW w:w="1338" w:type="dxa"/>
            <w:noWrap/>
            <w:hideMark/>
          </w:tcPr>
          <w:p w14:paraId="18C1EB81" w14:textId="77777777" w:rsidR="00A35155" w:rsidRPr="00083A29" w:rsidRDefault="00A35155" w:rsidP="00083A29">
            <w:pPr>
              <w:jc w:val="center"/>
              <w:rPr>
                <w:color w:val="000000"/>
                <w:sz w:val="18"/>
                <w:szCs w:val="18"/>
              </w:rPr>
            </w:pPr>
            <w:r w:rsidRPr="00083A29">
              <w:rPr>
                <w:color w:val="000000"/>
                <w:sz w:val="18"/>
                <w:szCs w:val="18"/>
              </w:rPr>
              <w:t>2018</w:t>
            </w:r>
          </w:p>
        </w:tc>
        <w:tc>
          <w:tcPr>
            <w:tcW w:w="1719" w:type="dxa"/>
            <w:noWrap/>
            <w:hideMark/>
          </w:tcPr>
          <w:p w14:paraId="627476C6" w14:textId="61913587" w:rsidR="00A35155" w:rsidRPr="00083A29" w:rsidRDefault="00A35155" w:rsidP="00083A29">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083A29">
              <w:rPr>
                <w:color w:val="000000"/>
                <w:sz w:val="18"/>
                <w:szCs w:val="18"/>
              </w:rPr>
              <w:t>50</w:t>
            </w:r>
            <w:r w:rsidR="00083A29">
              <w:rPr>
                <w:color w:val="000000"/>
                <w:sz w:val="18"/>
                <w:szCs w:val="18"/>
              </w:rPr>
              <w:t>,</w:t>
            </w:r>
            <w:r w:rsidRPr="00083A29">
              <w:rPr>
                <w:color w:val="000000"/>
                <w:sz w:val="18"/>
                <w:szCs w:val="18"/>
              </w:rPr>
              <w:t>300</w:t>
            </w:r>
          </w:p>
        </w:tc>
      </w:tr>
      <w:tr w:rsidR="00A35155" w:rsidRPr="00083A29" w14:paraId="6ABDFBBC" w14:textId="77777777" w:rsidTr="00083A29">
        <w:trPr>
          <w:cnfStyle w:val="000000100000" w:firstRow="0" w:lastRow="0" w:firstColumn="0" w:lastColumn="0" w:oddVBand="0" w:evenVBand="0" w:oddHBand="1"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1338" w:type="dxa"/>
            <w:noWrap/>
            <w:hideMark/>
          </w:tcPr>
          <w:p w14:paraId="1D1720A9" w14:textId="77777777" w:rsidR="00A35155" w:rsidRPr="00083A29" w:rsidRDefault="00A35155" w:rsidP="00083A29">
            <w:pPr>
              <w:jc w:val="center"/>
              <w:rPr>
                <w:color w:val="000000"/>
                <w:sz w:val="18"/>
                <w:szCs w:val="18"/>
              </w:rPr>
            </w:pPr>
            <w:r w:rsidRPr="00083A29">
              <w:rPr>
                <w:color w:val="000000"/>
                <w:sz w:val="18"/>
                <w:szCs w:val="18"/>
              </w:rPr>
              <w:t>2019</w:t>
            </w:r>
          </w:p>
        </w:tc>
        <w:tc>
          <w:tcPr>
            <w:tcW w:w="1719" w:type="dxa"/>
            <w:noWrap/>
            <w:hideMark/>
          </w:tcPr>
          <w:p w14:paraId="1B4CC212" w14:textId="1ABF5B48" w:rsidR="00A35155" w:rsidRPr="00083A29" w:rsidRDefault="00A35155" w:rsidP="00083A29">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083A29">
              <w:rPr>
                <w:color w:val="000000"/>
                <w:sz w:val="18"/>
                <w:szCs w:val="18"/>
              </w:rPr>
              <w:t>57</w:t>
            </w:r>
            <w:r w:rsidR="00083A29">
              <w:rPr>
                <w:color w:val="000000"/>
                <w:sz w:val="18"/>
                <w:szCs w:val="18"/>
              </w:rPr>
              <w:t>,</w:t>
            </w:r>
            <w:r w:rsidRPr="00083A29">
              <w:rPr>
                <w:color w:val="000000"/>
                <w:sz w:val="18"/>
                <w:szCs w:val="18"/>
              </w:rPr>
              <w:t>500</w:t>
            </w:r>
          </w:p>
        </w:tc>
      </w:tr>
      <w:tr w:rsidR="00A35155" w:rsidRPr="00083A29" w14:paraId="5A7DA6B3" w14:textId="77777777" w:rsidTr="00083A29">
        <w:trPr>
          <w:trHeight w:val="233"/>
          <w:jc w:val="center"/>
        </w:trPr>
        <w:tc>
          <w:tcPr>
            <w:cnfStyle w:val="001000000000" w:firstRow="0" w:lastRow="0" w:firstColumn="1" w:lastColumn="0" w:oddVBand="0" w:evenVBand="0" w:oddHBand="0" w:evenHBand="0" w:firstRowFirstColumn="0" w:firstRowLastColumn="0" w:lastRowFirstColumn="0" w:lastRowLastColumn="0"/>
            <w:tcW w:w="1338" w:type="dxa"/>
            <w:noWrap/>
            <w:hideMark/>
          </w:tcPr>
          <w:p w14:paraId="156F5B47" w14:textId="77777777" w:rsidR="00A35155" w:rsidRPr="00083A29" w:rsidRDefault="00A35155" w:rsidP="00083A29">
            <w:pPr>
              <w:jc w:val="center"/>
              <w:rPr>
                <w:color w:val="000000"/>
                <w:sz w:val="18"/>
                <w:szCs w:val="18"/>
              </w:rPr>
            </w:pPr>
            <w:r w:rsidRPr="00083A29">
              <w:rPr>
                <w:color w:val="000000"/>
                <w:sz w:val="18"/>
                <w:szCs w:val="18"/>
              </w:rPr>
              <w:t>2020</w:t>
            </w:r>
          </w:p>
        </w:tc>
        <w:tc>
          <w:tcPr>
            <w:tcW w:w="1719" w:type="dxa"/>
            <w:noWrap/>
            <w:hideMark/>
          </w:tcPr>
          <w:p w14:paraId="6C0D6F8F" w14:textId="3A1D8776" w:rsidR="00A35155" w:rsidRPr="00083A29" w:rsidRDefault="00A35155" w:rsidP="00083A29">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083A29">
              <w:rPr>
                <w:color w:val="000000"/>
                <w:sz w:val="18"/>
                <w:szCs w:val="18"/>
              </w:rPr>
              <w:t>66</w:t>
            </w:r>
            <w:r w:rsidR="00083A29">
              <w:rPr>
                <w:color w:val="000000"/>
                <w:sz w:val="18"/>
                <w:szCs w:val="18"/>
              </w:rPr>
              <w:t>,</w:t>
            </w:r>
            <w:r w:rsidRPr="00083A29">
              <w:rPr>
                <w:color w:val="000000"/>
                <w:sz w:val="18"/>
                <w:szCs w:val="18"/>
              </w:rPr>
              <w:t>700</w:t>
            </w:r>
          </w:p>
        </w:tc>
      </w:tr>
      <w:tr w:rsidR="00A35155" w:rsidRPr="00083A29" w14:paraId="30FFB591" w14:textId="77777777" w:rsidTr="00083A29">
        <w:trPr>
          <w:cnfStyle w:val="000000100000" w:firstRow="0" w:lastRow="0" w:firstColumn="0" w:lastColumn="0" w:oddVBand="0" w:evenVBand="0" w:oddHBand="1"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1338" w:type="dxa"/>
            <w:noWrap/>
            <w:hideMark/>
          </w:tcPr>
          <w:p w14:paraId="217114A5" w14:textId="77777777" w:rsidR="00A35155" w:rsidRPr="00083A29" w:rsidRDefault="00A35155" w:rsidP="00083A29">
            <w:pPr>
              <w:jc w:val="center"/>
              <w:rPr>
                <w:color w:val="000000"/>
                <w:sz w:val="18"/>
                <w:szCs w:val="18"/>
              </w:rPr>
            </w:pPr>
            <w:r w:rsidRPr="00083A29">
              <w:rPr>
                <w:color w:val="000000"/>
                <w:sz w:val="18"/>
                <w:szCs w:val="18"/>
              </w:rPr>
              <w:t>2021</w:t>
            </w:r>
          </w:p>
        </w:tc>
        <w:tc>
          <w:tcPr>
            <w:tcW w:w="1719" w:type="dxa"/>
            <w:noWrap/>
            <w:hideMark/>
          </w:tcPr>
          <w:p w14:paraId="0A31BBD6" w14:textId="19E29D73" w:rsidR="00A35155" w:rsidRPr="00083A29" w:rsidRDefault="00A35155" w:rsidP="00083A29">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083A29">
              <w:rPr>
                <w:color w:val="000000"/>
                <w:sz w:val="18"/>
                <w:szCs w:val="18"/>
              </w:rPr>
              <w:t>71</w:t>
            </w:r>
            <w:r w:rsidR="00083A29">
              <w:rPr>
                <w:color w:val="000000"/>
                <w:sz w:val="18"/>
                <w:szCs w:val="18"/>
              </w:rPr>
              <w:t>,</w:t>
            </w:r>
            <w:r w:rsidRPr="00083A29">
              <w:rPr>
                <w:color w:val="000000"/>
                <w:sz w:val="18"/>
                <w:szCs w:val="18"/>
              </w:rPr>
              <w:t>220</w:t>
            </w:r>
          </w:p>
        </w:tc>
      </w:tr>
      <w:tr w:rsidR="00A35155" w:rsidRPr="00083A29" w14:paraId="757D2457" w14:textId="77777777" w:rsidTr="00083A29">
        <w:trPr>
          <w:trHeight w:val="233"/>
          <w:jc w:val="center"/>
        </w:trPr>
        <w:tc>
          <w:tcPr>
            <w:cnfStyle w:val="001000000000" w:firstRow="0" w:lastRow="0" w:firstColumn="1" w:lastColumn="0" w:oddVBand="0" w:evenVBand="0" w:oddHBand="0" w:evenHBand="0" w:firstRowFirstColumn="0" w:firstRowLastColumn="0" w:lastRowFirstColumn="0" w:lastRowLastColumn="0"/>
            <w:tcW w:w="1338" w:type="dxa"/>
            <w:noWrap/>
            <w:hideMark/>
          </w:tcPr>
          <w:p w14:paraId="5CE557B0" w14:textId="77777777" w:rsidR="00A35155" w:rsidRPr="00083A29" w:rsidRDefault="00A35155" w:rsidP="00083A29">
            <w:pPr>
              <w:jc w:val="center"/>
              <w:rPr>
                <w:color w:val="000000"/>
                <w:sz w:val="18"/>
                <w:szCs w:val="18"/>
              </w:rPr>
            </w:pPr>
            <w:r w:rsidRPr="00083A29">
              <w:rPr>
                <w:color w:val="000000"/>
                <w:sz w:val="18"/>
                <w:szCs w:val="18"/>
              </w:rPr>
              <w:t>2022</w:t>
            </w:r>
          </w:p>
        </w:tc>
        <w:tc>
          <w:tcPr>
            <w:tcW w:w="1719" w:type="dxa"/>
            <w:noWrap/>
            <w:hideMark/>
          </w:tcPr>
          <w:p w14:paraId="6561D6DF" w14:textId="25BF079E" w:rsidR="00A35155" w:rsidRPr="00083A29" w:rsidRDefault="00A35155" w:rsidP="00083A29">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083A29">
              <w:rPr>
                <w:color w:val="000000"/>
                <w:sz w:val="18"/>
                <w:szCs w:val="18"/>
              </w:rPr>
              <w:t>77</w:t>
            </w:r>
            <w:r w:rsidR="00083A29">
              <w:rPr>
                <w:color w:val="000000"/>
                <w:sz w:val="18"/>
                <w:szCs w:val="18"/>
              </w:rPr>
              <w:t>,</w:t>
            </w:r>
            <w:r w:rsidRPr="00083A29">
              <w:rPr>
                <w:color w:val="000000"/>
                <w:sz w:val="18"/>
                <w:szCs w:val="18"/>
              </w:rPr>
              <w:t>600</w:t>
            </w:r>
          </w:p>
        </w:tc>
      </w:tr>
      <w:tr w:rsidR="00A35155" w:rsidRPr="00083A29" w14:paraId="1FC9845E" w14:textId="77777777" w:rsidTr="00083A29">
        <w:trPr>
          <w:cnfStyle w:val="000000100000" w:firstRow="0" w:lastRow="0" w:firstColumn="0" w:lastColumn="0" w:oddVBand="0" w:evenVBand="0" w:oddHBand="1"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1338" w:type="dxa"/>
            <w:noWrap/>
            <w:hideMark/>
          </w:tcPr>
          <w:p w14:paraId="5CE81D0F" w14:textId="77777777" w:rsidR="00A35155" w:rsidRPr="00083A29" w:rsidRDefault="00A35155" w:rsidP="00083A29">
            <w:pPr>
              <w:jc w:val="center"/>
              <w:rPr>
                <w:color w:val="000000"/>
                <w:sz w:val="18"/>
                <w:szCs w:val="18"/>
              </w:rPr>
            </w:pPr>
            <w:r w:rsidRPr="00083A29">
              <w:rPr>
                <w:color w:val="000000"/>
                <w:sz w:val="18"/>
                <w:szCs w:val="18"/>
              </w:rPr>
              <w:t>2023</w:t>
            </w:r>
          </w:p>
        </w:tc>
        <w:tc>
          <w:tcPr>
            <w:tcW w:w="1719" w:type="dxa"/>
            <w:noWrap/>
            <w:hideMark/>
          </w:tcPr>
          <w:p w14:paraId="4FAFA13D" w14:textId="2C93ECC6" w:rsidR="00A35155" w:rsidRPr="00083A29" w:rsidRDefault="00A35155" w:rsidP="00083A29">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083A29">
              <w:rPr>
                <w:color w:val="000000"/>
                <w:sz w:val="18"/>
                <w:szCs w:val="18"/>
              </w:rPr>
              <w:t>83</w:t>
            </w:r>
            <w:r w:rsidR="00083A29">
              <w:rPr>
                <w:color w:val="000000"/>
                <w:sz w:val="18"/>
                <w:szCs w:val="18"/>
              </w:rPr>
              <w:t>,</w:t>
            </w:r>
            <w:r w:rsidRPr="00083A29">
              <w:rPr>
                <w:color w:val="000000"/>
                <w:sz w:val="18"/>
                <w:szCs w:val="18"/>
              </w:rPr>
              <w:t>980</w:t>
            </w:r>
          </w:p>
        </w:tc>
      </w:tr>
      <w:tr w:rsidR="00A35155" w:rsidRPr="00083A29" w14:paraId="5A77CBF2" w14:textId="77777777" w:rsidTr="00083A29">
        <w:trPr>
          <w:trHeight w:val="233"/>
          <w:jc w:val="center"/>
        </w:trPr>
        <w:tc>
          <w:tcPr>
            <w:cnfStyle w:val="001000000000" w:firstRow="0" w:lastRow="0" w:firstColumn="1" w:lastColumn="0" w:oddVBand="0" w:evenVBand="0" w:oddHBand="0" w:evenHBand="0" w:firstRowFirstColumn="0" w:firstRowLastColumn="0" w:lastRowFirstColumn="0" w:lastRowLastColumn="0"/>
            <w:tcW w:w="1338" w:type="dxa"/>
            <w:noWrap/>
            <w:hideMark/>
          </w:tcPr>
          <w:p w14:paraId="10E7D082" w14:textId="77777777" w:rsidR="00A35155" w:rsidRPr="00083A29" w:rsidRDefault="00A35155" w:rsidP="00083A29">
            <w:pPr>
              <w:jc w:val="center"/>
              <w:rPr>
                <w:color w:val="000000"/>
                <w:sz w:val="18"/>
                <w:szCs w:val="18"/>
              </w:rPr>
            </w:pPr>
            <w:r w:rsidRPr="00083A29">
              <w:rPr>
                <w:color w:val="000000"/>
                <w:sz w:val="18"/>
                <w:szCs w:val="18"/>
              </w:rPr>
              <w:t>2024</w:t>
            </w:r>
          </w:p>
        </w:tc>
        <w:tc>
          <w:tcPr>
            <w:tcW w:w="1719" w:type="dxa"/>
            <w:noWrap/>
            <w:hideMark/>
          </w:tcPr>
          <w:p w14:paraId="2836D435" w14:textId="41EF407F" w:rsidR="00A35155" w:rsidRPr="00083A29" w:rsidRDefault="00A35155" w:rsidP="00083A29">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083A29">
              <w:rPr>
                <w:color w:val="000000"/>
                <w:sz w:val="18"/>
                <w:szCs w:val="18"/>
              </w:rPr>
              <w:t>90</w:t>
            </w:r>
            <w:r w:rsidR="00083A29">
              <w:rPr>
                <w:color w:val="000000"/>
                <w:sz w:val="18"/>
                <w:szCs w:val="18"/>
              </w:rPr>
              <w:t>,</w:t>
            </w:r>
            <w:r w:rsidRPr="00083A29">
              <w:rPr>
                <w:color w:val="000000"/>
                <w:sz w:val="18"/>
                <w:szCs w:val="18"/>
              </w:rPr>
              <w:t>360</w:t>
            </w:r>
          </w:p>
        </w:tc>
      </w:tr>
      <w:tr w:rsidR="00A35155" w:rsidRPr="00083A29" w14:paraId="7A91DE8D" w14:textId="77777777" w:rsidTr="00083A29">
        <w:trPr>
          <w:cnfStyle w:val="000000100000" w:firstRow="0" w:lastRow="0" w:firstColumn="0" w:lastColumn="0" w:oddVBand="0" w:evenVBand="0" w:oddHBand="1"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1338" w:type="dxa"/>
            <w:noWrap/>
            <w:hideMark/>
          </w:tcPr>
          <w:p w14:paraId="40D7E2D3" w14:textId="77777777" w:rsidR="00A35155" w:rsidRPr="00083A29" w:rsidRDefault="00A35155" w:rsidP="00083A29">
            <w:pPr>
              <w:jc w:val="center"/>
              <w:rPr>
                <w:color w:val="000000"/>
                <w:sz w:val="18"/>
                <w:szCs w:val="18"/>
              </w:rPr>
            </w:pPr>
            <w:r w:rsidRPr="00083A29">
              <w:rPr>
                <w:color w:val="000000"/>
                <w:sz w:val="18"/>
                <w:szCs w:val="18"/>
              </w:rPr>
              <w:t>2025</w:t>
            </w:r>
          </w:p>
        </w:tc>
        <w:tc>
          <w:tcPr>
            <w:tcW w:w="1719" w:type="dxa"/>
            <w:noWrap/>
            <w:hideMark/>
          </w:tcPr>
          <w:p w14:paraId="35257F50" w14:textId="128A1671" w:rsidR="00A35155" w:rsidRPr="00083A29" w:rsidRDefault="00A35155" w:rsidP="00083A29">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083A29">
              <w:rPr>
                <w:color w:val="000000"/>
                <w:sz w:val="18"/>
                <w:szCs w:val="18"/>
              </w:rPr>
              <w:t>96</w:t>
            </w:r>
            <w:r w:rsidR="00083A29">
              <w:rPr>
                <w:color w:val="000000"/>
                <w:sz w:val="18"/>
                <w:szCs w:val="18"/>
              </w:rPr>
              <w:t>,</w:t>
            </w:r>
            <w:r w:rsidRPr="00083A29">
              <w:rPr>
                <w:color w:val="000000"/>
                <w:sz w:val="18"/>
                <w:szCs w:val="18"/>
              </w:rPr>
              <w:t>740</w:t>
            </w:r>
          </w:p>
        </w:tc>
      </w:tr>
      <w:tr w:rsidR="00A35155" w:rsidRPr="00083A29" w14:paraId="5FDD1AF9" w14:textId="77777777" w:rsidTr="00083A29">
        <w:trPr>
          <w:trHeight w:val="233"/>
          <w:jc w:val="center"/>
        </w:trPr>
        <w:tc>
          <w:tcPr>
            <w:cnfStyle w:val="001000000000" w:firstRow="0" w:lastRow="0" w:firstColumn="1" w:lastColumn="0" w:oddVBand="0" w:evenVBand="0" w:oddHBand="0" w:evenHBand="0" w:firstRowFirstColumn="0" w:firstRowLastColumn="0" w:lastRowFirstColumn="0" w:lastRowLastColumn="0"/>
            <w:tcW w:w="1338" w:type="dxa"/>
            <w:noWrap/>
            <w:hideMark/>
          </w:tcPr>
          <w:p w14:paraId="4913B3CB" w14:textId="77777777" w:rsidR="00A35155" w:rsidRPr="00083A29" w:rsidRDefault="00A35155" w:rsidP="00083A29">
            <w:pPr>
              <w:jc w:val="center"/>
              <w:rPr>
                <w:color w:val="000000"/>
                <w:sz w:val="18"/>
                <w:szCs w:val="18"/>
              </w:rPr>
            </w:pPr>
            <w:r w:rsidRPr="00083A29">
              <w:rPr>
                <w:color w:val="000000"/>
                <w:sz w:val="18"/>
                <w:szCs w:val="18"/>
              </w:rPr>
              <w:lastRenderedPageBreak/>
              <w:t>2026</w:t>
            </w:r>
          </w:p>
        </w:tc>
        <w:tc>
          <w:tcPr>
            <w:tcW w:w="1719" w:type="dxa"/>
            <w:noWrap/>
            <w:hideMark/>
          </w:tcPr>
          <w:p w14:paraId="13E5543B" w14:textId="568B9968" w:rsidR="00A35155" w:rsidRPr="00083A29" w:rsidRDefault="00A35155" w:rsidP="00083A29">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083A29">
              <w:rPr>
                <w:color w:val="000000"/>
                <w:sz w:val="18"/>
                <w:szCs w:val="18"/>
              </w:rPr>
              <w:t>103</w:t>
            </w:r>
            <w:r w:rsidR="00083A29">
              <w:rPr>
                <w:color w:val="000000"/>
                <w:sz w:val="18"/>
                <w:szCs w:val="18"/>
              </w:rPr>
              <w:t>,</w:t>
            </w:r>
            <w:r w:rsidRPr="00083A29">
              <w:rPr>
                <w:color w:val="000000"/>
                <w:sz w:val="18"/>
                <w:szCs w:val="18"/>
              </w:rPr>
              <w:t>120</w:t>
            </w:r>
          </w:p>
        </w:tc>
      </w:tr>
      <w:tr w:rsidR="00A35155" w:rsidRPr="00083A29" w14:paraId="322DFECC" w14:textId="77777777" w:rsidTr="00083A29">
        <w:trPr>
          <w:cnfStyle w:val="000000100000" w:firstRow="0" w:lastRow="0" w:firstColumn="0" w:lastColumn="0" w:oddVBand="0" w:evenVBand="0" w:oddHBand="1"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1338" w:type="dxa"/>
            <w:noWrap/>
            <w:hideMark/>
          </w:tcPr>
          <w:p w14:paraId="40609D7F" w14:textId="77777777" w:rsidR="00A35155" w:rsidRPr="00083A29" w:rsidRDefault="00A35155" w:rsidP="00083A29">
            <w:pPr>
              <w:jc w:val="center"/>
              <w:rPr>
                <w:color w:val="000000"/>
                <w:sz w:val="18"/>
                <w:szCs w:val="18"/>
              </w:rPr>
            </w:pPr>
            <w:r w:rsidRPr="00083A29">
              <w:rPr>
                <w:color w:val="000000"/>
                <w:sz w:val="18"/>
                <w:szCs w:val="18"/>
              </w:rPr>
              <w:t>2027</w:t>
            </w:r>
          </w:p>
        </w:tc>
        <w:tc>
          <w:tcPr>
            <w:tcW w:w="1719" w:type="dxa"/>
            <w:noWrap/>
            <w:hideMark/>
          </w:tcPr>
          <w:p w14:paraId="5586DF36" w14:textId="44891900" w:rsidR="00A35155" w:rsidRPr="00083A29" w:rsidRDefault="00A35155" w:rsidP="00083A29">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083A29">
              <w:rPr>
                <w:color w:val="000000"/>
                <w:sz w:val="18"/>
                <w:szCs w:val="18"/>
              </w:rPr>
              <w:t>109</w:t>
            </w:r>
            <w:r w:rsidR="00083A29">
              <w:rPr>
                <w:color w:val="000000"/>
                <w:sz w:val="18"/>
                <w:szCs w:val="18"/>
              </w:rPr>
              <w:t>,</w:t>
            </w:r>
            <w:r w:rsidRPr="00083A29">
              <w:rPr>
                <w:color w:val="000000"/>
                <w:sz w:val="18"/>
                <w:szCs w:val="18"/>
              </w:rPr>
              <w:t>500</w:t>
            </w:r>
          </w:p>
        </w:tc>
      </w:tr>
      <w:tr w:rsidR="00A35155" w:rsidRPr="00083A29" w14:paraId="77A0A5DD" w14:textId="77777777" w:rsidTr="00083A29">
        <w:trPr>
          <w:trHeight w:val="233"/>
          <w:jc w:val="center"/>
        </w:trPr>
        <w:tc>
          <w:tcPr>
            <w:cnfStyle w:val="001000000000" w:firstRow="0" w:lastRow="0" w:firstColumn="1" w:lastColumn="0" w:oddVBand="0" w:evenVBand="0" w:oddHBand="0" w:evenHBand="0" w:firstRowFirstColumn="0" w:firstRowLastColumn="0" w:lastRowFirstColumn="0" w:lastRowLastColumn="0"/>
            <w:tcW w:w="1338" w:type="dxa"/>
            <w:noWrap/>
            <w:hideMark/>
          </w:tcPr>
          <w:p w14:paraId="2994AC55" w14:textId="77777777" w:rsidR="00A35155" w:rsidRPr="00083A29" w:rsidRDefault="00A35155" w:rsidP="00083A29">
            <w:pPr>
              <w:jc w:val="center"/>
              <w:rPr>
                <w:color w:val="000000"/>
                <w:sz w:val="18"/>
                <w:szCs w:val="18"/>
              </w:rPr>
            </w:pPr>
            <w:r w:rsidRPr="00083A29">
              <w:rPr>
                <w:color w:val="000000"/>
                <w:sz w:val="18"/>
                <w:szCs w:val="18"/>
              </w:rPr>
              <w:t>2028</w:t>
            </w:r>
          </w:p>
        </w:tc>
        <w:tc>
          <w:tcPr>
            <w:tcW w:w="1719" w:type="dxa"/>
            <w:noWrap/>
            <w:hideMark/>
          </w:tcPr>
          <w:p w14:paraId="47A3F2A6" w14:textId="5A90F641" w:rsidR="00A35155" w:rsidRPr="00083A29" w:rsidRDefault="00A35155" w:rsidP="00083A29">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083A29">
              <w:rPr>
                <w:color w:val="000000"/>
                <w:sz w:val="18"/>
                <w:szCs w:val="18"/>
              </w:rPr>
              <w:t>115</w:t>
            </w:r>
            <w:r w:rsidR="00083A29">
              <w:rPr>
                <w:color w:val="000000"/>
                <w:sz w:val="18"/>
                <w:szCs w:val="18"/>
              </w:rPr>
              <w:t>,</w:t>
            </w:r>
            <w:r w:rsidRPr="00083A29">
              <w:rPr>
                <w:color w:val="000000"/>
                <w:sz w:val="18"/>
                <w:szCs w:val="18"/>
              </w:rPr>
              <w:t>880</w:t>
            </w:r>
          </w:p>
        </w:tc>
      </w:tr>
      <w:tr w:rsidR="00A35155" w:rsidRPr="00083A29" w14:paraId="7EEA6CDB" w14:textId="77777777" w:rsidTr="00083A29">
        <w:trPr>
          <w:cnfStyle w:val="000000100000" w:firstRow="0" w:lastRow="0" w:firstColumn="0" w:lastColumn="0" w:oddVBand="0" w:evenVBand="0" w:oddHBand="1"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1338" w:type="dxa"/>
            <w:noWrap/>
            <w:hideMark/>
          </w:tcPr>
          <w:p w14:paraId="69080E23" w14:textId="77777777" w:rsidR="00A35155" w:rsidRPr="00083A29" w:rsidRDefault="00A35155" w:rsidP="00083A29">
            <w:pPr>
              <w:jc w:val="center"/>
              <w:rPr>
                <w:color w:val="000000"/>
                <w:sz w:val="18"/>
                <w:szCs w:val="18"/>
              </w:rPr>
            </w:pPr>
            <w:r w:rsidRPr="00083A29">
              <w:rPr>
                <w:color w:val="000000"/>
                <w:sz w:val="18"/>
                <w:szCs w:val="18"/>
              </w:rPr>
              <w:t>2029</w:t>
            </w:r>
          </w:p>
        </w:tc>
        <w:tc>
          <w:tcPr>
            <w:tcW w:w="1719" w:type="dxa"/>
            <w:noWrap/>
            <w:hideMark/>
          </w:tcPr>
          <w:p w14:paraId="7513427B" w14:textId="064412FA" w:rsidR="00A35155" w:rsidRPr="00083A29" w:rsidRDefault="00A35155" w:rsidP="00083A29">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083A29">
              <w:rPr>
                <w:color w:val="000000"/>
                <w:sz w:val="18"/>
                <w:szCs w:val="18"/>
              </w:rPr>
              <w:t>122</w:t>
            </w:r>
            <w:r w:rsidR="00083A29">
              <w:rPr>
                <w:color w:val="000000"/>
                <w:sz w:val="18"/>
                <w:szCs w:val="18"/>
              </w:rPr>
              <w:t>,</w:t>
            </w:r>
            <w:r w:rsidRPr="00083A29">
              <w:rPr>
                <w:color w:val="000000"/>
                <w:sz w:val="18"/>
                <w:szCs w:val="18"/>
              </w:rPr>
              <w:t>260</w:t>
            </w:r>
          </w:p>
        </w:tc>
      </w:tr>
      <w:tr w:rsidR="00A35155" w:rsidRPr="00083A29" w14:paraId="389B1AA7" w14:textId="77777777" w:rsidTr="00083A29">
        <w:trPr>
          <w:trHeight w:val="233"/>
          <w:jc w:val="center"/>
        </w:trPr>
        <w:tc>
          <w:tcPr>
            <w:cnfStyle w:val="001000000000" w:firstRow="0" w:lastRow="0" w:firstColumn="1" w:lastColumn="0" w:oddVBand="0" w:evenVBand="0" w:oddHBand="0" w:evenHBand="0" w:firstRowFirstColumn="0" w:firstRowLastColumn="0" w:lastRowFirstColumn="0" w:lastRowLastColumn="0"/>
            <w:tcW w:w="1338" w:type="dxa"/>
            <w:noWrap/>
            <w:hideMark/>
          </w:tcPr>
          <w:p w14:paraId="025EF749" w14:textId="77777777" w:rsidR="00A35155" w:rsidRPr="00083A29" w:rsidRDefault="00A35155" w:rsidP="00083A29">
            <w:pPr>
              <w:jc w:val="center"/>
              <w:rPr>
                <w:color w:val="000000"/>
                <w:sz w:val="18"/>
                <w:szCs w:val="18"/>
              </w:rPr>
            </w:pPr>
            <w:r w:rsidRPr="00083A29">
              <w:rPr>
                <w:color w:val="000000"/>
                <w:sz w:val="18"/>
                <w:szCs w:val="18"/>
              </w:rPr>
              <w:t>2030</w:t>
            </w:r>
          </w:p>
        </w:tc>
        <w:tc>
          <w:tcPr>
            <w:tcW w:w="1719" w:type="dxa"/>
            <w:noWrap/>
            <w:hideMark/>
          </w:tcPr>
          <w:p w14:paraId="10416A63" w14:textId="7C98C1DB" w:rsidR="00A35155" w:rsidRPr="00083A29" w:rsidRDefault="00A35155" w:rsidP="00083A29">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083A29">
              <w:rPr>
                <w:color w:val="000000"/>
                <w:sz w:val="18"/>
                <w:szCs w:val="18"/>
              </w:rPr>
              <w:t>128</w:t>
            </w:r>
            <w:r w:rsidR="00083A29">
              <w:rPr>
                <w:color w:val="000000"/>
                <w:sz w:val="18"/>
                <w:szCs w:val="18"/>
              </w:rPr>
              <w:t>,</w:t>
            </w:r>
            <w:r w:rsidRPr="00083A29">
              <w:rPr>
                <w:color w:val="000000"/>
                <w:sz w:val="18"/>
                <w:szCs w:val="18"/>
              </w:rPr>
              <w:t>640</w:t>
            </w:r>
          </w:p>
        </w:tc>
      </w:tr>
      <w:tr w:rsidR="00A35155" w:rsidRPr="00083A29" w14:paraId="283C5267" w14:textId="77777777" w:rsidTr="00083A29">
        <w:trPr>
          <w:cnfStyle w:val="000000100000" w:firstRow="0" w:lastRow="0" w:firstColumn="0" w:lastColumn="0" w:oddVBand="0" w:evenVBand="0" w:oddHBand="1"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1338" w:type="dxa"/>
            <w:noWrap/>
            <w:hideMark/>
          </w:tcPr>
          <w:p w14:paraId="315A5C79" w14:textId="77777777" w:rsidR="00A35155" w:rsidRPr="00083A29" w:rsidRDefault="00A35155" w:rsidP="00083A29">
            <w:pPr>
              <w:jc w:val="center"/>
              <w:rPr>
                <w:color w:val="000000"/>
                <w:sz w:val="18"/>
                <w:szCs w:val="18"/>
              </w:rPr>
            </w:pPr>
            <w:r w:rsidRPr="00083A29">
              <w:rPr>
                <w:color w:val="000000"/>
                <w:sz w:val="18"/>
                <w:szCs w:val="18"/>
              </w:rPr>
              <w:t>2031</w:t>
            </w:r>
          </w:p>
        </w:tc>
        <w:tc>
          <w:tcPr>
            <w:tcW w:w="1719" w:type="dxa"/>
            <w:noWrap/>
            <w:hideMark/>
          </w:tcPr>
          <w:p w14:paraId="729A65B2" w14:textId="0B51E1E0" w:rsidR="00A35155" w:rsidRPr="00083A29" w:rsidRDefault="00A35155" w:rsidP="00083A29">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083A29">
              <w:rPr>
                <w:color w:val="000000"/>
                <w:sz w:val="18"/>
                <w:szCs w:val="18"/>
              </w:rPr>
              <w:t>135</w:t>
            </w:r>
            <w:r w:rsidR="00083A29">
              <w:rPr>
                <w:color w:val="000000"/>
                <w:sz w:val="18"/>
                <w:szCs w:val="18"/>
              </w:rPr>
              <w:t>,</w:t>
            </w:r>
            <w:r w:rsidRPr="00083A29">
              <w:rPr>
                <w:color w:val="000000"/>
                <w:sz w:val="18"/>
                <w:szCs w:val="18"/>
              </w:rPr>
              <w:t>020</w:t>
            </w:r>
          </w:p>
        </w:tc>
      </w:tr>
      <w:tr w:rsidR="00A35155" w:rsidRPr="00083A29" w14:paraId="729B65B1" w14:textId="77777777" w:rsidTr="00083A29">
        <w:trPr>
          <w:trHeight w:val="233"/>
          <w:jc w:val="center"/>
        </w:trPr>
        <w:tc>
          <w:tcPr>
            <w:cnfStyle w:val="001000000000" w:firstRow="0" w:lastRow="0" w:firstColumn="1" w:lastColumn="0" w:oddVBand="0" w:evenVBand="0" w:oddHBand="0" w:evenHBand="0" w:firstRowFirstColumn="0" w:firstRowLastColumn="0" w:lastRowFirstColumn="0" w:lastRowLastColumn="0"/>
            <w:tcW w:w="1338" w:type="dxa"/>
            <w:noWrap/>
            <w:hideMark/>
          </w:tcPr>
          <w:p w14:paraId="2D321342" w14:textId="77777777" w:rsidR="00A35155" w:rsidRPr="00083A29" w:rsidRDefault="00A35155" w:rsidP="00083A29">
            <w:pPr>
              <w:jc w:val="center"/>
              <w:rPr>
                <w:color w:val="000000"/>
                <w:sz w:val="18"/>
                <w:szCs w:val="18"/>
              </w:rPr>
            </w:pPr>
            <w:r w:rsidRPr="00083A29">
              <w:rPr>
                <w:color w:val="000000"/>
                <w:sz w:val="18"/>
                <w:szCs w:val="18"/>
              </w:rPr>
              <w:t>2032</w:t>
            </w:r>
          </w:p>
        </w:tc>
        <w:tc>
          <w:tcPr>
            <w:tcW w:w="1719" w:type="dxa"/>
            <w:noWrap/>
            <w:hideMark/>
          </w:tcPr>
          <w:p w14:paraId="75199CA5" w14:textId="5F5316D4" w:rsidR="00A35155" w:rsidRPr="00083A29" w:rsidRDefault="00A35155" w:rsidP="00083A29">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083A29">
              <w:rPr>
                <w:color w:val="000000"/>
                <w:sz w:val="18"/>
                <w:szCs w:val="18"/>
              </w:rPr>
              <w:t>141</w:t>
            </w:r>
            <w:r w:rsidR="00083A29">
              <w:rPr>
                <w:color w:val="000000"/>
                <w:sz w:val="18"/>
                <w:szCs w:val="18"/>
              </w:rPr>
              <w:t>,</w:t>
            </w:r>
            <w:r w:rsidRPr="00083A29">
              <w:rPr>
                <w:color w:val="000000"/>
                <w:sz w:val="18"/>
                <w:szCs w:val="18"/>
              </w:rPr>
              <w:t>400</w:t>
            </w:r>
          </w:p>
        </w:tc>
      </w:tr>
      <w:tr w:rsidR="00A35155" w:rsidRPr="00083A29" w14:paraId="42018ADE" w14:textId="77777777" w:rsidTr="00083A29">
        <w:trPr>
          <w:cnfStyle w:val="000000100000" w:firstRow="0" w:lastRow="0" w:firstColumn="0" w:lastColumn="0" w:oddVBand="0" w:evenVBand="0" w:oddHBand="1"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1338" w:type="dxa"/>
            <w:noWrap/>
            <w:hideMark/>
          </w:tcPr>
          <w:p w14:paraId="4E992BF7" w14:textId="77777777" w:rsidR="00A35155" w:rsidRPr="00083A29" w:rsidRDefault="00A35155" w:rsidP="00083A29">
            <w:pPr>
              <w:jc w:val="center"/>
              <w:rPr>
                <w:color w:val="000000"/>
                <w:sz w:val="18"/>
                <w:szCs w:val="18"/>
              </w:rPr>
            </w:pPr>
            <w:r w:rsidRPr="00083A29">
              <w:rPr>
                <w:color w:val="000000"/>
                <w:sz w:val="18"/>
                <w:szCs w:val="18"/>
              </w:rPr>
              <w:t>2033</w:t>
            </w:r>
          </w:p>
        </w:tc>
        <w:tc>
          <w:tcPr>
            <w:tcW w:w="1719" w:type="dxa"/>
            <w:noWrap/>
            <w:hideMark/>
          </w:tcPr>
          <w:p w14:paraId="65387586" w14:textId="119FB5A9" w:rsidR="00A35155" w:rsidRPr="00083A29" w:rsidRDefault="00A35155" w:rsidP="00083A29">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083A29">
              <w:rPr>
                <w:color w:val="000000"/>
                <w:sz w:val="18"/>
                <w:szCs w:val="18"/>
              </w:rPr>
              <w:t>147</w:t>
            </w:r>
            <w:r w:rsidR="00083A29">
              <w:rPr>
                <w:color w:val="000000"/>
                <w:sz w:val="18"/>
                <w:szCs w:val="18"/>
              </w:rPr>
              <w:t>,</w:t>
            </w:r>
            <w:r w:rsidRPr="00083A29">
              <w:rPr>
                <w:color w:val="000000"/>
                <w:sz w:val="18"/>
                <w:szCs w:val="18"/>
              </w:rPr>
              <w:t>780</w:t>
            </w:r>
          </w:p>
        </w:tc>
      </w:tr>
      <w:tr w:rsidR="00A35155" w:rsidRPr="00083A29" w14:paraId="19C1AB36" w14:textId="77777777" w:rsidTr="00083A29">
        <w:trPr>
          <w:trHeight w:val="233"/>
          <w:jc w:val="center"/>
        </w:trPr>
        <w:tc>
          <w:tcPr>
            <w:cnfStyle w:val="001000000000" w:firstRow="0" w:lastRow="0" w:firstColumn="1" w:lastColumn="0" w:oddVBand="0" w:evenVBand="0" w:oddHBand="0" w:evenHBand="0" w:firstRowFirstColumn="0" w:firstRowLastColumn="0" w:lastRowFirstColumn="0" w:lastRowLastColumn="0"/>
            <w:tcW w:w="1338" w:type="dxa"/>
            <w:noWrap/>
            <w:hideMark/>
          </w:tcPr>
          <w:p w14:paraId="503943C9" w14:textId="77777777" w:rsidR="00A35155" w:rsidRPr="00083A29" w:rsidRDefault="00A35155" w:rsidP="00083A29">
            <w:pPr>
              <w:jc w:val="center"/>
              <w:rPr>
                <w:color w:val="000000"/>
                <w:sz w:val="18"/>
                <w:szCs w:val="18"/>
              </w:rPr>
            </w:pPr>
            <w:r w:rsidRPr="00083A29">
              <w:rPr>
                <w:color w:val="000000"/>
                <w:sz w:val="18"/>
                <w:szCs w:val="18"/>
              </w:rPr>
              <w:t>2034</w:t>
            </w:r>
          </w:p>
        </w:tc>
        <w:tc>
          <w:tcPr>
            <w:tcW w:w="1719" w:type="dxa"/>
            <w:noWrap/>
            <w:hideMark/>
          </w:tcPr>
          <w:p w14:paraId="3FEA4764" w14:textId="3708C46D" w:rsidR="00A35155" w:rsidRPr="00083A29" w:rsidRDefault="00A35155" w:rsidP="00083A29">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083A29">
              <w:rPr>
                <w:color w:val="000000"/>
                <w:sz w:val="18"/>
                <w:szCs w:val="18"/>
              </w:rPr>
              <w:t>154</w:t>
            </w:r>
            <w:r w:rsidR="00083A29">
              <w:rPr>
                <w:color w:val="000000"/>
                <w:sz w:val="18"/>
                <w:szCs w:val="18"/>
              </w:rPr>
              <w:t>,</w:t>
            </w:r>
            <w:r w:rsidRPr="00083A29">
              <w:rPr>
                <w:color w:val="000000"/>
                <w:sz w:val="18"/>
                <w:szCs w:val="18"/>
              </w:rPr>
              <w:t>160</w:t>
            </w:r>
          </w:p>
        </w:tc>
      </w:tr>
      <w:tr w:rsidR="00A35155" w:rsidRPr="00083A29" w14:paraId="3141F49D" w14:textId="77777777" w:rsidTr="00083A29">
        <w:trPr>
          <w:cnfStyle w:val="000000100000" w:firstRow="0" w:lastRow="0" w:firstColumn="0" w:lastColumn="0" w:oddVBand="0" w:evenVBand="0" w:oddHBand="1"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1338" w:type="dxa"/>
            <w:noWrap/>
            <w:hideMark/>
          </w:tcPr>
          <w:p w14:paraId="35D1EEF7" w14:textId="77777777" w:rsidR="00A35155" w:rsidRPr="00083A29" w:rsidRDefault="00A35155" w:rsidP="00083A29">
            <w:pPr>
              <w:jc w:val="center"/>
              <w:rPr>
                <w:color w:val="000000"/>
                <w:sz w:val="18"/>
                <w:szCs w:val="18"/>
              </w:rPr>
            </w:pPr>
            <w:r w:rsidRPr="00083A29">
              <w:rPr>
                <w:color w:val="000000"/>
                <w:sz w:val="18"/>
                <w:szCs w:val="18"/>
              </w:rPr>
              <w:t>2035</w:t>
            </w:r>
          </w:p>
        </w:tc>
        <w:tc>
          <w:tcPr>
            <w:tcW w:w="1719" w:type="dxa"/>
            <w:noWrap/>
            <w:hideMark/>
          </w:tcPr>
          <w:p w14:paraId="51C943FC" w14:textId="66644DA1" w:rsidR="00A35155" w:rsidRPr="00083A29" w:rsidRDefault="00A35155" w:rsidP="00083A29">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083A29">
              <w:rPr>
                <w:color w:val="000000"/>
                <w:sz w:val="18"/>
                <w:szCs w:val="18"/>
              </w:rPr>
              <w:t>160</w:t>
            </w:r>
            <w:r w:rsidR="00083A29">
              <w:rPr>
                <w:color w:val="000000"/>
                <w:sz w:val="18"/>
                <w:szCs w:val="18"/>
              </w:rPr>
              <w:t>,</w:t>
            </w:r>
            <w:r w:rsidRPr="00083A29">
              <w:rPr>
                <w:color w:val="000000"/>
                <w:sz w:val="18"/>
                <w:szCs w:val="18"/>
              </w:rPr>
              <w:t>540</w:t>
            </w:r>
          </w:p>
        </w:tc>
      </w:tr>
      <w:tr w:rsidR="00A35155" w:rsidRPr="00083A29" w14:paraId="6EE24A24" w14:textId="77777777" w:rsidTr="00083A29">
        <w:trPr>
          <w:trHeight w:val="233"/>
          <w:jc w:val="center"/>
        </w:trPr>
        <w:tc>
          <w:tcPr>
            <w:cnfStyle w:val="001000000000" w:firstRow="0" w:lastRow="0" w:firstColumn="1" w:lastColumn="0" w:oddVBand="0" w:evenVBand="0" w:oddHBand="0" w:evenHBand="0" w:firstRowFirstColumn="0" w:firstRowLastColumn="0" w:lastRowFirstColumn="0" w:lastRowLastColumn="0"/>
            <w:tcW w:w="1338" w:type="dxa"/>
            <w:noWrap/>
            <w:hideMark/>
          </w:tcPr>
          <w:p w14:paraId="4A51EB40" w14:textId="77777777" w:rsidR="00A35155" w:rsidRPr="00083A29" w:rsidRDefault="00A35155" w:rsidP="00083A29">
            <w:pPr>
              <w:jc w:val="center"/>
              <w:rPr>
                <w:color w:val="000000"/>
                <w:sz w:val="18"/>
                <w:szCs w:val="18"/>
              </w:rPr>
            </w:pPr>
            <w:r w:rsidRPr="00083A29">
              <w:rPr>
                <w:color w:val="000000"/>
                <w:sz w:val="18"/>
                <w:szCs w:val="18"/>
              </w:rPr>
              <w:t>2036</w:t>
            </w:r>
          </w:p>
        </w:tc>
        <w:tc>
          <w:tcPr>
            <w:tcW w:w="1719" w:type="dxa"/>
            <w:noWrap/>
            <w:hideMark/>
          </w:tcPr>
          <w:p w14:paraId="43BAC347" w14:textId="310316FF" w:rsidR="00A35155" w:rsidRPr="00083A29" w:rsidRDefault="00A35155" w:rsidP="00083A29">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083A29">
              <w:rPr>
                <w:color w:val="000000"/>
                <w:sz w:val="18"/>
                <w:szCs w:val="18"/>
              </w:rPr>
              <w:t>166</w:t>
            </w:r>
            <w:r w:rsidR="00083A29">
              <w:rPr>
                <w:color w:val="000000"/>
                <w:sz w:val="18"/>
                <w:szCs w:val="18"/>
              </w:rPr>
              <w:t>,</w:t>
            </w:r>
            <w:r w:rsidRPr="00083A29">
              <w:rPr>
                <w:color w:val="000000"/>
                <w:sz w:val="18"/>
                <w:szCs w:val="18"/>
              </w:rPr>
              <w:t>920</w:t>
            </w:r>
          </w:p>
        </w:tc>
      </w:tr>
      <w:tr w:rsidR="00A35155" w:rsidRPr="00083A29" w14:paraId="5E875631" w14:textId="77777777" w:rsidTr="00083A29">
        <w:trPr>
          <w:cnfStyle w:val="000000100000" w:firstRow="0" w:lastRow="0" w:firstColumn="0" w:lastColumn="0" w:oddVBand="0" w:evenVBand="0" w:oddHBand="1"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1338" w:type="dxa"/>
            <w:noWrap/>
            <w:hideMark/>
          </w:tcPr>
          <w:p w14:paraId="7A432EA0" w14:textId="77777777" w:rsidR="00A35155" w:rsidRPr="00083A29" w:rsidRDefault="00A35155" w:rsidP="00083A29">
            <w:pPr>
              <w:jc w:val="center"/>
              <w:rPr>
                <w:color w:val="000000"/>
                <w:sz w:val="18"/>
                <w:szCs w:val="18"/>
              </w:rPr>
            </w:pPr>
            <w:r w:rsidRPr="00083A29">
              <w:rPr>
                <w:color w:val="000000"/>
                <w:sz w:val="18"/>
                <w:szCs w:val="18"/>
              </w:rPr>
              <w:t>2037</w:t>
            </w:r>
          </w:p>
        </w:tc>
        <w:tc>
          <w:tcPr>
            <w:tcW w:w="1719" w:type="dxa"/>
            <w:noWrap/>
            <w:hideMark/>
          </w:tcPr>
          <w:p w14:paraId="7E60B186" w14:textId="5E95F1A0" w:rsidR="00A35155" w:rsidRPr="00083A29" w:rsidRDefault="00A35155" w:rsidP="00083A29">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083A29">
              <w:rPr>
                <w:color w:val="000000"/>
                <w:sz w:val="18"/>
                <w:szCs w:val="18"/>
              </w:rPr>
              <w:t>173</w:t>
            </w:r>
            <w:r w:rsidR="00083A29">
              <w:rPr>
                <w:color w:val="000000"/>
                <w:sz w:val="18"/>
                <w:szCs w:val="18"/>
              </w:rPr>
              <w:t>,</w:t>
            </w:r>
            <w:r w:rsidRPr="00083A29">
              <w:rPr>
                <w:color w:val="000000"/>
                <w:sz w:val="18"/>
                <w:szCs w:val="18"/>
              </w:rPr>
              <w:t>300</w:t>
            </w:r>
          </w:p>
        </w:tc>
      </w:tr>
      <w:tr w:rsidR="00A35155" w:rsidRPr="00083A29" w14:paraId="24563F46" w14:textId="77777777" w:rsidTr="00083A29">
        <w:trPr>
          <w:trHeight w:val="233"/>
          <w:jc w:val="center"/>
        </w:trPr>
        <w:tc>
          <w:tcPr>
            <w:cnfStyle w:val="001000000000" w:firstRow="0" w:lastRow="0" w:firstColumn="1" w:lastColumn="0" w:oddVBand="0" w:evenVBand="0" w:oddHBand="0" w:evenHBand="0" w:firstRowFirstColumn="0" w:firstRowLastColumn="0" w:lastRowFirstColumn="0" w:lastRowLastColumn="0"/>
            <w:tcW w:w="1338" w:type="dxa"/>
            <w:noWrap/>
            <w:hideMark/>
          </w:tcPr>
          <w:p w14:paraId="09028107" w14:textId="77777777" w:rsidR="00A35155" w:rsidRPr="00083A29" w:rsidRDefault="00A35155" w:rsidP="00083A29">
            <w:pPr>
              <w:jc w:val="center"/>
              <w:rPr>
                <w:color w:val="000000"/>
                <w:sz w:val="18"/>
                <w:szCs w:val="18"/>
              </w:rPr>
            </w:pPr>
            <w:r w:rsidRPr="00083A29">
              <w:rPr>
                <w:color w:val="000000"/>
                <w:sz w:val="18"/>
                <w:szCs w:val="18"/>
              </w:rPr>
              <w:t>2038</w:t>
            </w:r>
          </w:p>
        </w:tc>
        <w:tc>
          <w:tcPr>
            <w:tcW w:w="1719" w:type="dxa"/>
            <w:noWrap/>
            <w:hideMark/>
          </w:tcPr>
          <w:p w14:paraId="401C9A3F" w14:textId="396381C9" w:rsidR="00A35155" w:rsidRPr="00083A29" w:rsidRDefault="00A35155" w:rsidP="00083A29">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083A29">
              <w:rPr>
                <w:color w:val="000000"/>
                <w:sz w:val="18"/>
                <w:szCs w:val="18"/>
              </w:rPr>
              <w:t>179</w:t>
            </w:r>
            <w:r w:rsidR="00083A29">
              <w:rPr>
                <w:color w:val="000000"/>
                <w:sz w:val="18"/>
                <w:szCs w:val="18"/>
              </w:rPr>
              <w:t>,</w:t>
            </w:r>
            <w:r w:rsidRPr="00083A29">
              <w:rPr>
                <w:color w:val="000000"/>
                <w:sz w:val="18"/>
                <w:szCs w:val="18"/>
              </w:rPr>
              <w:t>680</w:t>
            </w:r>
          </w:p>
        </w:tc>
      </w:tr>
      <w:tr w:rsidR="00A35155" w:rsidRPr="00083A29" w14:paraId="20BE6221" w14:textId="77777777" w:rsidTr="00083A29">
        <w:trPr>
          <w:cnfStyle w:val="000000100000" w:firstRow="0" w:lastRow="0" w:firstColumn="0" w:lastColumn="0" w:oddVBand="0" w:evenVBand="0" w:oddHBand="1"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1338" w:type="dxa"/>
            <w:noWrap/>
            <w:hideMark/>
          </w:tcPr>
          <w:p w14:paraId="1BC638D9" w14:textId="77777777" w:rsidR="00A35155" w:rsidRPr="00083A29" w:rsidRDefault="00A35155" w:rsidP="00083A29">
            <w:pPr>
              <w:jc w:val="center"/>
              <w:rPr>
                <w:color w:val="000000"/>
                <w:sz w:val="18"/>
                <w:szCs w:val="18"/>
              </w:rPr>
            </w:pPr>
            <w:r w:rsidRPr="00083A29">
              <w:rPr>
                <w:color w:val="000000"/>
                <w:sz w:val="18"/>
                <w:szCs w:val="18"/>
              </w:rPr>
              <w:t>2039</w:t>
            </w:r>
          </w:p>
        </w:tc>
        <w:tc>
          <w:tcPr>
            <w:tcW w:w="1719" w:type="dxa"/>
            <w:noWrap/>
            <w:hideMark/>
          </w:tcPr>
          <w:p w14:paraId="1E7F9D33" w14:textId="3976BCC2" w:rsidR="00A35155" w:rsidRPr="00083A29" w:rsidRDefault="00A35155" w:rsidP="00083A29">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083A29">
              <w:rPr>
                <w:color w:val="000000"/>
                <w:sz w:val="18"/>
                <w:szCs w:val="18"/>
              </w:rPr>
              <w:t>186</w:t>
            </w:r>
            <w:r w:rsidR="00083A29">
              <w:rPr>
                <w:color w:val="000000"/>
                <w:sz w:val="18"/>
                <w:szCs w:val="18"/>
              </w:rPr>
              <w:t>,</w:t>
            </w:r>
            <w:r w:rsidRPr="00083A29">
              <w:rPr>
                <w:color w:val="000000"/>
                <w:sz w:val="18"/>
                <w:szCs w:val="18"/>
              </w:rPr>
              <w:t>060</w:t>
            </w:r>
          </w:p>
        </w:tc>
      </w:tr>
      <w:tr w:rsidR="00A35155" w:rsidRPr="00083A29" w14:paraId="66F99BA9" w14:textId="77777777" w:rsidTr="00083A29">
        <w:trPr>
          <w:trHeight w:val="233"/>
          <w:jc w:val="center"/>
        </w:trPr>
        <w:tc>
          <w:tcPr>
            <w:cnfStyle w:val="001000000000" w:firstRow="0" w:lastRow="0" w:firstColumn="1" w:lastColumn="0" w:oddVBand="0" w:evenVBand="0" w:oddHBand="0" w:evenHBand="0" w:firstRowFirstColumn="0" w:firstRowLastColumn="0" w:lastRowFirstColumn="0" w:lastRowLastColumn="0"/>
            <w:tcW w:w="1338" w:type="dxa"/>
            <w:noWrap/>
            <w:hideMark/>
          </w:tcPr>
          <w:p w14:paraId="42C75318" w14:textId="77777777" w:rsidR="00A35155" w:rsidRPr="00083A29" w:rsidRDefault="00A35155" w:rsidP="00083A29">
            <w:pPr>
              <w:jc w:val="center"/>
              <w:rPr>
                <w:color w:val="000000"/>
                <w:sz w:val="18"/>
                <w:szCs w:val="18"/>
              </w:rPr>
            </w:pPr>
            <w:r w:rsidRPr="00083A29">
              <w:rPr>
                <w:color w:val="000000"/>
                <w:sz w:val="18"/>
                <w:szCs w:val="18"/>
              </w:rPr>
              <w:t>2040</w:t>
            </w:r>
          </w:p>
        </w:tc>
        <w:tc>
          <w:tcPr>
            <w:tcW w:w="1719" w:type="dxa"/>
            <w:noWrap/>
            <w:hideMark/>
          </w:tcPr>
          <w:p w14:paraId="73CBA804" w14:textId="1B3435EC" w:rsidR="00A35155" w:rsidRPr="00083A29" w:rsidRDefault="00A35155" w:rsidP="00083A29">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083A29">
              <w:rPr>
                <w:color w:val="000000"/>
                <w:sz w:val="18"/>
                <w:szCs w:val="18"/>
              </w:rPr>
              <w:t>192</w:t>
            </w:r>
            <w:r w:rsidR="00083A29">
              <w:rPr>
                <w:color w:val="000000"/>
                <w:sz w:val="18"/>
                <w:szCs w:val="18"/>
              </w:rPr>
              <w:t>,</w:t>
            </w:r>
            <w:r w:rsidRPr="00083A29">
              <w:rPr>
                <w:color w:val="000000"/>
                <w:sz w:val="18"/>
                <w:szCs w:val="18"/>
              </w:rPr>
              <w:t>440</w:t>
            </w:r>
          </w:p>
        </w:tc>
      </w:tr>
      <w:tr w:rsidR="00A35155" w:rsidRPr="00083A29" w14:paraId="633DFD8D" w14:textId="77777777" w:rsidTr="00083A29">
        <w:trPr>
          <w:cnfStyle w:val="000000100000" w:firstRow="0" w:lastRow="0" w:firstColumn="0" w:lastColumn="0" w:oddVBand="0" w:evenVBand="0" w:oddHBand="1"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1338" w:type="dxa"/>
            <w:noWrap/>
            <w:hideMark/>
          </w:tcPr>
          <w:p w14:paraId="10D58621" w14:textId="77777777" w:rsidR="00A35155" w:rsidRPr="00083A29" w:rsidRDefault="00A35155" w:rsidP="00083A29">
            <w:pPr>
              <w:jc w:val="center"/>
              <w:rPr>
                <w:color w:val="000000"/>
                <w:sz w:val="18"/>
                <w:szCs w:val="18"/>
              </w:rPr>
            </w:pPr>
            <w:r w:rsidRPr="00083A29">
              <w:rPr>
                <w:color w:val="000000"/>
                <w:sz w:val="18"/>
                <w:szCs w:val="18"/>
              </w:rPr>
              <w:t>2041</w:t>
            </w:r>
          </w:p>
        </w:tc>
        <w:tc>
          <w:tcPr>
            <w:tcW w:w="1719" w:type="dxa"/>
            <w:noWrap/>
            <w:hideMark/>
          </w:tcPr>
          <w:p w14:paraId="6A874A65" w14:textId="3D05513D" w:rsidR="00A35155" w:rsidRPr="00083A29" w:rsidRDefault="00A35155" w:rsidP="00083A29">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083A29">
              <w:rPr>
                <w:color w:val="000000"/>
                <w:sz w:val="18"/>
                <w:szCs w:val="18"/>
              </w:rPr>
              <w:t>198</w:t>
            </w:r>
            <w:r w:rsidR="00083A29">
              <w:rPr>
                <w:color w:val="000000"/>
                <w:sz w:val="18"/>
                <w:szCs w:val="18"/>
              </w:rPr>
              <w:t>,</w:t>
            </w:r>
            <w:r w:rsidRPr="00083A29">
              <w:rPr>
                <w:color w:val="000000"/>
                <w:sz w:val="18"/>
                <w:szCs w:val="18"/>
              </w:rPr>
              <w:t>820</w:t>
            </w:r>
          </w:p>
        </w:tc>
      </w:tr>
      <w:tr w:rsidR="00A35155" w:rsidRPr="00083A29" w14:paraId="3BBE8834" w14:textId="77777777" w:rsidTr="00083A29">
        <w:trPr>
          <w:trHeight w:val="233"/>
          <w:jc w:val="center"/>
        </w:trPr>
        <w:tc>
          <w:tcPr>
            <w:cnfStyle w:val="001000000000" w:firstRow="0" w:lastRow="0" w:firstColumn="1" w:lastColumn="0" w:oddVBand="0" w:evenVBand="0" w:oddHBand="0" w:evenHBand="0" w:firstRowFirstColumn="0" w:firstRowLastColumn="0" w:lastRowFirstColumn="0" w:lastRowLastColumn="0"/>
            <w:tcW w:w="1338" w:type="dxa"/>
            <w:noWrap/>
            <w:hideMark/>
          </w:tcPr>
          <w:p w14:paraId="5C34E389" w14:textId="77777777" w:rsidR="00A35155" w:rsidRPr="00083A29" w:rsidRDefault="00A35155" w:rsidP="00083A29">
            <w:pPr>
              <w:jc w:val="center"/>
              <w:rPr>
                <w:color w:val="000000"/>
                <w:sz w:val="18"/>
                <w:szCs w:val="18"/>
              </w:rPr>
            </w:pPr>
            <w:r w:rsidRPr="00083A29">
              <w:rPr>
                <w:color w:val="000000"/>
                <w:sz w:val="18"/>
                <w:szCs w:val="18"/>
              </w:rPr>
              <w:t>2042</w:t>
            </w:r>
          </w:p>
        </w:tc>
        <w:tc>
          <w:tcPr>
            <w:tcW w:w="1719" w:type="dxa"/>
            <w:noWrap/>
            <w:hideMark/>
          </w:tcPr>
          <w:p w14:paraId="7409EC63" w14:textId="100A54F9" w:rsidR="00A35155" w:rsidRPr="00083A29" w:rsidRDefault="00A35155" w:rsidP="00083A29">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083A29">
              <w:rPr>
                <w:color w:val="000000"/>
                <w:sz w:val="18"/>
                <w:szCs w:val="18"/>
              </w:rPr>
              <w:t>205</w:t>
            </w:r>
            <w:r w:rsidR="00083A29">
              <w:rPr>
                <w:color w:val="000000"/>
                <w:sz w:val="18"/>
                <w:szCs w:val="18"/>
              </w:rPr>
              <w:t>,</w:t>
            </w:r>
            <w:r w:rsidRPr="00083A29">
              <w:rPr>
                <w:color w:val="000000"/>
                <w:sz w:val="18"/>
                <w:szCs w:val="18"/>
              </w:rPr>
              <w:t>200</w:t>
            </w:r>
          </w:p>
        </w:tc>
      </w:tr>
      <w:tr w:rsidR="00A35155" w:rsidRPr="00083A29" w14:paraId="066FD742" w14:textId="77777777" w:rsidTr="00083A29">
        <w:trPr>
          <w:cnfStyle w:val="000000100000" w:firstRow="0" w:lastRow="0" w:firstColumn="0" w:lastColumn="0" w:oddVBand="0" w:evenVBand="0" w:oddHBand="1"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1338" w:type="dxa"/>
            <w:noWrap/>
            <w:hideMark/>
          </w:tcPr>
          <w:p w14:paraId="177BFEA5" w14:textId="77777777" w:rsidR="00A35155" w:rsidRPr="00083A29" w:rsidRDefault="00A35155" w:rsidP="00083A29">
            <w:pPr>
              <w:jc w:val="center"/>
              <w:rPr>
                <w:color w:val="000000"/>
                <w:sz w:val="18"/>
                <w:szCs w:val="18"/>
              </w:rPr>
            </w:pPr>
            <w:r w:rsidRPr="00083A29">
              <w:rPr>
                <w:color w:val="000000"/>
                <w:sz w:val="18"/>
                <w:szCs w:val="18"/>
              </w:rPr>
              <w:t>2043</w:t>
            </w:r>
          </w:p>
        </w:tc>
        <w:tc>
          <w:tcPr>
            <w:tcW w:w="1719" w:type="dxa"/>
            <w:noWrap/>
            <w:hideMark/>
          </w:tcPr>
          <w:p w14:paraId="0AE4CBEC" w14:textId="776A96B1" w:rsidR="00A35155" w:rsidRPr="00083A29" w:rsidRDefault="00A35155" w:rsidP="00083A29">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083A29">
              <w:rPr>
                <w:color w:val="000000"/>
                <w:sz w:val="18"/>
                <w:szCs w:val="18"/>
              </w:rPr>
              <w:t>211</w:t>
            </w:r>
            <w:r w:rsidR="00083A29">
              <w:rPr>
                <w:color w:val="000000"/>
                <w:sz w:val="18"/>
                <w:szCs w:val="18"/>
              </w:rPr>
              <w:t>,</w:t>
            </w:r>
            <w:r w:rsidRPr="00083A29">
              <w:rPr>
                <w:color w:val="000000"/>
                <w:sz w:val="18"/>
                <w:szCs w:val="18"/>
              </w:rPr>
              <w:t>580</w:t>
            </w:r>
          </w:p>
        </w:tc>
      </w:tr>
      <w:tr w:rsidR="00A35155" w:rsidRPr="00083A29" w14:paraId="2B8DEFB7" w14:textId="77777777" w:rsidTr="00083A29">
        <w:trPr>
          <w:trHeight w:val="233"/>
          <w:jc w:val="center"/>
        </w:trPr>
        <w:tc>
          <w:tcPr>
            <w:cnfStyle w:val="001000000000" w:firstRow="0" w:lastRow="0" w:firstColumn="1" w:lastColumn="0" w:oddVBand="0" w:evenVBand="0" w:oddHBand="0" w:evenHBand="0" w:firstRowFirstColumn="0" w:firstRowLastColumn="0" w:lastRowFirstColumn="0" w:lastRowLastColumn="0"/>
            <w:tcW w:w="1338" w:type="dxa"/>
            <w:noWrap/>
            <w:hideMark/>
          </w:tcPr>
          <w:p w14:paraId="0BA1AD23" w14:textId="77777777" w:rsidR="00A35155" w:rsidRPr="00083A29" w:rsidRDefault="00A35155" w:rsidP="00083A29">
            <w:pPr>
              <w:jc w:val="center"/>
              <w:rPr>
                <w:color w:val="000000"/>
                <w:sz w:val="18"/>
                <w:szCs w:val="18"/>
              </w:rPr>
            </w:pPr>
            <w:r w:rsidRPr="00083A29">
              <w:rPr>
                <w:color w:val="000000"/>
                <w:sz w:val="18"/>
                <w:szCs w:val="18"/>
              </w:rPr>
              <w:t>2044</w:t>
            </w:r>
          </w:p>
        </w:tc>
        <w:tc>
          <w:tcPr>
            <w:tcW w:w="1719" w:type="dxa"/>
            <w:noWrap/>
            <w:hideMark/>
          </w:tcPr>
          <w:p w14:paraId="547BC6FE" w14:textId="4F23F405" w:rsidR="00A35155" w:rsidRPr="00083A29" w:rsidRDefault="00A35155" w:rsidP="00083A29">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083A29">
              <w:rPr>
                <w:color w:val="000000"/>
                <w:sz w:val="18"/>
                <w:szCs w:val="18"/>
              </w:rPr>
              <w:t>217</w:t>
            </w:r>
            <w:r w:rsidR="00083A29">
              <w:rPr>
                <w:color w:val="000000"/>
                <w:sz w:val="18"/>
                <w:szCs w:val="18"/>
              </w:rPr>
              <w:t>,</w:t>
            </w:r>
            <w:r w:rsidRPr="00083A29">
              <w:rPr>
                <w:color w:val="000000"/>
                <w:sz w:val="18"/>
                <w:szCs w:val="18"/>
              </w:rPr>
              <w:t>960</w:t>
            </w:r>
          </w:p>
        </w:tc>
      </w:tr>
      <w:tr w:rsidR="00A35155" w:rsidRPr="00083A29" w14:paraId="0B96CC0B" w14:textId="77777777" w:rsidTr="00083A29">
        <w:trPr>
          <w:cnfStyle w:val="000000100000" w:firstRow="0" w:lastRow="0" w:firstColumn="0" w:lastColumn="0" w:oddVBand="0" w:evenVBand="0" w:oddHBand="1"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1338" w:type="dxa"/>
            <w:noWrap/>
            <w:hideMark/>
          </w:tcPr>
          <w:p w14:paraId="7F321977" w14:textId="77777777" w:rsidR="00A35155" w:rsidRPr="00083A29" w:rsidRDefault="00A35155" w:rsidP="00083A29">
            <w:pPr>
              <w:jc w:val="center"/>
              <w:rPr>
                <w:color w:val="000000"/>
                <w:sz w:val="18"/>
                <w:szCs w:val="18"/>
              </w:rPr>
            </w:pPr>
            <w:r w:rsidRPr="00083A29">
              <w:rPr>
                <w:color w:val="000000"/>
                <w:sz w:val="18"/>
                <w:szCs w:val="18"/>
              </w:rPr>
              <w:t>2045</w:t>
            </w:r>
          </w:p>
        </w:tc>
        <w:tc>
          <w:tcPr>
            <w:tcW w:w="1719" w:type="dxa"/>
            <w:noWrap/>
            <w:hideMark/>
          </w:tcPr>
          <w:p w14:paraId="4007F034" w14:textId="31553710" w:rsidR="00A35155" w:rsidRPr="00083A29" w:rsidRDefault="00A35155" w:rsidP="00083A29">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083A29">
              <w:rPr>
                <w:color w:val="000000"/>
                <w:sz w:val="18"/>
                <w:szCs w:val="18"/>
              </w:rPr>
              <w:t>224</w:t>
            </w:r>
            <w:r w:rsidR="00083A29">
              <w:rPr>
                <w:color w:val="000000"/>
                <w:sz w:val="18"/>
                <w:szCs w:val="18"/>
              </w:rPr>
              <w:t>,</w:t>
            </w:r>
            <w:r w:rsidRPr="00083A29">
              <w:rPr>
                <w:color w:val="000000"/>
                <w:sz w:val="18"/>
                <w:szCs w:val="18"/>
              </w:rPr>
              <w:t>340</w:t>
            </w:r>
          </w:p>
        </w:tc>
      </w:tr>
      <w:tr w:rsidR="00A35155" w:rsidRPr="00083A29" w14:paraId="01DE23BC" w14:textId="77777777" w:rsidTr="00083A29">
        <w:trPr>
          <w:trHeight w:val="233"/>
          <w:jc w:val="center"/>
        </w:trPr>
        <w:tc>
          <w:tcPr>
            <w:cnfStyle w:val="001000000000" w:firstRow="0" w:lastRow="0" w:firstColumn="1" w:lastColumn="0" w:oddVBand="0" w:evenVBand="0" w:oddHBand="0" w:evenHBand="0" w:firstRowFirstColumn="0" w:firstRowLastColumn="0" w:lastRowFirstColumn="0" w:lastRowLastColumn="0"/>
            <w:tcW w:w="1338" w:type="dxa"/>
            <w:noWrap/>
            <w:hideMark/>
          </w:tcPr>
          <w:p w14:paraId="331E6A9C" w14:textId="77777777" w:rsidR="00A35155" w:rsidRPr="00083A29" w:rsidRDefault="00A35155" w:rsidP="00083A29">
            <w:pPr>
              <w:jc w:val="center"/>
              <w:rPr>
                <w:color w:val="000000"/>
                <w:sz w:val="18"/>
                <w:szCs w:val="18"/>
              </w:rPr>
            </w:pPr>
            <w:r w:rsidRPr="00083A29">
              <w:rPr>
                <w:color w:val="000000"/>
                <w:sz w:val="18"/>
                <w:szCs w:val="18"/>
              </w:rPr>
              <w:t>2046</w:t>
            </w:r>
          </w:p>
        </w:tc>
        <w:tc>
          <w:tcPr>
            <w:tcW w:w="1719" w:type="dxa"/>
            <w:noWrap/>
            <w:hideMark/>
          </w:tcPr>
          <w:p w14:paraId="30ECA762" w14:textId="2D2E3316" w:rsidR="00A35155" w:rsidRPr="00083A29" w:rsidRDefault="00A35155" w:rsidP="00083A29">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083A29">
              <w:rPr>
                <w:color w:val="000000"/>
                <w:sz w:val="18"/>
                <w:szCs w:val="18"/>
              </w:rPr>
              <w:t>230</w:t>
            </w:r>
            <w:r w:rsidR="00083A29">
              <w:rPr>
                <w:color w:val="000000"/>
                <w:sz w:val="18"/>
                <w:szCs w:val="18"/>
              </w:rPr>
              <w:t>,</w:t>
            </w:r>
            <w:r w:rsidRPr="00083A29">
              <w:rPr>
                <w:color w:val="000000"/>
                <w:sz w:val="18"/>
                <w:szCs w:val="18"/>
              </w:rPr>
              <w:t>720</w:t>
            </w:r>
          </w:p>
        </w:tc>
      </w:tr>
      <w:tr w:rsidR="00A35155" w:rsidRPr="00083A29" w14:paraId="1E25C398" w14:textId="77777777" w:rsidTr="00083A29">
        <w:trPr>
          <w:cnfStyle w:val="000000100000" w:firstRow="0" w:lastRow="0" w:firstColumn="0" w:lastColumn="0" w:oddVBand="0" w:evenVBand="0" w:oddHBand="1"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1338" w:type="dxa"/>
            <w:noWrap/>
            <w:hideMark/>
          </w:tcPr>
          <w:p w14:paraId="420DA190" w14:textId="77777777" w:rsidR="00A35155" w:rsidRPr="00083A29" w:rsidRDefault="00A35155" w:rsidP="00083A29">
            <w:pPr>
              <w:jc w:val="center"/>
              <w:rPr>
                <w:color w:val="000000"/>
                <w:sz w:val="18"/>
                <w:szCs w:val="18"/>
              </w:rPr>
            </w:pPr>
            <w:r w:rsidRPr="00083A29">
              <w:rPr>
                <w:color w:val="000000"/>
                <w:sz w:val="18"/>
                <w:szCs w:val="18"/>
              </w:rPr>
              <w:t>2047</w:t>
            </w:r>
          </w:p>
        </w:tc>
        <w:tc>
          <w:tcPr>
            <w:tcW w:w="1719" w:type="dxa"/>
            <w:noWrap/>
            <w:hideMark/>
          </w:tcPr>
          <w:p w14:paraId="1FFBE8FC" w14:textId="606A9766" w:rsidR="00A35155" w:rsidRPr="00083A29" w:rsidRDefault="00A35155" w:rsidP="00083A29">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083A29">
              <w:rPr>
                <w:color w:val="000000"/>
                <w:sz w:val="18"/>
                <w:szCs w:val="18"/>
              </w:rPr>
              <w:t>237</w:t>
            </w:r>
            <w:r w:rsidR="00083A29">
              <w:rPr>
                <w:color w:val="000000"/>
                <w:sz w:val="18"/>
                <w:szCs w:val="18"/>
              </w:rPr>
              <w:t>,</w:t>
            </w:r>
            <w:r w:rsidRPr="00083A29">
              <w:rPr>
                <w:color w:val="000000"/>
                <w:sz w:val="18"/>
                <w:szCs w:val="18"/>
              </w:rPr>
              <w:t>100</w:t>
            </w:r>
          </w:p>
        </w:tc>
      </w:tr>
      <w:tr w:rsidR="00A35155" w:rsidRPr="00083A29" w14:paraId="6D47C315" w14:textId="77777777" w:rsidTr="00083A29">
        <w:trPr>
          <w:trHeight w:val="233"/>
          <w:jc w:val="center"/>
        </w:trPr>
        <w:tc>
          <w:tcPr>
            <w:cnfStyle w:val="001000000000" w:firstRow="0" w:lastRow="0" w:firstColumn="1" w:lastColumn="0" w:oddVBand="0" w:evenVBand="0" w:oddHBand="0" w:evenHBand="0" w:firstRowFirstColumn="0" w:firstRowLastColumn="0" w:lastRowFirstColumn="0" w:lastRowLastColumn="0"/>
            <w:tcW w:w="1338" w:type="dxa"/>
            <w:noWrap/>
            <w:hideMark/>
          </w:tcPr>
          <w:p w14:paraId="29CD72F7" w14:textId="77777777" w:rsidR="00A35155" w:rsidRPr="00083A29" w:rsidRDefault="00A35155" w:rsidP="00083A29">
            <w:pPr>
              <w:jc w:val="center"/>
              <w:rPr>
                <w:color w:val="000000"/>
                <w:sz w:val="18"/>
                <w:szCs w:val="18"/>
              </w:rPr>
            </w:pPr>
            <w:r w:rsidRPr="00083A29">
              <w:rPr>
                <w:color w:val="000000"/>
                <w:sz w:val="18"/>
                <w:szCs w:val="18"/>
              </w:rPr>
              <w:t>2048</w:t>
            </w:r>
          </w:p>
        </w:tc>
        <w:tc>
          <w:tcPr>
            <w:tcW w:w="1719" w:type="dxa"/>
            <w:noWrap/>
            <w:hideMark/>
          </w:tcPr>
          <w:p w14:paraId="49C031EA" w14:textId="743F1E09" w:rsidR="00A35155" w:rsidRPr="00083A29" w:rsidRDefault="00A35155" w:rsidP="00083A29">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083A29">
              <w:rPr>
                <w:color w:val="000000"/>
                <w:sz w:val="18"/>
                <w:szCs w:val="18"/>
              </w:rPr>
              <w:t>243</w:t>
            </w:r>
            <w:r w:rsidR="00083A29">
              <w:rPr>
                <w:color w:val="000000"/>
                <w:sz w:val="18"/>
                <w:szCs w:val="18"/>
              </w:rPr>
              <w:t>,</w:t>
            </w:r>
            <w:r w:rsidRPr="00083A29">
              <w:rPr>
                <w:color w:val="000000"/>
                <w:sz w:val="18"/>
                <w:szCs w:val="18"/>
              </w:rPr>
              <w:t>480</w:t>
            </w:r>
          </w:p>
        </w:tc>
      </w:tr>
      <w:tr w:rsidR="00A35155" w:rsidRPr="00083A29" w14:paraId="22C75955" w14:textId="77777777" w:rsidTr="00083A29">
        <w:trPr>
          <w:cnfStyle w:val="000000100000" w:firstRow="0" w:lastRow="0" w:firstColumn="0" w:lastColumn="0" w:oddVBand="0" w:evenVBand="0" w:oddHBand="1"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1338" w:type="dxa"/>
            <w:noWrap/>
            <w:hideMark/>
          </w:tcPr>
          <w:p w14:paraId="7513FE1A" w14:textId="77777777" w:rsidR="00A35155" w:rsidRPr="00083A29" w:rsidRDefault="00A35155" w:rsidP="00083A29">
            <w:pPr>
              <w:jc w:val="center"/>
              <w:rPr>
                <w:color w:val="000000"/>
                <w:sz w:val="18"/>
                <w:szCs w:val="18"/>
              </w:rPr>
            </w:pPr>
            <w:r w:rsidRPr="00083A29">
              <w:rPr>
                <w:color w:val="000000"/>
                <w:sz w:val="18"/>
                <w:szCs w:val="18"/>
              </w:rPr>
              <w:t>2049</w:t>
            </w:r>
          </w:p>
        </w:tc>
        <w:tc>
          <w:tcPr>
            <w:tcW w:w="1719" w:type="dxa"/>
            <w:noWrap/>
            <w:hideMark/>
          </w:tcPr>
          <w:p w14:paraId="1B0826DB" w14:textId="34703462" w:rsidR="00A35155" w:rsidRPr="00083A29" w:rsidRDefault="00A35155" w:rsidP="00083A29">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083A29">
              <w:rPr>
                <w:color w:val="000000"/>
                <w:sz w:val="18"/>
                <w:szCs w:val="18"/>
              </w:rPr>
              <w:t>249</w:t>
            </w:r>
            <w:r w:rsidR="00083A29">
              <w:rPr>
                <w:color w:val="000000"/>
                <w:sz w:val="18"/>
                <w:szCs w:val="18"/>
              </w:rPr>
              <w:t>,</w:t>
            </w:r>
            <w:r w:rsidRPr="00083A29">
              <w:rPr>
                <w:color w:val="000000"/>
                <w:sz w:val="18"/>
                <w:szCs w:val="18"/>
              </w:rPr>
              <w:t>860</w:t>
            </w:r>
          </w:p>
        </w:tc>
      </w:tr>
      <w:tr w:rsidR="00A35155" w:rsidRPr="00083A29" w14:paraId="2E6633CF" w14:textId="77777777" w:rsidTr="00083A29">
        <w:trPr>
          <w:trHeight w:val="233"/>
          <w:jc w:val="center"/>
        </w:trPr>
        <w:tc>
          <w:tcPr>
            <w:cnfStyle w:val="001000000000" w:firstRow="0" w:lastRow="0" w:firstColumn="1" w:lastColumn="0" w:oddVBand="0" w:evenVBand="0" w:oddHBand="0" w:evenHBand="0" w:firstRowFirstColumn="0" w:firstRowLastColumn="0" w:lastRowFirstColumn="0" w:lastRowLastColumn="0"/>
            <w:tcW w:w="1338" w:type="dxa"/>
            <w:tcBorders>
              <w:bottom w:val="single" w:sz="4" w:space="0" w:color="auto"/>
            </w:tcBorders>
            <w:noWrap/>
            <w:hideMark/>
          </w:tcPr>
          <w:p w14:paraId="54BAC714" w14:textId="77777777" w:rsidR="00A35155" w:rsidRPr="00083A29" w:rsidRDefault="00A35155" w:rsidP="00083A29">
            <w:pPr>
              <w:jc w:val="center"/>
              <w:rPr>
                <w:color w:val="000000"/>
                <w:sz w:val="18"/>
                <w:szCs w:val="18"/>
              </w:rPr>
            </w:pPr>
            <w:r w:rsidRPr="00083A29">
              <w:rPr>
                <w:color w:val="000000"/>
                <w:sz w:val="18"/>
                <w:szCs w:val="18"/>
              </w:rPr>
              <w:t>2050</w:t>
            </w:r>
          </w:p>
        </w:tc>
        <w:tc>
          <w:tcPr>
            <w:tcW w:w="1719" w:type="dxa"/>
            <w:tcBorders>
              <w:bottom w:val="single" w:sz="4" w:space="0" w:color="auto"/>
            </w:tcBorders>
            <w:noWrap/>
            <w:hideMark/>
          </w:tcPr>
          <w:p w14:paraId="1C7422C2" w14:textId="4F9669D8" w:rsidR="00A35155" w:rsidRPr="00083A29" w:rsidRDefault="00A35155" w:rsidP="00083A29">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083A29">
              <w:rPr>
                <w:color w:val="000000"/>
                <w:sz w:val="18"/>
                <w:szCs w:val="18"/>
              </w:rPr>
              <w:t>256</w:t>
            </w:r>
            <w:r w:rsidR="00083A29">
              <w:rPr>
                <w:color w:val="000000"/>
                <w:sz w:val="18"/>
                <w:szCs w:val="18"/>
              </w:rPr>
              <w:t>,</w:t>
            </w:r>
            <w:r w:rsidRPr="00083A29">
              <w:rPr>
                <w:color w:val="000000"/>
                <w:sz w:val="18"/>
                <w:szCs w:val="18"/>
              </w:rPr>
              <w:t>240</w:t>
            </w:r>
          </w:p>
        </w:tc>
      </w:tr>
    </w:tbl>
    <w:p w14:paraId="218426DC" w14:textId="70F2277C" w:rsidR="004B109A" w:rsidRPr="00A66870" w:rsidRDefault="004B109A" w:rsidP="00E604AF"/>
    <w:p w14:paraId="14E1B4DD" w14:textId="1D59F4AD" w:rsidR="00A35155" w:rsidRPr="003C2792" w:rsidRDefault="003C2792" w:rsidP="006C6C1B">
      <w:pPr>
        <w:jc w:val="both"/>
        <w:rPr>
          <w:sz w:val="20"/>
          <w:szCs w:val="20"/>
        </w:rPr>
      </w:pPr>
      <w:r w:rsidRPr="003C2792">
        <w:rPr>
          <w:sz w:val="20"/>
          <w:szCs w:val="20"/>
          <w:vertAlign w:val="superscript"/>
        </w:rPr>
        <w:t>a</w:t>
      </w:r>
      <w:r w:rsidRPr="003C2792">
        <w:rPr>
          <w:sz w:val="20"/>
          <w:szCs w:val="20"/>
        </w:rPr>
        <w:t xml:space="preserve"> Incident cases for the years from 2011 to 2020 are based on a published CDC estimate.</w:t>
      </w:r>
      <w:r w:rsidRPr="003C2792">
        <w:rPr>
          <w:sz w:val="20"/>
          <w:szCs w:val="20"/>
          <w:vertAlign w:val="superscript"/>
        </w:rPr>
        <w:fldChar w:fldCharType="begin"/>
      </w:r>
      <w:r w:rsidR="009D6491">
        <w:rPr>
          <w:sz w:val="20"/>
          <w:szCs w:val="20"/>
          <w:vertAlign w:val="superscript"/>
        </w:rPr>
        <w:instrText xml:space="preserve"> ADDIN EN.CITE &lt;EndNote&gt;&lt;Cite&gt;&lt;Year&gt;2021&lt;/Year&gt;&lt;RecNum&gt;51&lt;/RecNum&gt;&lt;DisplayText&gt;&lt;style face="superscript"&gt;40&lt;/style&gt;&lt;/DisplayText&gt;&lt;record&gt;&lt;rec-number&gt;51&lt;/rec-number&gt;&lt;foreign-keys&gt;&lt;key app="EN" db-id="2a9f9sfxm292f3et529v0w5tfswzzexrwvrz" timestamp="1678717663"&gt;51&lt;/key&gt;&lt;/foreign-keys&gt;&lt;ref-type name="Report"&gt;27&lt;/ref-type&gt;&lt;contributors&gt;&lt;/contributors&gt;&lt;titles&gt;&lt;title&gt;Viral Hepatitis Surveillance Report 2019&lt;/title&gt;&lt;secondary-title&gt;Viral Hepititis Surveillance - United States&lt;/secondary-title&gt;&lt;/titles&gt;&lt;dates&gt;&lt;year&gt;2021&lt;/year&gt;&lt;pub-dates&gt;&lt;date&gt;July 5, 2022&lt;/date&gt;&lt;/pub-dates&gt;&lt;/dates&gt;&lt;publisher&gt;Centers for Disease Control and Prevention&lt;/publisher&gt;&lt;urls&gt;&lt;related-urls&gt;&lt;url&gt;https://www.cdc.gov/hepatitis/statistics/2019surveillance/HepC.htm&lt;/url&gt;&lt;/related-urls&gt;&lt;/urls&gt;&lt;/record&gt;&lt;/Cite&gt;&lt;/EndNote&gt;</w:instrText>
      </w:r>
      <w:r w:rsidRPr="003C2792">
        <w:rPr>
          <w:sz w:val="20"/>
          <w:szCs w:val="20"/>
          <w:vertAlign w:val="superscript"/>
        </w:rPr>
        <w:fldChar w:fldCharType="separate"/>
      </w:r>
      <w:r w:rsidR="009D6491">
        <w:rPr>
          <w:noProof/>
          <w:sz w:val="20"/>
          <w:szCs w:val="20"/>
          <w:vertAlign w:val="superscript"/>
        </w:rPr>
        <w:t>40</w:t>
      </w:r>
      <w:r w:rsidRPr="003C2792">
        <w:rPr>
          <w:sz w:val="20"/>
          <w:szCs w:val="20"/>
          <w:vertAlign w:val="superscript"/>
        </w:rPr>
        <w:fldChar w:fldCharType="end"/>
      </w:r>
      <w:r w:rsidRPr="003C2792">
        <w:rPr>
          <w:sz w:val="20"/>
          <w:szCs w:val="20"/>
          <w:vertAlign w:val="superscript"/>
        </w:rPr>
        <w:t xml:space="preserve"> </w:t>
      </w:r>
      <w:r w:rsidRPr="003C2792">
        <w:rPr>
          <w:sz w:val="20"/>
          <w:szCs w:val="20"/>
        </w:rPr>
        <w:t xml:space="preserve">Future cases for the years 2021 through 2050 have been extrapolated using </w:t>
      </w:r>
      <w:r w:rsidR="009B45E0">
        <w:rPr>
          <w:sz w:val="20"/>
          <w:szCs w:val="20"/>
        </w:rPr>
        <w:t>a linear</w:t>
      </w:r>
      <w:r w:rsidRPr="003C2792">
        <w:rPr>
          <w:sz w:val="20"/>
          <w:szCs w:val="20"/>
        </w:rPr>
        <w:t xml:space="preserve"> trend from the previous years.</w:t>
      </w:r>
    </w:p>
    <w:p w14:paraId="2DC0444B" w14:textId="77777777" w:rsidR="00CD495C" w:rsidRDefault="00CD495C" w:rsidP="00CD495C"/>
    <w:p w14:paraId="6AEA5157" w14:textId="77777777" w:rsidR="00CD495C" w:rsidRPr="00CD495C" w:rsidRDefault="00CD495C" w:rsidP="00CD495C"/>
    <w:p w14:paraId="241938F4" w14:textId="13BAB7D6" w:rsidR="00877A46" w:rsidRPr="00557F54" w:rsidRDefault="00877A46" w:rsidP="00557F54">
      <w:pPr>
        <w:pStyle w:val="Heading1"/>
        <w:spacing w:before="0"/>
        <w:rPr>
          <w:b/>
          <w:bCs/>
          <w:color w:val="auto"/>
        </w:rPr>
      </w:pPr>
      <w:bookmarkStart w:id="15" w:name="_Toc131603587"/>
      <w:r w:rsidRPr="00D36785">
        <w:rPr>
          <w:rFonts w:ascii="Times New Roman" w:eastAsia="SimSun" w:hAnsi="Times New Roman" w:cs="Times New Roman"/>
          <w:b/>
          <w:color w:val="auto"/>
          <w:sz w:val="24"/>
          <w:szCs w:val="24"/>
        </w:rPr>
        <w:t xml:space="preserve">eTable </w:t>
      </w:r>
      <w:r w:rsidR="00557F54">
        <w:rPr>
          <w:rFonts w:ascii="Times New Roman" w:eastAsia="SimSun" w:hAnsi="Times New Roman" w:cs="Times New Roman"/>
          <w:b/>
          <w:color w:val="auto"/>
          <w:sz w:val="24"/>
          <w:szCs w:val="24"/>
        </w:rPr>
        <w:t>4</w:t>
      </w:r>
      <w:r>
        <w:rPr>
          <w:rFonts w:ascii="Times New Roman" w:eastAsia="SimSun" w:hAnsi="Times New Roman" w:cs="Times New Roman"/>
          <w:b/>
          <w:color w:val="auto"/>
          <w:sz w:val="24"/>
          <w:szCs w:val="24"/>
        </w:rPr>
        <w:t>.</w:t>
      </w:r>
      <w:r w:rsidRPr="00D36785">
        <w:rPr>
          <w:rFonts w:ascii="Times New Roman" w:eastAsia="SimSun" w:hAnsi="Times New Roman" w:cs="Times New Roman"/>
          <w:b/>
          <w:color w:val="auto"/>
          <w:sz w:val="24"/>
          <w:szCs w:val="24"/>
        </w:rPr>
        <w:t xml:space="preserve"> </w:t>
      </w:r>
      <w:r w:rsidRPr="00D36785">
        <w:rPr>
          <w:rFonts w:ascii="Times New Roman" w:eastAsia="SimSun" w:hAnsi="Times New Roman" w:cs="Times New Roman"/>
          <w:b/>
          <w:bCs/>
          <w:color w:val="auto"/>
          <w:sz w:val="24"/>
          <w:szCs w:val="24"/>
        </w:rPr>
        <w:t>Distribution of High-Risk Individuals (PWIDs) to Insurance Groups</w:t>
      </w:r>
      <w:r w:rsidRPr="00D36785">
        <w:rPr>
          <w:rFonts w:ascii="Times New Roman" w:eastAsia="SimSun" w:hAnsi="Times New Roman" w:cs="Times New Roman"/>
          <w:b/>
          <w:color w:val="auto"/>
          <w:sz w:val="24"/>
          <w:szCs w:val="24"/>
        </w:rPr>
        <w:t>, United States</w:t>
      </w:r>
      <w:bookmarkEnd w:id="15"/>
    </w:p>
    <w:p w14:paraId="76AAB477" w14:textId="77777777" w:rsidR="00877A46" w:rsidRPr="00A66870" w:rsidRDefault="00877A46" w:rsidP="00877A46"/>
    <w:tbl>
      <w:tblPr>
        <w:tblW w:w="3720" w:type="dxa"/>
        <w:jc w:val="center"/>
        <w:tblCellMar>
          <w:left w:w="0" w:type="dxa"/>
          <w:right w:w="0" w:type="dxa"/>
        </w:tblCellMar>
        <w:tblLook w:val="04A0" w:firstRow="1" w:lastRow="0" w:firstColumn="1" w:lastColumn="0" w:noHBand="0" w:noVBand="1"/>
      </w:tblPr>
      <w:tblGrid>
        <w:gridCol w:w="2380"/>
        <w:gridCol w:w="1340"/>
      </w:tblGrid>
      <w:tr w:rsidR="00877A46" w:rsidRPr="003F49CD" w14:paraId="361869F5" w14:textId="77777777" w:rsidTr="00F01C3B">
        <w:trPr>
          <w:trHeight w:val="290"/>
          <w:jc w:val="center"/>
        </w:trPr>
        <w:tc>
          <w:tcPr>
            <w:tcW w:w="2380" w:type="dxa"/>
            <w:tcBorders>
              <w:top w:val="single" w:sz="8" w:space="0" w:color="000000"/>
              <w:left w:val="nil"/>
              <w:bottom w:val="single" w:sz="8" w:space="0" w:color="000000"/>
              <w:right w:val="nil"/>
            </w:tcBorders>
            <w:shd w:val="clear" w:color="auto" w:fill="auto"/>
            <w:tcMar>
              <w:top w:w="15" w:type="dxa"/>
              <w:left w:w="30" w:type="dxa"/>
              <w:bottom w:w="0" w:type="dxa"/>
              <w:right w:w="30" w:type="dxa"/>
            </w:tcMar>
            <w:hideMark/>
          </w:tcPr>
          <w:p w14:paraId="0DDA328B" w14:textId="77777777" w:rsidR="00877A46" w:rsidRPr="003F49CD" w:rsidRDefault="00877A46" w:rsidP="00F01C3B">
            <w:pPr>
              <w:rPr>
                <w:sz w:val="20"/>
                <w:szCs w:val="20"/>
              </w:rPr>
            </w:pPr>
            <w:r w:rsidRPr="003F49CD">
              <w:rPr>
                <w:b/>
                <w:bCs/>
                <w:sz w:val="20"/>
                <w:szCs w:val="20"/>
              </w:rPr>
              <w:t>Insurance Status</w:t>
            </w:r>
          </w:p>
        </w:tc>
        <w:tc>
          <w:tcPr>
            <w:tcW w:w="1340" w:type="dxa"/>
            <w:tcBorders>
              <w:top w:val="single" w:sz="8" w:space="0" w:color="000000"/>
              <w:left w:val="nil"/>
              <w:bottom w:val="single" w:sz="8" w:space="0" w:color="000000"/>
              <w:right w:val="nil"/>
            </w:tcBorders>
            <w:shd w:val="clear" w:color="auto" w:fill="auto"/>
            <w:tcMar>
              <w:top w:w="15" w:type="dxa"/>
              <w:left w:w="30" w:type="dxa"/>
              <w:bottom w:w="0" w:type="dxa"/>
              <w:right w:w="30" w:type="dxa"/>
            </w:tcMar>
            <w:hideMark/>
          </w:tcPr>
          <w:p w14:paraId="06D1B4F9" w14:textId="3F567E28" w:rsidR="00877A46" w:rsidRPr="003F49CD" w:rsidRDefault="00877A46" w:rsidP="00F01C3B">
            <w:pPr>
              <w:rPr>
                <w:sz w:val="20"/>
                <w:szCs w:val="20"/>
              </w:rPr>
            </w:pPr>
            <w:r w:rsidRPr="00F93B65">
              <w:rPr>
                <w:b/>
                <w:bCs/>
                <w:sz w:val="20"/>
                <w:szCs w:val="20"/>
              </w:rPr>
              <w:t>Proportion</w:t>
            </w:r>
            <w:r w:rsidRPr="00C72715">
              <w:rPr>
                <w:sz w:val="22"/>
                <w:szCs w:val="22"/>
              </w:rPr>
              <w:fldChar w:fldCharType="begin"/>
            </w:r>
            <w:r w:rsidR="00557F54">
              <w:rPr>
                <w:sz w:val="22"/>
                <w:szCs w:val="22"/>
              </w:rPr>
              <w:instrText xml:space="preserve"> ADDIN EN.CITE &lt;EndNote&gt;&lt;Cite&gt;&lt;Author&gt;Krawczyk&lt;/Author&gt;&lt;Year&gt;2021&lt;/Year&gt;&lt;RecNum&gt;56&lt;/RecNum&gt;&lt;DisplayText&gt;&lt;style face="superscript"&gt;9&lt;/style&gt;&lt;/DisplayText&gt;&lt;record&gt;&lt;rec-number&gt;56&lt;/rec-number&gt;&lt;foreign-keys&gt;&lt;key app="EN" db-id="2a9f9sfxm292f3et529v0w5tfswzzexrwvrz" timestamp="1678717863"&gt;56&lt;/key&gt;&lt;/foreign-keys&gt;&lt;ref-type name="Journal Article"&gt;17&lt;/ref-type&gt;&lt;contributors&gt;&lt;authors&gt;&lt;author&gt;Krawczyk, Noa&lt;/author&gt;&lt;author&gt;Williams, Arthur Robin&lt;/author&gt;&lt;author&gt;Saloner, Brendan&lt;/author&gt;&lt;author&gt;Cerdá, Magdalena&lt;/author&gt;&lt;/authors&gt;&lt;/contributors&gt;&lt;titles&gt;&lt;title&gt;Who stays in medication treatment for opioid use disorder? A national study of outpatient specialty treatment settings&lt;/title&gt;&lt;secondary-title&gt;Journal of Substance Abuse Treatment&lt;/secondary-title&gt;&lt;/titles&gt;&lt;periodical&gt;&lt;full-title&gt;Journal of Substance Abuse Treatment&lt;/full-title&gt;&lt;/periodical&gt;&lt;volume&gt;126&lt;/volume&gt;&lt;dates&gt;&lt;year&gt;2021&lt;/year&gt;&lt;/dates&gt;&lt;publisher&gt;Elsevier&lt;/publisher&gt;&lt;isbn&gt;0740-5472&lt;/isbn&gt;&lt;urls&gt;&lt;related-urls&gt;&lt;url&gt;https://doi.org/10.1016/j.jsat.2021.108329&lt;/url&gt;&lt;/related-urls&gt;&lt;/urls&gt;&lt;electronic-resource-num&gt;10.1016/j.jsat.2021.108329&lt;/electronic-resource-num&gt;&lt;access-date&gt;2023/03/13&lt;/access-date&gt;&lt;/record&gt;&lt;/Cite&gt;&lt;/EndNote&gt;</w:instrText>
            </w:r>
            <w:r w:rsidRPr="00C72715">
              <w:rPr>
                <w:sz w:val="22"/>
                <w:szCs w:val="22"/>
              </w:rPr>
              <w:fldChar w:fldCharType="separate"/>
            </w:r>
            <w:r w:rsidR="00557F54" w:rsidRPr="00557F54">
              <w:rPr>
                <w:noProof/>
                <w:sz w:val="22"/>
                <w:szCs w:val="22"/>
                <w:vertAlign w:val="superscript"/>
              </w:rPr>
              <w:t>9</w:t>
            </w:r>
            <w:r w:rsidRPr="00C72715">
              <w:rPr>
                <w:sz w:val="22"/>
                <w:szCs w:val="22"/>
              </w:rPr>
              <w:fldChar w:fldCharType="end"/>
            </w:r>
          </w:p>
        </w:tc>
      </w:tr>
      <w:tr w:rsidR="00877A46" w:rsidRPr="003F49CD" w14:paraId="2CE370BF" w14:textId="77777777" w:rsidTr="00F01C3B">
        <w:trPr>
          <w:trHeight w:val="290"/>
          <w:jc w:val="center"/>
        </w:trPr>
        <w:tc>
          <w:tcPr>
            <w:tcW w:w="2380" w:type="dxa"/>
            <w:tcBorders>
              <w:top w:val="single" w:sz="8" w:space="0" w:color="000000"/>
              <w:left w:val="nil"/>
              <w:bottom w:val="nil"/>
              <w:right w:val="nil"/>
            </w:tcBorders>
            <w:shd w:val="clear" w:color="auto" w:fill="E7E7E7"/>
            <w:tcMar>
              <w:top w:w="15" w:type="dxa"/>
              <w:left w:w="30" w:type="dxa"/>
              <w:bottom w:w="0" w:type="dxa"/>
              <w:right w:w="30" w:type="dxa"/>
            </w:tcMar>
            <w:hideMark/>
          </w:tcPr>
          <w:p w14:paraId="61A5AA01" w14:textId="77777777" w:rsidR="00877A46" w:rsidRPr="003F49CD" w:rsidRDefault="00877A46" w:rsidP="00F01C3B">
            <w:pPr>
              <w:rPr>
                <w:sz w:val="18"/>
                <w:szCs w:val="18"/>
              </w:rPr>
            </w:pPr>
            <w:r w:rsidRPr="003F49CD">
              <w:rPr>
                <w:b/>
                <w:bCs/>
                <w:sz w:val="18"/>
                <w:szCs w:val="18"/>
              </w:rPr>
              <w:t>Uninsured</w:t>
            </w:r>
          </w:p>
        </w:tc>
        <w:tc>
          <w:tcPr>
            <w:tcW w:w="1340" w:type="dxa"/>
            <w:tcBorders>
              <w:top w:val="single" w:sz="8" w:space="0" w:color="000000"/>
              <w:left w:val="nil"/>
              <w:bottom w:val="nil"/>
              <w:right w:val="nil"/>
            </w:tcBorders>
            <w:shd w:val="clear" w:color="auto" w:fill="E7E7E7"/>
            <w:tcMar>
              <w:top w:w="15" w:type="dxa"/>
              <w:left w:w="30" w:type="dxa"/>
              <w:bottom w:w="0" w:type="dxa"/>
              <w:right w:w="30" w:type="dxa"/>
            </w:tcMar>
            <w:hideMark/>
          </w:tcPr>
          <w:p w14:paraId="2B77C593" w14:textId="77777777" w:rsidR="00877A46" w:rsidRPr="003F49CD" w:rsidRDefault="00877A46" w:rsidP="00F01C3B">
            <w:pPr>
              <w:rPr>
                <w:sz w:val="18"/>
                <w:szCs w:val="18"/>
              </w:rPr>
            </w:pPr>
            <w:r w:rsidRPr="00F93B65">
              <w:rPr>
                <w:sz w:val="18"/>
                <w:szCs w:val="18"/>
              </w:rPr>
              <w:t>26%</w:t>
            </w:r>
          </w:p>
        </w:tc>
      </w:tr>
      <w:tr w:rsidR="00877A46" w:rsidRPr="003F49CD" w14:paraId="3702A2C2" w14:textId="77777777" w:rsidTr="00F01C3B">
        <w:trPr>
          <w:trHeight w:val="290"/>
          <w:jc w:val="center"/>
        </w:trPr>
        <w:tc>
          <w:tcPr>
            <w:tcW w:w="2380" w:type="dxa"/>
            <w:tcBorders>
              <w:top w:val="nil"/>
              <w:left w:val="nil"/>
              <w:bottom w:val="nil"/>
              <w:right w:val="nil"/>
            </w:tcBorders>
            <w:shd w:val="clear" w:color="auto" w:fill="auto"/>
            <w:tcMar>
              <w:top w:w="15" w:type="dxa"/>
              <w:left w:w="30" w:type="dxa"/>
              <w:bottom w:w="0" w:type="dxa"/>
              <w:right w:w="30" w:type="dxa"/>
            </w:tcMar>
            <w:hideMark/>
          </w:tcPr>
          <w:p w14:paraId="2C6908C9" w14:textId="77777777" w:rsidR="00877A46" w:rsidRPr="003F49CD" w:rsidRDefault="00877A46" w:rsidP="00F01C3B">
            <w:pPr>
              <w:rPr>
                <w:sz w:val="18"/>
                <w:szCs w:val="18"/>
              </w:rPr>
            </w:pPr>
            <w:r w:rsidRPr="003F49CD">
              <w:rPr>
                <w:b/>
                <w:bCs/>
                <w:sz w:val="18"/>
                <w:szCs w:val="18"/>
              </w:rPr>
              <w:t>Medicare</w:t>
            </w:r>
          </w:p>
        </w:tc>
        <w:tc>
          <w:tcPr>
            <w:tcW w:w="1340" w:type="dxa"/>
            <w:tcBorders>
              <w:top w:val="nil"/>
              <w:left w:val="nil"/>
              <w:bottom w:val="nil"/>
              <w:right w:val="nil"/>
            </w:tcBorders>
            <w:shd w:val="clear" w:color="auto" w:fill="auto"/>
            <w:tcMar>
              <w:top w:w="15" w:type="dxa"/>
              <w:left w:w="30" w:type="dxa"/>
              <w:bottom w:w="0" w:type="dxa"/>
              <w:right w:w="30" w:type="dxa"/>
            </w:tcMar>
            <w:hideMark/>
          </w:tcPr>
          <w:p w14:paraId="5482BFBD" w14:textId="77777777" w:rsidR="00877A46" w:rsidRPr="003F49CD" w:rsidRDefault="00877A46" w:rsidP="00F01C3B">
            <w:pPr>
              <w:rPr>
                <w:sz w:val="18"/>
                <w:szCs w:val="18"/>
              </w:rPr>
            </w:pPr>
            <w:r w:rsidRPr="00F93B65">
              <w:rPr>
                <w:sz w:val="18"/>
                <w:szCs w:val="18"/>
              </w:rPr>
              <w:t>5.35%</w:t>
            </w:r>
          </w:p>
        </w:tc>
      </w:tr>
      <w:tr w:rsidR="00877A46" w:rsidRPr="003F49CD" w14:paraId="7F728D5B" w14:textId="77777777" w:rsidTr="00F01C3B">
        <w:trPr>
          <w:trHeight w:val="290"/>
          <w:jc w:val="center"/>
        </w:trPr>
        <w:tc>
          <w:tcPr>
            <w:tcW w:w="2380" w:type="dxa"/>
            <w:tcBorders>
              <w:top w:val="nil"/>
              <w:left w:val="nil"/>
              <w:bottom w:val="nil"/>
              <w:right w:val="nil"/>
            </w:tcBorders>
            <w:shd w:val="clear" w:color="auto" w:fill="E7E7E7"/>
            <w:tcMar>
              <w:top w:w="15" w:type="dxa"/>
              <w:left w:w="30" w:type="dxa"/>
              <w:bottom w:w="0" w:type="dxa"/>
              <w:right w:w="30" w:type="dxa"/>
            </w:tcMar>
            <w:hideMark/>
          </w:tcPr>
          <w:p w14:paraId="7B2AB1EF" w14:textId="77777777" w:rsidR="00877A46" w:rsidRPr="003F49CD" w:rsidRDefault="00877A46" w:rsidP="00F01C3B">
            <w:pPr>
              <w:rPr>
                <w:sz w:val="18"/>
                <w:szCs w:val="18"/>
              </w:rPr>
            </w:pPr>
            <w:r w:rsidRPr="003F49CD">
              <w:rPr>
                <w:b/>
                <w:bCs/>
                <w:sz w:val="18"/>
                <w:szCs w:val="18"/>
              </w:rPr>
              <w:t>Medicaid</w:t>
            </w:r>
          </w:p>
        </w:tc>
        <w:tc>
          <w:tcPr>
            <w:tcW w:w="1340" w:type="dxa"/>
            <w:tcBorders>
              <w:top w:val="nil"/>
              <w:left w:val="nil"/>
              <w:bottom w:val="nil"/>
              <w:right w:val="nil"/>
            </w:tcBorders>
            <w:shd w:val="clear" w:color="auto" w:fill="E7E7E7"/>
            <w:tcMar>
              <w:top w:w="15" w:type="dxa"/>
              <w:left w:w="30" w:type="dxa"/>
              <w:bottom w:w="0" w:type="dxa"/>
              <w:right w:w="30" w:type="dxa"/>
            </w:tcMar>
            <w:hideMark/>
          </w:tcPr>
          <w:p w14:paraId="2FF90647" w14:textId="77777777" w:rsidR="00877A46" w:rsidRPr="003F49CD" w:rsidRDefault="00877A46" w:rsidP="00F01C3B">
            <w:pPr>
              <w:rPr>
                <w:sz w:val="18"/>
                <w:szCs w:val="18"/>
              </w:rPr>
            </w:pPr>
            <w:r w:rsidRPr="00F93B65">
              <w:rPr>
                <w:sz w:val="18"/>
                <w:szCs w:val="18"/>
              </w:rPr>
              <w:t>65.33%</w:t>
            </w:r>
          </w:p>
        </w:tc>
      </w:tr>
      <w:tr w:rsidR="00877A46" w:rsidRPr="003F49CD" w14:paraId="439E5397" w14:textId="77777777" w:rsidTr="00F01C3B">
        <w:trPr>
          <w:trHeight w:val="290"/>
          <w:jc w:val="center"/>
        </w:trPr>
        <w:tc>
          <w:tcPr>
            <w:tcW w:w="2380" w:type="dxa"/>
            <w:tcBorders>
              <w:top w:val="nil"/>
              <w:left w:val="nil"/>
              <w:bottom w:val="single" w:sz="8" w:space="0" w:color="000000"/>
              <w:right w:val="nil"/>
            </w:tcBorders>
            <w:shd w:val="clear" w:color="auto" w:fill="auto"/>
            <w:tcMar>
              <w:top w:w="15" w:type="dxa"/>
              <w:left w:w="30" w:type="dxa"/>
              <w:bottom w:w="0" w:type="dxa"/>
              <w:right w:w="30" w:type="dxa"/>
            </w:tcMar>
            <w:hideMark/>
          </w:tcPr>
          <w:p w14:paraId="68A5EBC5" w14:textId="77777777" w:rsidR="00877A46" w:rsidRPr="003F49CD" w:rsidRDefault="00877A46" w:rsidP="00F01C3B">
            <w:pPr>
              <w:rPr>
                <w:sz w:val="18"/>
                <w:szCs w:val="18"/>
              </w:rPr>
            </w:pPr>
            <w:r w:rsidRPr="003F49CD">
              <w:rPr>
                <w:b/>
                <w:bCs/>
                <w:sz w:val="18"/>
                <w:szCs w:val="18"/>
              </w:rPr>
              <w:t>Private Insurance</w:t>
            </w:r>
          </w:p>
        </w:tc>
        <w:tc>
          <w:tcPr>
            <w:tcW w:w="1340" w:type="dxa"/>
            <w:tcBorders>
              <w:top w:val="nil"/>
              <w:left w:val="nil"/>
              <w:bottom w:val="single" w:sz="8" w:space="0" w:color="000000"/>
              <w:right w:val="nil"/>
            </w:tcBorders>
            <w:shd w:val="clear" w:color="auto" w:fill="auto"/>
            <w:tcMar>
              <w:top w:w="15" w:type="dxa"/>
              <w:left w:w="30" w:type="dxa"/>
              <w:bottom w:w="0" w:type="dxa"/>
              <w:right w:w="30" w:type="dxa"/>
            </w:tcMar>
            <w:hideMark/>
          </w:tcPr>
          <w:p w14:paraId="4052CD64" w14:textId="77777777" w:rsidR="00877A46" w:rsidRPr="003F49CD" w:rsidRDefault="00877A46" w:rsidP="00F01C3B">
            <w:pPr>
              <w:rPr>
                <w:sz w:val="18"/>
                <w:szCs w:val="18"/>
              </w:rPr>
            </w:pPr>
            <w:r w:rsidRPr="00F93B65">
              <w:rPr>
                <w:sz w:val="18"/>
                <w:szCs w:val="18"/>
              </w:rPr>
              <w:t>3.33%</w:t>
            </w:r>
          </w:p>
        </w:tc>
      </w:tr>
    </w:tbl>
    <w:p w14:paraId="1FA8A6F1" w14:textId="5ED0360B" w:rsidR="00877A46" w:rsidRDefault="00877A46" w:rsidP="003838ED">
      <w:pPr>
        <w:pStyle w:val="Heading1"/>
        <w:rPr>
          <w:rFonts w:ascii="Times New Roman" w:hAnsi="Times New Roman" w:cs="Times New Roman"/>
          <w:b/>
          <w:bCs/>
          <w:color w:val="auto"/>
          <w:sz w:val="24"/>
          <w:szCs w:val="24"/>
        </w:rPr>
      </w:pPr>
    </w:p>
    <w:p w14:paraId="07511D4A" w14:textId="77777777" w:rsidR="00557F54" w:rsidRDefault="00557F54">
      <w:pPr>
        <w:rPr>
          <w:rFonts w:eastAsia="SimSun"/>
          <w:b/>
        </w:rPr>
      </w:pPr>
      <w:r>
        <w:rPr>
          <w:rFonts w:eastAsia="SimSun"/>
          <w:b/>
        </w:rPr>
        <w:br w:type="page"/>
      </w:r>
    </w:p>
    <w:p w14:paraId="4E472AA4" w14:textId="77777777" w:rsidR="00E75886" w:rsidRPr="00E75886" w:rsidRDefault="00E75886" w:rsidP="00E75886"/>
    <w:p w14:paraId="65C5E208" w14:textId="520BCF37" w:rsidR="007108EC" w:rsidRPr="00D36785" w:rsidRDefault="007108EC" w:rsidP="007108EC">
      <w:pPr>
        <w:pStyle w:val="Heading1"/>
        <w:rPr>
          <w:rFonts w:ascii="Times New Roman" w:hAnsi="Times New Roman" w:cs="Times New Roman"/>
          <w:color w:val="auto"/>
          <w:sz w:val="24"/>
          <w:szCs w:val="24"/>
        </w:rPr>
      </w:pPr>
      <w:bookmarkStart w:id="16" w:name="_Toc131603588"/>
      <w:r w:rsidRPr="00D36785">
        <w:rPr>
          <w:rFonts w:ascii="Times New Roman" w:eastAsia="SimSun" w:hAnsi="Times New Roman" w:cs="Times New Roman"/>
          <w:b/>
          <w:color w:val="auto"/>
          <w:sz w:val="24"/>
          <w:szCs w:val="24"/>
        </w:rPr>
        <w:t xml:space="preserve">eTable </w:t>
      </w:r>
      <w:r>
        <w:rPr>
          <w:rFonts w:ascii="Times New Roman" w:eastAsia="SimSun" w:hAnsi="Times New Roman" w:cs="Times New Roman"/>
          <w:b/>
          <w:color w:val="auto"/>
          <w:sz w:val="24"/>
          <w:szCs w:val="24"/>
        </w:rPr>
        <w:t>5.</w:t>
      </w:r>
      <w:r w:rsidRPr="00D36785">
        <w:rPr>
          <w:rFonts w:ascii="Times New Roman" w:eastAsia="SimSun" w:hAnsi="Times New Roman" w:cs="Times New Roman"/>
          <w:b/>
          <w:color w:val="auto"/>
          <w:sz w:val="24"/>
          <w:szCs w:val="24"/>
        </w:rPr>
        <w:t xml:space="preserve"> </w:t>
      </w:r>
      <w:r>
        <w:rPr>
          <w:rFonts w:ascii="Times New Roman" w:eastAsia="SimSun" w:hAnsi="Times New Roman" w:cs="Times New Roman"/>
          <w:b/>
          <w:bCs/>
          <w:color w:val="auto"/>
          <w:sz w:val="24"/>
          <w:szCs w:val="24"/>
        </w:rPr>
        <w:t>Discounted 10- and 20-year cost savings including extrahepatic conditions</w:t>
      </w:r>
      <w:bookmarkEnd w:id="16"/>
    </w:p>
    <w:p w14:paraId="737D2F22" w14:textId="77777777" w:rsidR="007108EC" w:rsidRPr="00E75886" w:rsidRDefault="007108EC" w:rsidP="007108EC"/>
    <w:tbl>
      <w:tblPr>
        <w:tblStyle w:val="PlainTable2"/>
        <w:tblW w:w="8677" w:type="dxa"/>
        <w:tblLook w:val="04A0" w:firstRow="1" w:lastRow="0" w:firstColumn="1" w:lastColumn="0" w:noHBand="0" w:noVBand="1"/>
      </w:tblPr>
      <w:tblGrid>
        <w:gridCol w:w="1675"/>
        <w:gridCol w:w="1121"/>
        <w:gridCol w:w="1284"/>
        <w:gridCol w:w="1050"/>
        <w:gridCol w:w="1170"/>
        <w:gridCol w:w="1170"/>
        <w:gridCol w:w="1207"/>
      </w:tblGrid>
      <w:tr w:rsidR="007108EC" w:rsidRPr="0092428C" w14:paraId="5E17C0EF" w14:textId="77777777" w:rsidTr="007C61F9">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675" w:type="dxa"/>
            <w:vMerge w:val="restart"/>
            <w:hideMark/>
          </w:tcPr>
          <w:p w14:paraId="24863093" w14:textId="77777777" w:rsidR="007108EC" w:rsidRPr="0092428C" w:rsidRDefault="007108EC" w:rsidP="007C61F9">
            <w:r>
              <w:t>Subpopulation</w:t>
            </w:r>
          </w:p>
        </w:tc>
        <w:tc>
          <w:tcPr>
            <w:tcW w:w="2405" w:type="dxa"/>
            <w:gridSpan w:val="2"/>
            <w:hideMark/>
          </w:tcPr>
          <w:p w14:paraId="4B024FBE" w14:textId="77777777" w:rsidR="007108EC" w:rsidRPr="0092428C" w:rsidRDefault="007108EC" w:rsidP="007C61F9">
            <w:pPr>
              <w:jc w:val="center"/>
              <w:cnfStyle w:val="100000000000" w:firstRow="1" w:lastRow="0" w:firstColumn="0" w:lastColumn="0" w:oddVBand="0" w:evenVBand="0" w:oddHBand="0" w:evenHBand="0" w:firstRowFirstColumn="0" w:firstRowLastColumn="0" w:lastRowFirstColumn="0" w:lastRowLastColumn="0"/>
            </w:pPr>
            <w:r>
              <w:t xml:space="preserve">10-Year </w:t>
            </w:r>
            <w:r w:rsidRPr="0092428C">
              <w:t>Total Cost</w:t>
            </w:r>
          </w:p>
        </w:tc>
        <w:tc>
          <w:tcPr>
            <w:tcW w:w="1050" w:type="dxa"/>
            <w:vMerge w:val="restart"/>
            <w:vAlign w:val="center"/>
            <w:hideMark/>
          </w:tcPr>
          <w:p w14:paraId="32BA0BC8" w14:textId="77777777" w:rsidR="007108EC" w:rsidRPr="0092428C" w:rsidRDefault="007108EC" w:rsidP="007C61F9">
            <w:pPr>
              <w:jc w:val="center"/>
              <w:cnfStyle w:val="100000000000" w:firstRow="1" w:lastRow="0" w:firstColumn="0" w:lastColumn="0" w:oddVBand="0" w:evenVBand="0" w:oddHBand="0" w:evenHBand="0" w:firstRowFirstColumn="0" w:firstRowLastColumn="0" w:lastRowFirstColumn="0" w:lastRowLastColumn="0"/>
            </w:pPr>
            <w:r w:rsidRPr="0092428C">
              <w:t>10-Year Cost Savings</w:t>
            </w:r>
          </w:p>
        </w:tc>
        <w:tc>
          <w:tcPr>
            <w:tcW w:w="2340" w:type="dxa"/>
            <w:gridSpan w:val="2"/>
          </w:tcPr>
          <w:p w14:paraId="2662D6BE" w14:textId="77777777" w:rsidR="007108EC" w:rsidRPr="0092428C" w:rsidRDefault="007108EC" w:rsidP="007C61F9">
            <w:pPr>
              <w:jc w:val="center"/>
              <w:cnfStyle w:val="100000000000" w:firstRow="1" w:lastRow="0" w:firstColumn="0" w:lastColumn="0" w:oddVBand="0" w:evenVBand="0" w:oddHBand="0" w:evenHBand="0" w:firstRowFirstColumn="0" w:firstRowLastColumn="0" w:lastRowFirstColumn="0" w:lastRowLastColumn="0"/>
            </w:pPr>
            <w:r>
              <w:t>20-Year Total Cost</w:t>
            </w:r>
          </w:p>
        </w:tc>
        <w:tc>
          <w:tcPr>
            <w:tcW w:w="1207" w:type="dxa"/>
            <w:vMerge w:val="restart"/>
          </w:tcPr>
          <w:p w14:paraId="38D4FDC2" w14:textId="77777777" w:rsidR="007108EC" w:rsidRPr="0092428C" w:rsidRDefault="007108EC" w:rsidP="007C61F9">
            <w:pPr>
              <w:jc w:val="center"/>
              <w:cnfStyle w:val="100000000000" w:firstRow="1" w:lastRow="0" w:firstColumn="0" w:lastColumn="0" w:oddVBand="0" w:evenVBand="0" w:oddHBand="0" w:evenHBand="0" w:firstRowFirstColumn="0" w:firstRowLastColumn="0" w:lastRowFirstColumn="0" w:lastRowLastColumn="0"/>
            </w:pPr>
            <w:r>
              <w:t>20-Year Cost Savings</w:t>
            </w:r>
          </w:p>
        </w:tc>
      </w:tr>
      <w:tr w:rsidR="007108EC" w:rsidRPr="0092428C" w14:paraId="4C791B5B" w14:textId="77777777" w:rsidTr="007C61F9">
        <w:trPr>
          <w:cnfStyle w:val="000000100000" w:firstRow="0" w:lastRow="0" w:firstColumn="0" w:lastColumn="0" w:oddVBand="0" w:evenVBand="0" w:oddHBand="1"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1675" w:type="dxa"/>
            <w:vMerge/>
            <w:hideMark/>
          </w:tcPr>
          <w:p w14:paraId="50517946" w14:textId="77777777" w:rsidR="007108EC" w:rsidRPr="0092428C" w:rsidRDefault="007108EC" w:rsidP="007C61F9"/>
        </w:tc>
        <w:tc>
          <w:tcPr>
            <w:tcW w:w="1121" w:type="dxa"/>
            <w:hideMark/>
          </w:tcPr>
          <w:p w14:paraId="60A65436" w14:textId="77777777" w:rsidR="007108EC" w:rsidRPr="0092428C" w:rsidRDefault="007108EC" w:rsidP="007C61F9">
            <w:pPr>
              <w:jc w:val="center"/>
              <w:cnfStyle w:val="000000100000" w:firstRow="0" w:lastRow="0" w:firstColumn="0" w:lastColumn="0" w:oddVBand="0" w:evenVBand="0" w:oddHBand="1" w:evenHBand="0" w:firstRowFirstColumn="0" w:firstRowLastColumn="0" w:lastRowFirstColumn="0" w:lastRowLastColumn="0"/>
            </w:pPr>
            <w:r w:rsidRPr="0094686D">
              <w:rPr>
                <w:b/>
                <w:bCs/>
              </w:rPr>
              <w:t>Status Quo</w:t>
            </w:r>
          </w:p>
        </w:tc>
        <w:tc>
          <w:tcPr>
            <w:tcW w:w="1284" w:type="dxa"/>
            <w:hideMark/>
          </w:tcPr>
          <w:p w14:paraId="67F97707" w14:textId="77777777" w:rsidR="007108EC" w:rsidRPr="0092428C" w:rsidRDefault="007108EC" w:rsidP="007C61F9">
            <w:pPr>
              <w:jc w:val="center"/>
              <w:cnfStyle w:val="000000100000" w:firstRow="0" w:lastRow="0" w:firstColumn="0" w:lastColumn="0" w:oddVBand="0" w:evenVBand="0" w:oddHBand="1" w:evenHBand="0" w:firstRowFirstColumn="0" w:firstRowLastColumn="0" w:lastRowFirstColumn="0" w:lastRowLastColumn="0"/>
            </w:pPr>
            <w:r>
              <w:rPr>
                <w:b/>
                <w:bCs/>
              </w:rPr>
              <w:t>National Hepatitis C Initiative</w:t>
            </w:r>
          </w:p>
        </w:tc>
        <w:tc>
          <w:tcPr>
            <w:tcW w:w="1050" w:type="dxa"/>
            <w:vMerge/>
            <w:hideMark/>
          </w:tcPr>
          <w:p w14:paraId="68583875" w14:textId="77777777" w:rsidR="007108EC" w:rsidRPr="0092428C" w:rsidRDefault="007108EC" w:rsidP="007C61F9">
            <w:pPr>
              <w:cnfStyle w:val="000000100000" w:firstRow="0" w:lastRow="0" w:firstColumn="0" w:lastColumn="0" w:oddVBand="0" w:evenVBand="0" w:oddHBand="1" w:evenHBand="0" w:firstRowFirstColumn="0" w:firstRowLastColumn="0" w:lastRowFirstColumn="0" w:lastRowLastColumn="0"/>
            </w:pPr>
          </w:p>
        </w:tc>
        <w:tc>
          <w:tcPr>
            <w:tcW w:w="1170" w:type="dxa"/>
          </w:tcPr>
          <w:p w14:paraId="1B7AD672" w14:textId="77777777" w:rsidR="007108EC" w:rsidRPr="00100215" w:rsidRDefault="007108EC" w:rsidP="007C61F9">
            <w:pPr>
              <w:cnfStyle w:val="000000100000" w:firstRow="0" w:lastRow="0" w:firstColumn="0" w:lastColumn="0" w:oddVBand="0" w:evenVBand="0" w:oddHBand="1" w:evenHBand="0" w:firstRowFirstColumn="0" w:firstRowLastColumn="0" w:lastRowFirstColumn="0" w:lastRowLastColumn="0"/>
              <w:rPr>
                <w:b/>
                <w:bCs/>
              </w:rPr>
            </w:pPr>
            <w:r w:rsidRPr="00100215">
              <w:rPr>
                <w:b/>
                <w:bCs/>
              </w:rPr>
              <w:t>Status Quo</w:t>
            </w:r>
          </w:p>
        </w:tc>
        <w:tc>
          <w:tcPr>
            <w:tcW w:w="1170" w:type="dxa"/>
          </w:tcPr>
          <w:p w14:paraId="52818325" w14:textId="77777777" w:rsidR="007108EC" w:rsidRPr="00100215" w:rsidRDefault="007108EC" w:rsidP="007C61F9">
            <w:pPr>
              <w:cnfStyle w:val="000000100000" w:firstRow="0" w:lastRow="0" w:firstColumn="0" w:lastColumn="0" w:oddVBand="0" w:evenVBand="0" w:oddHBand="1" w:evenHBand="0" w:firstRowFirstColumn="0" w:firstRowLastColumn="0" w:lastRowFirstColumn="0" w:lastRowLastColumn="0"/>
              <w:rPr>
                <w:b/>
                <w:bCs/>
              </w:rPr>
            </w:pPr>
            <w:r w:rsidRPr="00100215">
              <w:rPr>
                <w:b/>
                <w:bCs/>
              </w:rPr>
              <w:t xml:space="preserve">National Hepatitis C </w:t>
            </w:r>
            <w:r>
              <w:rPr>
                <w:b/>
                <w:bCs/>
              </w:rPr>
              <w:t>Initiative</w:t>
            </w:r>
          </w:p>
        </w:tc>
        <w:tc>
          <w:tcPr>
            <w:tcW w:w="1207" w:type="dxa"/>
            <w:vMerge/>
          </w:tcPr>
          <w:p w14:paraId="4D90F0F7" w14:textId="77777777" w:rsidR="007108EC" w:rsidRPr="0092428C" w:rsidRDefault="007108EC" w:rsidP="007C61F9">
            <w:pPr>
              <w:cnfStyle w:val="000000100000" w:firstRow="0" w:lastRow="0" w:firstColumn="0" w:lastColumn="0" w:oddVBand="0" w:evenVBand="0" w:oddHBand="1" w:evenHBand="0" w:firstRowFirstColumn="0" w:firstRowLastColumn="0" w:lastRowFirstColumn="0" w:lastRowLastColumn="0"/>
            </w:pPr>
          </w:p>
        </w:tc>
      </w:tr>
      <w:tr w:rsidR="007108EC" w:rsidRPr="0092428C" w14:paraId="1226A80C" w14:textId="77777777" w:rsidTr="007C61F9">
        <w:trPr>
          <w:trHeight w:val="322"/>
        </w:trPr>
        <w:tc>
          <w:tcPr>
            <w:cnfStyle w:val="001000000000" w:firstRow="0" w:lastRow="0" w:firstColumn="1" w:lastColumn="0" w:oddVBand="0" w:evenVBand="0" w:oddHBand="0" w:evenHBand="0" w:firstRowFirstColumn="0" w:firstRowLastColumn="0" w:lastRowFirstColumn="0" w:lastRowLastColumn="0"/>
            <w:tcW w:w="1675" w:type="dxa"/>
            <w:hideMark/>
          </w:tcPr>
          <w:p w14:paraId="5D1B53EA" w14:textId="77777777" w:rsidR="007108EC" w:rsidRPr="0092428C" w:rsidRDefault="007108EC" w:rsidP="007C61F9">
            <w:r w:rsidRPr="0092428C">
              <w:t>Uninsured</w:t>
            </w:r>
          </w:p>
        </w:tc>
        <w:tc>
          <w:tcPr>
            <w:tcW w:w="1121" w:type="dxa"/>
            <w:hideMark/>
          </w:tcPr>
          <w:p w14:paraId="7C6F1A63" w14:textId="77777777" w:rsidR="007108EC" w:rsidRPr="0092428C" w:rsidRDefault="007108EC" w:rsidP="007C61F9">
            <w:pPr>
              <w:jc w:val="right"/>
              <w:cnfStyle w:val="000000000000" w:firstRow="0" w:lastRow="0" w:firstColumn="0" w:lastColumn="0" w:oddVBand="0" w:evenVBand="0" w:oddHBand="0" w:evenHBand="0" w:firstRowFirstColumn="0" w:firstRowLastColumn="0" w:lastRowFirstColumn="0" w:lastRowLastColumn="0"/>
            </w:pPr>
            <w:r w:rsidRPr="0094686D">
              <w:t>$</w:t>
            </w:r>
            <w:r>
              <w:t>34.1</w:t>
            </w:r>
            <w:r w:rsidRPr="0094686D">
              <w:t xml:space="preserve"> B</w:t>
            </w:r>
          </w:p>
        </w:tc>
        <w:tc>
          <w:tcPr>
            <w:tcW w:w="1284" w:type="dxa"/>
            <w:hideMark/>
          </w:tcPr>
          <w:p w14:paraId="4D5434C3" w14:textId="77777777" w:rsidR="007108EC" w:rsidRPr="0092428C" w:rsidRDefault="007108EC" w:rsidP="007C61F9">
            <w:pPr>
              <w:jc w:val="right"/>
              <w:cnfStyle w:val="000000000000" w:firstRow="0" w:lastRow="0" w:firstColumn="0" w:lastColumn="0" w:oddVBand="0" w:evenVBand="0" w:oddHBand="0" w:evenHBand="0" w:firstRowFirstColumn="0" w:firstRowLastColumn="0" w:lastRowFirstColumn="0" w:lastRowLastColumn="0"/>
            </w:pPr>
            <w:r w:rsidRPr="0094686D">
              <w:t>$</w:t>
            </w:r>
            <w:r>
              <w:t>32</w:t>
            </w:r>
            <w:r w:rsidRPr="0094686D">
              <w:t>.</w:t>
            </w:r>
            <w:r>
              <w:t>9</w:t>
            </w:r>
            <w:r w:rsidRPr="0094686D">
              <w:t xml:space="preserve"> B</w:t>
            </w:r>
          </w:p>
        </w:tc>
        <w:tc>
          <w:tcPr>
            <w:tcW w:w="1050" w:type="dxa"/>
            <w:hideMark/>
          </w:tcPr>
          <w:p w14:paraId="3278ECCA" w14:textId="77777777" w:rsidR="007108EC" w:rsidRPr="0092428C" w:rsidRDefault="007108EC" w:rsidP="007C61F9">
            <w:pPr>
              <w:jc w:val="right"/>
              <w:cnfStyle w:val="000000000000" w:firstRow="0" w:lastRow="0" w:firstColumn="0" w:lastColumn="0" w:oddVBand="0" w:evenVBand="0" w:oddHBand="0" w:evenHBand="0" w:firstRowFirstColumn="0" w:firstRowLastColumn="0" w:lastRowFirstColumn="0" w:lastRowLastColumn="0"/>
            </w:pPr>
            <w:r w:rsidRPr="0094686D">
              <w:rPr>
                <w:b/>
                <w:bCs/>
              </w:rPr>
              <w:t>$1.</w:t>
            </w:r>
            <w:r>
              <w:rPr>
                <w:b/>
                <w:bCs/>
              </w:rPr>
              <w:t>2</w:t>
            </w:r>
            <w:r w:rsidRPr="0094686D">
              <w:rPr>
                <w:b/>
                <w:bCs/>
              </w:rPr>
              <w:t xml:space="preserve"> B</w:t>
            </w:r>
          </w:p>
        </w:tc>
        <w:tc>
          <w:tcPr>
            <w:tcW w:w="1170" w:type="dxa"/>
          </w:tcPr>
          <w:p w14:paraId="6420D3F4" w14:textId="77777777" w:rsidR="007108EC" w:rsidRPr="00100215" w:rsidRDefault="007108EC" w:rsidP="007C61F9">
            <w:pPr>
              <w:jc w:val="right"/>
              <w:cnfStyle w:val="000000000000" w:firstRow="0" w:lastRow="0" w:firstColumn="0" w:lastColumn="0" w:oddVBand="0" w:evenVBand="0" w:oddHBand="0" w:evenHBand="0" w:firstRowFirstColumn="0" w:firstRowLastColumn="0" w:lastRowFirstColumn="0" w:lastRowLastColumn="0"/>
            </w:pPr>
            <w:r w:rsidRPr="00100215">
              <w:t>$</w:t>
            </w:r>
            <w:r>
              <w:t>68.7</w:t>
            </w:r>
            <w:r w:rsidRPr="00100215">
              <w:t xml:space="preserve"> B</w:t>
            </w:r>
          </w:p>
        </w:tc>
        <w:tc>
          <w:tcPr>
            <w:tcW w:w="1170" w:type="dxa"/>
          </w:tcPr>
          <w:p w14:paraId="5A7017EC" w14:textId="77777777" w:rsidR="007108EC" w:rsidRPr="00100215" w:rsidRDefault="007108EC" w:rsidP="007C61F9">
            <w:pPr>
              <w:jc w:val="right"/>
              <w:cnfStyle w:val="000000000000" w:firstRow="0" w:lastRow="0" w:firstColumn="0" w:lastColumn="0" w:oddVBand="0" w:evenVBand="0" w:oddHBand="0" w:evenHBand="0" w:firstRowFirstColumn="0" w:firstRowLastColumn="0" w:lastRowFirstColumn="0" w:lastRowLastColumn="0"/>
            </w:pPr>
            <w:r w:rsidRPr="00100215">
              <w:t>$</w:t>
            </w:r>
            <w:r>
              <w:t xml:space="preserve">66.0 </w:t>
            </w:r>
            <w:r w:rsidRPr="00100215">
              <w:t>B</w:t>
            </w:r>
          </w:p>
        </w:tc>
        <w:tc>
          <w:tcPr>
            <w:tcW w:w="1207" w:type="dxa"/>
          </w:tcPr>
          <w:p w14:paraId="1952A23C" w14:textId="77777777" w:rsidR="007108EC" w:rsidRPr="0092428C" w:rsidRDefault="007108EC" w:rsidP="007C61F9">
            <w:pPr>
              <w:jc w:val="right"/>
              <w:cnfStyle w:val="000000000000" w:firstRow="0" w:lastRow="0" w:firstColumn="0" w:lastColumn="0" w:oddVBand="0" w:evenVBand="0" w:oddHBand="0" w:evenHBand="0" w:firstRowFirstColumn="0" w:firstRowLastColumn="0" w:lastRowFirstColumn="0" w:lastRowLastColumn="0"/>
              <w:rPr>
                <w:b/>
                <w:bCs/>
              </w:rPr>
            </w:pPr>
            <w:r>
              <w:rPr>
                <w:b/>
                <w:bCs/>
              </w:rPr>
              <w:t>$2.7 B</w:t>
            </w:r>
          </w:p>
        </w:tc>
      </w:tr>
      <w:tr w:rsidR="007108EC" w:rsidRPr="0092428C" w14:paraId="189B0CCF" w14:textId="77777777" w:rsidTr="007C61F9">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1675" w:type="dxa"/>
            <w:hideMark/>
          </w:tcPr>
          <w:p w14:paraId="70099C70" w14:textId="77777777" w:rsidR="007108EC" w:rsidRPr="0092428C" w:rsidRDefault="007108EC" w:rsidP="007C61F9">
            <w:r w:rsidRPr="0092428C">
              <w:t>Private</w:t>
            </w:r>
          </w:p>
        </w:tc>
        <w:tc>
          <w:tcPr>
            <w:tcW w:w="1121" w:type="dxa"/>
            <w:hideMark/>
          </w:tcPr>
          <w:p w14:paraId="3BC36ADA" w14:textId="77777777" w:rsidR="007108EC" w:rsidRPr="0092428C" w:rsidRDefault="007108EC" w:rsidP="007C61F9">
            <w:pPr>
              <w:jc w:val="right"/>
              <w:cnfStyle w:val="000000100000" w:firstRow="0" w:lastRow="0" w:firstColumn="0" w:lastColumn="0" w:oddVBand="0" w:evenVBand="0" w:oddHBand="1" w:evenHBand="0" w:firstRowFirstColumn="0" w:firstRowLastColumn="0" w:lastRowFirstColumn="0" w:lastRowLastColumn="0"/>
            </w:pPr>
            <w:r w:rsidRPr="0094686D">
              <w:t>$</w:t>
            </w:r>
            <w:r>
              <w:t>61.3</w:t>
            </w:r>
            <w:r w:rsidRPr="0094686D">
              <w:t xml:space="preserve"> B</w:t>
            </w:r>
          </w:p>
        </w:tc>
        <w:tc>
          <w:tcPr>
            <w:tcW w:w="1284" w:type="dxa"/>
            <w:hideMark/>
          </w:tcPr>
          <w:p w14:paraId="52E6F1E7" w14:textId="77777777" w:rsidR="007108EC" w:rsidRPr="0092428C" w:rsidRDefault="007108EC" w:rsidP="007C61F9">
            <w:pPr>
              <w:jc w:val="right"/>
              <w:cnfStyle w:val="000000100000" w:firstRow="0" w:lastRow="0" w:firstColumn="0" w:lastColumn="0" w:oddVBand="0" w:evenVBand="0" w:oddHBand="1" w:evenHBand="0" w:firstRowFirstColumn="0" w:firstRowLastColumn="0" w:lastRowFirstColumn="0" w:lastRowLastColumn="0"/>
            </w:pPr>
            <w:r w:rsidRPr="0094686D">
              <w:t>$</w:t>
            </w:r>
            <w:r>
              <w:t>59.4</w:t>
            </w:r>
            <w:r w:rsidRPr="0094686D">
              <w:t xml:space="preserve"> B</w:t>
            </w:r>
          </w:p>
        </w:tc>
        <w:tc>
          <w:tcPr>
            <w:tcW w:w="1050" w:type="dxa"/>
            <w:hideMark/>
          </w:tcPr>
          <w:p w14:paraId="00DB1A6A" w14:textId="77777777" w:rsidR="007108EC" w:rsidRPr="0092428C" w:rsidRDefault="007108EC" w:rsidP="007C61F9">
            <w:pPr>
              <w:jc w:val="right"/>
              <w:cnfStyle w:val="000000100000" w:firstRow="0" w:lastRow="0" w:firstColumn="0" w:lastColumn="0" w:oddVBand="0" w:evenVBand="0" w:oddHBand="1" w:evenHBand="0" w:firstRowFirstColumn="0" w:firstRowLastColumn="0" w:lastRowFirstColumn="0" w:lastRowLastColumn="0"/>
            </w:pPr>
            <w:r>
              <w:rPr>
                <w:b/>
                <w:bCs/>
              </w:rPr>
              <w:t>$1.9</w:t>
            </w:r>
            <w:r w:rsidRPr="0094686D">
              <w:rPr>
                <w:b/>
                <w:bCs/>
              </w:rPr>
              <w:t xml:space="preserve"> B</w:t>
            </w:r>
          </w:p>
        </w:tc>
        <w:tc>
          <w:tcPr>
            <w:tcW w:w="1170" w:type="dxa"/>
          </w:tcPr>
          <w:p w14:paraId="709112C5" w14:textId="77777777" w:rsidR="007108EC" w:rsidRPr="00100215" w:rsidRDefault="007108EC" w:rsidP="007C61F9">
            <w:pPr>
              <w:jc w:val="right"/>
              <w:cnfStyle w:val="000000100000" w:firstRow="0" w:lastRow="0" w:firstColumn="0" w:lastColumn="0" w:oddVBand="0" w:evenVBand="0" w:oddHBand="1" w:evenHBand="0" w:firstRowFirstColumn="0" w:firstRowLastColumn="0" w:lastRowFirstColumn="0" w:lastRowLastColumn="0"/>
            </w:pPr>
            <w:r w:rsidRPr="00100215">
              <w:t>$</w:t>
            </w:r>
            <w:r>
              <w:t>86.1</w:t>
            </w:r>
            <w:r w:rsidRPr="00100215">
              <w:t xml:space="preserve"> B</w:t>
            </w:r>
          </w:p>
        </w:tc>
        <w:tc>
          <w:tcPr>
            <w:tcW w:w="1170" w:type="dxa"/>
          </w:tcPr>
          <w:p w14:paraId="088A0D9A" w14:textId="77777777" w:rsidR="007108EC" w:rsidRPr="00100215" w:rsidRDefault="007108EC" w:rsidP="007C61F9">
            <w:pPr>
              <w:jc w:val="right"/>
              <w:cnfStyle w:val="000000100000" w:firstRow="0" w:lastRow="0" w:firstColumn="0" w:lastColumn="0" w:oddVBand="0" w:evenVBand="0" w:oddHBand="1" w:evenHBand="0" w:firstRowFirstColumn="0" w:firstRowLastColumn="0" w:lastRowFirstColumn="0" w:lastRowLastColumn="0"/>
            </w:pPr>
            <w:r w:rsidRPr="00100215">
              <w:t>$</w:t>
            </w:r>
            <w:r>
              <w:t>81.9</w:t>
            </w:r>
            <w:r w:rsidRPr="00100215">
              <w:t xml:space="preserve"> B</w:t>
            </w:r>
          </w:p>
        </w:tc>
        <w:tc>
          <w:tcPr>
            <w:tcW w:w="1207" w:type="dxa"/>
          </w:tcPr>
          <w:p w14:paraId="33387987" w14:textId="77777777" w:rsidR="007108EC" w:rsidRPr="0092428C" w:rsidRDefault="007108EC" w:rsidP="007C61F9">
            <w:pPr>
              <w:jc w:val="right"/>
              <w:cnfStyle w:val="000000100000" w:firstRow="0" w:lastRow="0" w:firstColumn="0" w:lastColumn="0" w:oddVBand="0" w:evenVBand="0" w:oddHBand="1" w:evenHBand="0" w:firstRowFirstColumn="0" w:firstRowLastColumn="0" w:lastRowFirstColumn="0" w:lastRowLastColumn="0"/>
              <w:rPr>
                <w:b/>
                <w:bCs/>
              </w:rPr>
            </w:pPr>
            <w:r>
              <w:rPr>
                <w:b/>
                <w:bCs/>
              </w:rPr>
              <w:t>$4.2 B</w:t>
            </w:r>
          </w:p>
        </w:tc>
      </w:tr>
      <w:tr w:rsidR="007108EC" w:rsidRPr="0092428C" w14:paraId="29E21791" w14:textId="77777777" w:rsidTr="007C61F9">
        <w:trPr>
          <w:trHeight w:val="396"/>
        </w:trPr>
        <w:tc>
          <w:tcPr>
            <w:cnfStyle w:val="001000000000" w:firstRow="0" w:lastRow="0" w:firstColumn="1" w:lastColumn="0" w:oddVBand="0" w:evenVBand="0" w:oddHBand="0" w:evenHBand="0" w:firstRowFirstColumn="0" w:firstRowLastColumn="0" w:lastRowFirstColumn="0" w:lastRowLastColumn="0"/>
            <w:tcW w:w="1675" w:type="dxa"/>
            <w:hideMark/>
          </w:tcPr>
          <w:p w14:paraId="0F470FBC" w14:textId="77777777" w:rsidR="007108EC" w:rsidRPr="0092428C" w:rsidRDefault="007108EC" w:rsidP="007C61F9">
            <w:r w:rsidRPr="0092428C">
              <w:t>Medicare</w:t>
            </w:r>
          </w:p>
        </w:tc>
        <w:tc>
          <w:tcPr>
            <w:tcW w:w="1121" w:type="dxa"/>
            <w:hideMark/>
          </w:tcPr>
          <w:p w14:paraId="34334B0E" w14:textId="77777777" w:rsidR="007108EC" w:rsidRPr="0092428C" w:rsidRDefault="007108EC" w:rsidP="007C61F9">
            <w:pPr>
              <w:jc w:val="right"/>
              <w:cnfStyle w:val="000000000000" w:firstRow="0" w:lastRow="0" w:firstColumn="0" w:lastColumn="0" w:oddVBand="0" w:evenVBand="0" w:oddHBand="0" w:evenHBand="0" w:firstRowFirstColumn="0" w:firstRowLastColumn="0" w:lastRowFirstColumn="0" w:lastRowLastColumn="0"/>
            </w:pPr>
            <w:r w:rsidRPr="0094686D">
              <w:t>$</w:t>
            </w:r>
            <w:r>
              <w:t>268.1</w:t>
            </w:r>
            <w:r w:rsidRPr="0094686D">
              <w:t xml:space="preserve"> B</w:t>
            </w:r>
          </w:p>
        </w:tc>
        <w:tc>
          <w:tcPr>
            <w:tcW w:w="1284" w:type="dxa"/>
            <w:hideMark/>
          </w:tcPr>
          <w:p w14:paraId="2ED334EC" w14:textId="77777777" w:rsidR="007108EC" w:rsidRPr="0092428C" w:rsidRDefault="007108EC" w:rsidP="007C61F9">
            <w:pPr>
              <w:jc w:val="right"/>
              <w:cnfStyle w:val="000000000000" w:firstRow="0" w:lastRow="0" w:firstColumn="0" w:lastColumn="0" w:oddVBand="0" w:evenVBand="0" w:oddHBand="0" w:evenHBand="0" w:firstRowFirstColumn="0" w:firstRowLastColumn="0" w:lastRowFirstColumn="0" w:lastRowLastColumn="0"/>
            </w:pPr>
            <w:r w:rsidRPr="0094686D">
              <w:t>$</w:t>
            </w:r>
            <w:r>
              <w:t>263.4</w:t>
            </w:r>
            <w:r w:rsidRPr="0094686D">
              <w:t xml:space="preserve"> B</w:t>
            </w:r>
          </w:p>
        </w:tc>
        <w:tc>
          <w:tcPr>
            <w:tcW w:w="1050" w:type="dxa"/>
            <w:hideMark/>
          </w:tcPr>
          <w:p w14:paraId="77A21D98" w14:textId="77777777" w:rsidR="007108EC" w:rsidRPr="0092428C" w:rsidRDefault="007108EC" w:rsidP="007C61F9">
            <w:pPr>
              <w:jc w:val="right"/>
              <w:cnfStyle w:val="000000000000" w:firstRow="0" w:lastRow="0" w:firstColumn="0" w:lastColumn="0" w:oddVBand="0" w:evenVBand="0" w:oddHBand="0" w:evenHBand="0" w:firstRowFirstColumn="0" w:firstRowLastColumn="0" w:lastRowFirstColumn="0" w:lastRowLastColumn="0"/>
            </w:pPr>
            <w:r w:rsidRPr="0094686D">
              <w:rPr>
                <w:b/>
                <w:bCs/>
              </w:rPr>
              <w:t>$</w:t>
            </w:r>
            <w:r>
              <w:rPr>
                <w:b/>
                <w:bCs/>
              </w:rPr>
              <w:t>4.7</w:t>
            </w:r>
            <w:r w:rsidRPr="0094686D">
              <w:rPr>
                <w:b/>
                <w:bCs/>
              </w:rPr>
              <w:t xml:space="preserve"> B</w:t>
            </w:r>
          </w:p>
        </w:tc>
        <w:tc>
          <w:tcPr>
            <w:tcW w:w="1170" w:type="dxa"/>
          </w:tcPr>
          <w:p w14:paraId="21564496" w14:textId="77777777" w:rsidR="007108EC" w:rsidRPr="00100215" w:rsidRDefault="007108EC" w:rsidP="007C61F9">
            <w:pPr>
              <w:jc w:val="right"/>
              <w:cnfStyle w:val="000000000000" w:firstRow="0" w:lastRow="0" w:firstColumn="0" w:lastColumn="0" w:oddVBand="0" w:evenVBand="0" w:oddHBand="0" w:evenHBand="0" w:firstRowFirstColumn="0" w:firstRowLastColumn="0" w:lastRowFirstColumn="0" w:lastRowLastColumn="0"/>
            </w:pPr>
            <w:r w:rsidRPr="00100215">
              <w:t>$</w:t>
            </w:r>
            <w:r>
              <w:t>511.3</w:t>
            </w:r>
            <w:r w:rsidRPr="00100215">
              <w:t xml:space="preserve"> B</w:t>
            </w:r>
          </w:p>
        </w:tc>
        <w:tc>
          <w:tcPr>
            <w:tcW w:w="1170" w:type="dxa"/>
          </w:tcPr>
          <w:p w14:paraId="0591E56B" w14:textId="77777777" w:rsidR="007108EC" w:rsidRPr="00100215" w:rsidRDefault="007108EC" w:rsidP="007C61F9">
            <w:pPr>
              <w:jc w:val="right"/>
              <w:cnfStyle w:val="000000000000" w:firstRow="0" w:lastRow="0" w:firstColumn="0" w:lastColumn="0" w:oddVBand="0" w:evenVBand="0" w:oddHBand="0" w:evenHBand="0" w:firstRowFirstColumn="0" w:firstRowLastColumn="0" w:lastRowFirstColumn="0" w:lastRowLastColumn="0"/>
            </w:pPr>
            <w:r w:rsidRPr="00100215">
              <w:t>$</w:t>
            </w:r>
            <w:r>
              <w:t>496.8</w:t>
            </w:r>
            <w:r w:rsidRPr="00100215">
              <w:t xml:space="preserve"> B</w:t>
            </w:r>
          </w:p>
        </w:tc>
        <w:tc>
          <w:tcPr>
            <w:tcW w:w="1207" w:type="dxa"/>
          </w:tcPr>
          <w:p w14:paraId="491AF2D1" w14:textId="77777777" w:rsidR="007108EC" w:rsidRPr="0092428C" w:rsidRDefault="007108EC" w:rsidP="007C61F9">
            <w:pPr>
              <w:jc w:val="right"/>
              <w:cnfStyle w:val="000000000000" w:firstRow="0" w:lastRow="0" w:firstColumn="0" w:lastColumn="0" w:oddVBand="0" w:evenVBand="0" w:oddHBand="0" w:evenHBand="0" w:firstRowFirstColumn="0" w:firstRowLastColumn="0" w:lastRowFirstColumn="0" w:lastRowLastColumn="0"/>
              <w:rPr>
                <w:b/>
                <w:bCs/>
              </w:rPr>
            </w:pPr>
            <w:r>
              <w:rPr>
                <w:b/>
                <w:bCs/>
              </w:rPr>
              <w:t>$14.5 B</w:t>
            </w:r>
          </w:p>
        </w:tc>
      </w:tr>
      <w:tr w:rsidR="007108EC" w:rsidRPr="0092428C" w14:paraId="1D715FD7" w14:textId="77777777" w:rsidTr="007C61F9">
        <w:trPr>
          <w:cnfStyle w:val="000000100000" w:firstRow="0" w:lastRow="0" w:firstColumn="0" w:lastColumn="0" w:oddVBand="0" w:evenVBand="0" w:oddHBand="1"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1675" w:type="dxa"/>
            <w:hideMark/>
          </w:tcPr>
          <w:p w14:paraId="61AECEC5" w14:textId="77777777" w:rsidR="007108EC" w:rsidRPr="0092428C" w:rsidRDefault="007108EC" w:rsidP="007C61F9">
            <w:r w:rsidRPr="0092428C">
              <w:t>Medicaid</w:t>
            </w:r>
          </w:p>
        </w:tc>
        <w:tc>
          <w:tcPr>
            <w:tcW w:w="1121" w:type="dxa"/>
            <w:hideMark/>
          </w:tcPr>
          <w:p w14:paraId="0A3F4525" w14:textId="77777777" w:rsidR="007108EC" w:rsidRPr="0092428C" w:rsidRDefault="007108EC" w:rsidP="007C61F9">
            <w:pPr>
              <w:jc w:val="right"/>
              <w:cnfStyle w:val="000000100000" w:firstRow="0" w:lastRow="0" w:firstColumn="0" w:lastColumn="0" w:oddVBand="0" w:evenVBand="0" w:oddHBand="1" w:evenHBand="0" w:firstRowFirstColumn="0" w:firstRowLastColumn="0" w:lastRowFirstColumn="0" w:lastRowLastColumn="0"/>
            </w:pPr>
            <w:r w:rsidRPr="0094686D">
              <w:t>$</w:t>
            </w:r>
            <w:r>
              <w:t>167.4</w:t>
            </w:r>
            <w:r w:rsidRPr="0094686D">
              <w:t xml:space="preserve"> B</w:t>
            </w:r>
          </w:p>
        </w:tc>
        <w:tc>
          <w:tcPr>
            <w:tcW w:w="1284" w:type="dxa"/>
            <w:hideMark/>
          </w:tcPr>
          <w:p w14:paraId="384C4D4C" w14:textId="77777777" w:rsidR="007108EC" w:rsidRPr="0092428C" w:rsidRDefault="007108EC" w:rsidP="007C61F9">
            <w:pPr>
              <w:jc w:val="right"/>
              <w:cnfStyle w:val="000000100000" w:firstRow="0" w:lastRow="0" w:firstColumn="0" w:lastColumn="0" w:oddVBand="0" w:evenVBand="0" w:oddHBand="1" w:evenHBand="0" w:firstRowFirstColumn="0" w:firstRowLastColumn="0" w:lastRowFirstColumn="0" w:lastRowLastColumn="0"/>
            </w:pPr>
            <w:r w:rsidRPr="0094686D">
              <w:t>$</w:t>
            </w:r>
            <w:r>
              <w:t>163.3</w:t>
            </w:r>
            <w:r w:rsidRPr="0094686D">
              <w:t xml:space="preserve"> B</w:t>
            </w:r>
          </w:p>
        </w:tc>
        <w:tc>
          <w:tcPr>
            <w:tcW w:w="1050" w:type="dxa"/>
            <w:hideMark/>
          </w:tcPr>
          <w:p w14:paraId="623E2091" w14:textId="77777777" w:rsidR="007108EC" w:rsidRPr="0092428C" w:rsidRDefault="007108EC" w:rsidP="007C61F9">
            <w:pPr>
              <w:jc w:val="right"/>
              <w:cnfStyle w:val="000000100000" w:firstRow="0" w:lastRow="0" w:firstColumn="0" w:lastColumn="0" w:oddVBand="0" w:evenVBand="0" w:oddHBand="1" w:evenHBand="0" w:firstRowFirstColumn="0" w:firstRowLastColumn="0" w:lastRowFirstColumn="0" w:lastRowLastColumn="0"/>
            </w:pPr>
            <w:r w:rsidRPr="0094686D">
              <w:rPr>
                <w:b/>
                <w:bCs/>
              </w:rPr>
              <w:t>$</w:t>
            </w:r>
            <w:r>
              <w:rPr>
                <w:b/>
                <w:bCs/>
              </w:rPr>
              <w:t>4.1</w:t>
            </w:r>
            <w:r w:rsidRPr="0094686D">
              <w:rPr>
                <w:b/>
                <w:bCs/>
              </w:rPr>
              <w:t xml:space="preserve"> B</w:t>
            </w:r>
          </w:p>
        </w:tc>
        <w:tc>
          <w:tcPr>
            <w:tcW w:w="1170" w:type="dxa"/>
          </w:tcPr>
          <w:p w14:paraId="04745137" w14:textId="77777777" w:rsidR="007108EC" w:rsidRPr="00100215" w:rsidRDefault="007108EC" w:rsidP="007C61F9">
            <w:pPr>
              <w:jc w:val="right"/>
              <w:cnfStyle w:val="000000100000" w:firstRow="0" w:lastRow="0" w:firstColumn="0" w:lastColumn="0" w:oddVBand="0" w:evenVBand="0" w:oddHBand="1" w:evenHBand="0" w:firstRowFirstColumn="0" w:firstRowLastColumn="0" w:lastRowFirstColumn="0" w:lastRowLastColumn="0"/>
            </w:pPr>
            <w:r w:rsidRPr="00100215">
              <w:t>$</w:t>
            </w:r>
            <w:r>
              <w:t>279.7</w:t>
            </w:r>
            <w:r w:rsidRPr="00100215">
              <w:t xml:space="preserve"> B</w:t>
            </w:r>
          </w:p>
        </w:tc>
        <w:tc>
          <w:tcPr>
            <w:tcW w:w="1170" w:type="dxa"/>
          </w:tcPr>
          <w:p w14:paraId="7D5C6C17" w14:textId="77777777" w:rsidR="007108EC" w:rsidRPr="00100215" w:rsidRDefault="007108EC" w:rsidP="007C61F9">
            <w:pPr>
              <w:jc w:val="right"/>
              <w:cnfStyle w:val="000000100000" w:firstRow="0" w:lastRow="0" w:firstColumn="0" w:lastColumn="0" w:oddVBand="0" w:evenVBand="0" w:oddHBand="1" w:evenHBand="0" w:firstRowFirstColumn="0" w:firstRowLastColumn="0" w:lastRowFirstColumn="0" w:lastRowLastColumn="0"/>
            </w:pPr>
            <w:r w:rsidRPr="00100215">
              <w:t>$</w:t>
            </w:r>
            <w:r>
              <w:t>272.4</w:t>
            </w:r>
            <w:r w:rsidRPr="00100215">
              <w:t xml:space="preserve"> B</w:t>
            </w:r>
          </w:p>
        </w:tc>
        <w:tc>
          <w:tcPr>
            <w:tcW w:w="1207" w:type="dxa"/>
          </w:tcPr>
          <w:p w14:paraId="5DABA8A3" w14:textId="77777777" w:rsidR="007108EC" w:rsidRPr="0092428C" w:rsidRDefault="007108EC" w:rsidP="007C61F9">
            <w:pPr>
              <w:jc w:val="right"/>
              <w:cnfStyle w:val="000000100000" w:firstRow="0" w:lastRow="0" w:firstColumn="0" w:lastColumn="0" w:oddVBand="0" w:evenVBand="0" w:oddHBand="1" w:evenHBand="0" w:firstRowFirstColumn="0" w:firstRowLastColumn="0" w:lastRowFirstColumn="0" w:lastRowLastColumn="0"/>
              <w:rPr>
                <w:b/>
                <w:bCs/>
              </w:rPr>
            </w:pPr>
            <w:r>
              <w:rPr>
                <w:b/>
                <w:bCs/>
              </w:rPr>
              <w:t>$7.3 B</w:t>
            </w:r>
          </w:p>
        </w:tc>
      </w:tr>
      <w:tr w:rsidR="007108EC" w:rsidRPr="0092428C" w14:paraId="0C2B3ED1" w14:textId="77777777" w:rsidTr="007C61F9">
        <w:trPr>
          <w:trHeight w:val="368"/>
        </w:trPr>
        <w:tc>
          <w:tcPr>
            <w:cnfStyle w:val="001000000000" w:firstRow="0" w:lastRow="0" w:firstColumn="1" w:lastColumn="0" w:oddVBand="0" w:evenVBand="0" w:oddHBand="0" w:evenHBand="0" w:firstRowFirstColumn="0" w:firstRowLastColumn="0" w:lastRowFirstColumn="0" w:lastRowLastColumn="0"/>
            <w:tcW w:w="1675" w:type="dxa"/>
            <w:hideMark/>
          </w:tcPr>
          <w:p w14:paraId="217680CA" w14:textId="77777777" w:rsidR="007108EC" w:rsidRPr="0092428C" w:rsidRDefault="007108EC" w:rsidP="007C61F9">
            <w:r w:rsidRPr="0092428C">
              <w:t>Incarcerated</w:t>
            </w:r>
          </w:p>
        </w:tc>
        <w:tc>
          <w:tcPr>
            <w:tcW w:w="1121" w:type="dxa"/>
            <w:hideMark/>
          </w:tcPr>
          <w:p w14:paraId="5A379C60" w14:textId="77777777" w:rsidR="007108EC" w:rsidRPr="0092428C" w:rsidRDefault="007108EC" w:rsidP="007C61F9">
            <w:pPr>
              <w:jc w:val="right"/>
              <w:cnfStyle w:val="000000000000" w:firstRow="0" w:lastRow="0" w:firstColumn="0" w:lastColumn="0" w:oddVBand="0" w:evenVBand="0" w:oddHBand="0" w:evenHBand="0" w:firstRowFirstColumn="0" w:firstRowLastColumn="0" w:lastRowFirstColumn="0" w:lastRowLastColumn="0"/>
            </w:pPr>
            <w:r w:rsidRPr="0094686D">
              <w:t>$</w:t>
            </w:r>
            <w:r>
              <w:t>26.8</w:t>
            </w:r>
            <w:r w:rsidRPr="0094686D">
              <w:t xml:space="preserve"> B</w:t>
            </w:r>
          </w:p>
        </w:tc>
        <w:tc>
          <w:tcPr>
            <w:tcW w:w="1284" w:type="dxa"/>
            <w:hideMark/>
          </w:tcPr>
          <w:p w14:paraId="2276E44C" w14:textId="77777777" w:rsidR="007108EC" w:rsidRPr="0092428C" w:rsidRDefault="007108EC" w:rsidP="007C61F9">
            <w:pPr>
              <w:jc w:val="right"/>
              <w:cnfStyle w:val="000000000000" w:firstRow="0" w:lastRow="0" w:firstColumn="0" w:lastColumn="0" w:oddVBand="0" w:evenVBand="0" w:oddHBand="0" w:evenHBand="0" w:firstRowFirstColumn="0" w:firstRowLastColumn="0" w:lastRowFirstColumn="0" w:lastRowLastColumn="0"/>
            </w:pPr>
            <w:r w:rsidRPr="0094686D">
              <w:t>$</w:t>
            </w:r>
            <w:r>
              <w:t>25.2</w:t>
            </w:r>
            <w:r w:rsidRPr="0094686D">
              <w:t xml:space="preserve"> B</w:t>
            </w:r>
          </w:p>
        </w:tc>
        <w:tc>
          <w:tcPr>
            <w:tcW w:w="1050" w:type="dxa"/>
            <w:hideMark/>
          </w:tcPr>
          <w:p w14:paraId="4620EDC8" w14:textId="77777777" w:rsidR="007108EC" w:rsidRPr="0092428C" w:rsidRDefault="007108EC" w:rsidP="007C61F9">
            <w:pPr>
              <w:jc w:val="right"/>
              <w:cnfStyle w:val="000000000000" w:firstRow="0" w:lastRow="0" w:firstColumn="0" w:lastColumn="0" w:oddVBand="0" w:evenVBand="0" w:oddHBand="0" w:evenHBand="0" w:firstRowFirstColumn="0" w:firstRowLastColumn="0" w:lastRowFirstColumn="0" w:lastRowLastColumn="0"/>
            </w:pPr>
            <w:r w:rsidRPr="0094686D">
              <w:rPr>
                <w:b/>
                <w:bCs/>
              </w:rPr>
              <w:t>$</w:t>
            </w:r>
            <w:r>
              <w:rPr>
                <w:b/>
                <w:bCs/>
              </w:rPr>
              <w:t>1.6</w:t>
            </w:r>
            <w:r w:rsidRPr="0094686D">
              <w:rPr>
                <w:b/>
                <w:bCs/>
              </w:rPr>
              <w:t xml:space="preserve"> B</w:t>
            </w:r>
          </w:p>
        </w:tc>
        <w:tc>
          <w:tcPr>
            <w:tcW w:w="1170" w:type="dxa"/>
          </w:tcPr>
          <w:p w14:paraId="784EF801" w14:textId="77777777" w:rsidR="007108EC" w:rsidRPr="00100215" w:rsidRDefault="007108EC" w:rsidP="007C61F9">
            <w:pPr>
              <w:jc w:val="right"/>
              <w:cnfStyle w:val="000000000000" w:firstRow="0" w:lastRow="0" w:firstColumn="0" w:lastColumn="0" w:oddVBand="0" w:evenVBand="0" w:oddHBand="0" w:evenHBand="0" w:firstRowFirstColumn="0" w:firstRowLastColumn="0" w:lastRowFirstColumn="0" w:lastRowLastColumn="0"/>
            </w:pPr>
            <w:r w:rsidRPr="00100215">
              <w:t>$</w:t>
            </w:r>
            <w:r>
              <w:t>41.3</w:t>
            </w:r>
            <w:r w:rsidRPr="00100215">
              <w:t xml:space="preserve"> B</w:t>
            </w:r>
          </w:p>
        </w:tc>
        <w:tc>
          <w:tcPr>
            <w:tcW w:w="1170" w:type="dxa"/>
          </w:tcPr>
          <w:p w14:paraId="088D4337" w14:textId="77777777" w:rsidR="007108EC" w:rsidRPr="00100215" w:rsidRDefault="007108EC" w:rsidP="007C61F9">
            <w:pPr>
              <w:jc w:val="right"/>
              <w:cnfStyle w:val="000000000000" w:firstRow="0" w:lastRow="0" w:firstColumn="0" w:lastColumn="0" w:oddVBand="0" w:evenVBand="0" w:oddHBand="0" w:evenHBand="0" w:firstRowFirstColumn="0" w:firstRowLastColumn="0" w:lastRowFirstColumn="0" w:lastRowLastColumn="0"/>
            </w:pPr>
            <w:r w:rsidRPr="00100215">
              <w:t>$</w:t>
            </w:r>
            <w:r>
              <w:t>38.9</w:t>
            </w:r>
            <w:r w:rsidRPr="00100215">
              <w:t xml:space="preserve"> B</w:t>
            </w:r>
          </w:p>
        </w:tc>
        <w:tc>
          <w:tcPr>
            <w:tcW w:w="1207" w:type="dxa"/>
          </w:tcPr>
          <w:p w14:paraId="2E584A68" w14:textId="77777777" w:rsidR="007108EC" w:rsidRPr="0092428C" w:rsidRDefault="007108EC" w:rsidP="007C61F9">
            <w:pPr>
              <w:jc w:val="right"/>
              <w:cnfStyle w:val="000000000000" w:firstRow="0" w:lastRow="0" w:firstColumn="0" w:lastColumn="0" w:oddVBand="0" w:evenVBand="0" w:oddHBand="0" w:evenHBand="0" w:firstRowFirstColumn="0" w:firstRowLastColumn="0" w:lastRowFirstColumn="0" w:lastRowLastColumn="0"/>
              <w:rPr>
                <w:b/>
                <w:bCs/>
              </w:rPr>
            </w:pPr>
            <w:r>
              <w:rPr>
                <w:b/>
                <w:bCs/>
              </w:rPr>
              <w:t>$2.4 B</w:t>
            </w:r>
          </w:p>
        </w:tc>
      </w:tr>
      <w:tr w:rsidR="007108EC" w:rsidRPr="0092428C" w14:paraId="712577FA" w14:textId="77777777" w:rsidTr="007C61F9">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1675" w:type="dxa"/>
            <w:hideMark/>
          </w:tcPr>
          <w:p w14:paraId="721592E4" w14:textId="77777777" w:rsidR="007108EC" w:rsidRPr="0092428C" w:rsidRDefault="007108EC" w:rsidP="007C61F9">
            <w:r w:rsidRPr="0092428C">
              <w:t>Total</w:t>
            </w:r>
          </w:p>
        </w:tc>
        <w:tc>
          <w:tcPr>
            <w:tcW w:w="1121" w:type="dxa"/>
            <w:hideMark/>
          </w:tcPr>
          <w:p w14:paraId="40B13328" w14:textId="77777777" w:rsidR="007108EC" w:rsidRPr="0092428C" w:rsidRDefault="007108EC" w:rsidP="007C61F9">
            <w:pPr>
              <w:jc w:val="right"/>
              <w:cnfStyle w:val="000000100000" w:firstRow="0" w:lastRow="0" w:firstColumn="0" w:lastColumn="0" w:oddVBand="0" w:evenVBand="0" w:oddHBand="1" w:evenHBand="0" w:firstRowFirstColumn="0" w:firstRowLastColumn="0" w:lastRowFirstColumn="0" w:lastRowLastColumn="0"/>
            </w:pPr>
            <w:r w:rsidRPr="0094686D">
              <w:rPr>
                <w:b/>
                <w:bCs/>
              </w:rPr>
              <w:t>$</w:t>
            </w:r>
            <w:r>
              <w:rPr>
                <w:b/>
                <w:bCs/>
              </w:rPr>
              <w:t>557</w:t>
            </w:r>
            <w:r w:rsidRPr="0094686D">
              <w:rPr>
                <w:b/>
                <w:bCs/>
              </w:rPr>
              <w:t>.</w:t>
            </w:r>
            <w:r>
              <w:rPr>
                <w:b/>
                <w:bCs/>
              </w:rPr>
              <w:t>6</w:t>
            </w:r>
            <w:r w:rsidRPr="0094686D">
              <w:rPr>
                <w:b/>
                <w:bCs/>
              </w:rPr>
              <w:t xml:space="preserve"> B</w:t>
            </w:r>
          </w:p>
        </w:tc>
        <w:tc>
          <w:tcPr>
            <w:tcW w:w="1284" w:type="dxa"/>
            <w:hideMark/>
          </w:tcPr>
          <w:p w14:paraId="690468F5" w14:textId="77777777" w:rsidR="007108EC" w:rsidRPr="0092428C" w:rsidRDefault="007108EC" w:rsidP="007C61F9">
            <w:pPr>
              <w:jc w:val="right"/>
              <w:cnfStyle w:val="000000100000" w:firstRow="0" w:lastRow="0" w:firstColumn="0" w:lastColumn="0" w:oddVBand="0" w:evenVBand="0" w:oddHBand="1" w:evenHBand="0" w:firstRowFirstColumn="0" w:firstRowLastColumn="0" w:lastRowFirstColumn="0" w:lastRowLastColumn="0"/>
            </w:pPr>
            <w:r w:rsidRPr="0094686D">
              <w:rPr>
                <w:b/>
                <w:bCs/>
              </w:rPr>
              <w:t>$</w:t>
            </w:r>
            <w:r>
              <w:rPr>
                <w:b/>
                <w:bCs/>
              </w:rPr>
              <w:t>544</w:t>
            </w:r>
            <w:r w:rsidRPr="0094686D">
              <w:rPr>
                <w:b/>
                <w:bCs/>
              </w:rPr>
              <w:t>.</w:t>
            </w:r>
            <w:r>
              <w:rPr>
                <w:b/>
                <w:bCs/>
              </w:rPr>
              <w:t>2</w:t>
            </w:r>
            <w:r w:rsidRPr="0094686D">
              <w:rPr>
                <w:b/>
                <w:bCs/>
              </w:rPr>
              <w:t xml:space="preserve"> B</w:t>
            </w:r>
          </w:p>
        </w:tc>
        <w:tc>
          <w:tcPr>
            <w:tcW w:w="1050" w:type="dxa"/>
            <w:hideMark/>
          </w:tcPr>
          <w:p w14:paraId="693B80A1" w14:textId="77777777" w:rsidR="007108EC" w:rsidRPr="0092428C" w:rsidRDefault="007108EC" w:rsidP="007C61F9">
            <w:pPr>
              <w:jc w:val="right"/>
              <w:cnfStyle w:val="000000100000" w:firstRow="0" w:lastRow="0" w:firstColumn="0" w:lastColumn="0" w:oddVBand="0" w:evenVBand="0" w:oddHBand="1" w:evenHBand="0" w:firstRowFirstColumn="0" w:firstRowLastColumn="0" w:lastRowFirstColumn="0" w:lastRowLastColumn="0"/>
            </w:pPr>
            <w:r w:rsidRPr="0094686D">
              <w:rPr>
                <w:b/>
                <w:bCs/>
              </w:rPr>
              <w:t>$</w:t>
            </w:r>
            <w:r>
              <w:rPr>
                <w:b/>
                <w:bCs/>
              </w:rPr>
              <w:t>13.3</w:t>
            </w:r>
            <w:r w:rsidRPr="0094686D">
              <w:rPr>
                <w:b/>
                <w:bCs/>
              </w:rPr>
              <w:t xml:space="preserve"> B</w:t>
            </w:r>
          </w:p>
        </w:tc>
        <w:tc>
          <w:tcPr>
            <w:tcW w:w="1170" w:type="dxa"/>
          </w:tcPr>
          <w:p w14:paraId="2AC28378" w14:textId="77777777" w:rsidR="007108EC" w:rsidRPr="0092428C" w:rsidRDefault="007108EC" w:rsidP="007C61F9">
            <w:pPr>
              <w:jc w:val="right"/>
              <w:cnfStyle w:val="000000100000" w:firstRow="0" w:lastRow="0" w:firstColumn="0" w:lastColumn="0" w:oddVBand="0" w:evenVBand="0" w:oddHBand="1" w:evenHBand="0" w:firstRowFirstColumn="0" w:firstRowLastColumn="0" w:lastRowFirstColumn="0" w:lastRowLastColumn="0"/>
              <w:rPr>
                <w:b/>
                <w:bCs/>
              </w:rPr>
            </w:pPr>
            <w:r>
              <w:rPr>
                <w:b/>
                <w:bCs/>
              </w:rPr>
              <w:t>$987.0 B</w:t>
            </w:r>
          </w:p>
        </w:tc>
        <w:tc>
          <w:tcPr>
            <w:tcW w:w="1170" w:type="dxa"/>
          </w:tcPr>
          <w:p w14:paraId="033A6A6A" w14:textId="77777777" w:rsidR="007108EC" w:rsidRPr="0092428C" w:rsidRDefault="007108EC" w:rsidP="007C61F9">
            <w:pPr>
              <w:jc w:val="right"/>
              <w:cnfStyle w:val="000000100000" w:firstRow="0" w:lastRow="0" w:firstColumn="0" w:lastColumn="0" w:oddVBand="0" w:evenVBand="0" w:oddHBand="1" w:evenHBand="0" w:firstRowFirstColumn="0" w:firstRowLastColumn="0" w:lastRowFirstColumn="0" w:lastRowLastColumn="0"/>
              <w:rPr>
                <w:b/>
                <w:bCs/>
              </w:rPr>
            </w:pPr>
            <w:r>
              <w:rPr>
                <w:b/>
                <w:bCs/>
              </w:rPr>
              <w:t>$956.0 B</w:t>
            </w:r>
          </w:p>
        </w:tc>
        <w:tc>
          <w:tcPr>
            <w:tcW w:w="1207" w:type="dxa"/>
          </w:tcPr>
          <w:p w14:paraId="7311137C" w14:textId="77777777" w:rsidR="007108EC" w:rsidRPr="0092428C" w:rsidRDefault="007108EC" w:rsidP="007C61F9">
            <w:pPr>
              <w:jc w:val="right"/>
              <w:cnfStyle w:val="000000100000" w:firstRow="0" w:lastRow="0" w:firstColumn="0" w:lastColumn="0" w:oddVBand="0" w:evenVBand="0" w:oddHBand="1" w:evenHBand="0" w:firstRowFirstColumn="0" w:firstRowLastColumn="0" w:lastRowFirstColumn="0" w:lastRowLastColumn="0"/>
              <w:rPr>
                <w:b/>
                <w:bCs/>
              </w:rPr>
            </w:pPr>
            <w:r>
              <w:rPr>
                <w:b/>
                <w:bCs/>
              </w:rPr>
              <w:t>$31.0 B</w:t>
            </w:r>
          </w:p>
        </w:tc>
      </w:tr>
    </w:tbl>
    <w:p w14:paraId="306D2234" w14:textId="795CA406" w:rsidR="007108EC" w:rsidRDefault="007108EC" w:rsidP="003838ED">
      <w:pPr>
        <w:pStyle w:val="Heading1"/>
        <w:rPr>
          <w:rFonts w:ascii="Times New Roman" w:hAnsi="Times New Roman" w:cs="Times New Roman"/>
          <w:b/>
          <w:bCs/>
          <w:color w:val="auto"/>
          <w:sz w:val="24"/>
          <w:szCs w:val="24"/>
        </w:rPr>
      </w:pPr>
    </w:p>
    <w:p w14:paraId="0AD7AADF" w14:textId="01E2E155" w:rsidR="00315181" w:rsidRPr="00315181" w:rsidRDefault="00315181" w:rsidP="00315181">
      <w:pPr>
        <w:pStyle w:val="Heading1"/>
        <w:rPr>
          <w:rFonts w:ascii="Times New Roman" w:hAnsi="Times New Roman" w:cs="Times New Roman"/>
          <w:b/>
          <w:bCs/>
          <w:color w:val="auto"/>
          <w:sz w:val="24"/>
          <w:szCs w:val="24"/>
        </w:rPr>
      </w:pPr>
      <w:bookmarkStart w:id="17" w:name="_Toc131603589"/>
      <w:r w:rsidRPr="00315181">
        <w:rPr>
          <w:rFonts w:ascii="Times New Roman" w:hAnsi="Times New Roman" w:cs="Times New Roman"/>
          <w:b/>
          <w:bCs/>
          <w:color w:val="auto"/>
          <w:sz w:val="24"/>
          <w:szCs w:val="24"/>
        </w:rPr>
        <w:t>eTable 6. Cost Savings Attributable to ALL Illnesses Averted Including the cost of non-HCV illnesses (diabetes and chronic kidney disease)</w:t>
      </w:r>
      <w:bookmarkEnd w:id="17"/>
    </w:p>
    <w:p w14:paraId="27E7C7A6" w14:textId="77777777" w:rsidR="00315181" w:rsidRPr="00F9026A" w:rsidRDefault="00315181" w:rsidP="00315181">
      <w:pPr>
        <w:rPr>
          <w:sz w:val="22"/>
          <w:szCs w:val="22"/>
        </w:rPr>
      </w:pPr>
    </w:p>
    <w:tbl>
      <w:tblPr>
        <w:tblStyle w:val="PlainTable2"/>
        <w:tblW w:w="8677" w:type="dxa"/>
        <w:tblLook w:val="04A0" w:firstRow="1" w:lastRow="0" w:firstColumn="1" w:lastColumn="0" w:noHBand="0" w:noVBand="1"/>
      </w:tblPr>
      <w:tblGrid>
        <w:gridCol w:w="1675"/>
        <w:gridCol w:w="1121"/>
        <w:gridCol w:w="1284"/>
        <w:gridCol w:w="1050"/>
        <w:gridCol w:w="1170"/>
        <w:gridCol w:w="1350"/>
        <w:gridCol w:w="1027"/>
      </w:tblGrid>
      <w:tr w:rsidR="00315181" w:rsidRPr="0092428C" w14:paraId="1830A05B" w14:textId="77777777" w:rsidTr="007C61F9">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675" w:type="dxa"/>
            <w:vMerge w:val="restart"/>
            <w:hideMark/>
          </w:tcPr>
          <w:p w14:paraId="0EC2E0CA" w14:textId="77777777" w:rsidR="00315181" w:rsidRPr="0092428C" w:rsidRDefault="00315181" w:rsidP="007C61F9">
            <w:r w:rsidRPr="0092428C">
              <w:t xml:space="preserve"> </w:t>
            </w:r>
            <w:r>
              <w:t>Subpopulation</w:t>
            </w:r>
          </w:p>
        </w:tc>
        <w:tc>
          <w:tcPr>
            <w:tcW w:w="2405" w:type="dxa"/>
            <w:gridSpan w:val="2"/>
            <w:hideMark/>
          </w:tcPr>
          <w:p w14:paraId="65366C90" w14:textId="77777777" w:rsidR="00315181" w:rsidRPr="0092428C" w:rsidRDefault="00315181" w:rsidP="007C61F9">
            <w:pPr>
              <w:jc w:val="center"/>
              <w:cnfStyle w:val="100000000000" w:firstRow="1" w:lastRow="0" w:firstColumn="0" w:lastColumn="0" w:oddVBand="0" w:evenVBand="0" w:oddHBand="0" w:evenHBand="0" w:firstRowFirstColumn="0" w:firstRowLastColumn="0" w:lastRowFirstColumn="0" w:lastRowLastColumn="0"/>
            </w:pPr>
            <w:r>
              <w:t xml:space="preserve">10-Year </w:t>
            </w:r>
            <w:r w:rsidRPr="0092428C">
              <w:t>Total Cost</w:t>
            </w:r>
          </w:p>
        </w:tc>
        <w:tc>
          <w:tcPr>
            <w:tcW w:w="1050" w:type="dxa"/>
            <w:vMerge w:val="restart"/>
            <w:vAlign w:val="center"/>
            <w:hideMark/>
          </w:tcPr>
          <w:p w14:paraId="73EFBF94" w14:textId="77777777" w:rsidR="00315181" w:rsidRPr="0092428C" w:rsidRDefault="00315181" w:rsidP="007C61F9">
            <w:pPr>
              <w:jc w:val="center"/>
              <w:cnfStyle w:val="100000000000" w:firstRow="1" w:lastRow="0" w:firstColumn="0" w:lastColumn="0" w:oddVBand="0" w:evenVBand="0" w:oddHBand="0" w:evenHBand="0" w:firstRowFirstColumn="0" w:firstRowLastColumn="0" w:lastRowFirstColumn="0" w:lastRowLastColumn="0"/>
            </w:pPr>
            <w:r w:rsidRPr="0092428C">
              <w:t>10-Year Cost Savings</w:t>
            </w:r>
          </w:p>
        </w:tc>
        <w:tc>
          <w:tcPr>
            <w:tcW w:w="2520" w:type="dxa"/>
            <w:gridSpan w:val="2"/>
          </w:tcPr>
          <w:p w14:paraId="4F9586DA" w14:textId="77777777" w:rsidR="00315181" w:rsidRPr="0092428C" w:rsidRDefault="00315181" w:rsidP="007C61F9">
            <w:pPr>
              <w:jc w:val="center"/>
              <w:cnfStyle w:val="100000000000" w:firstRow="1" w:lastRow="0" w:firstColumn="0" w:lastColumn="0" w:oddVBand="0" w:evenVBand="0" w:oddHBand="0" w:evenHBand="0" w:firstRowFirstColumn="0" w:firstRowLastColumn="0" w:lastRowFirstColumn="0" w:lastRowLastColumn="0"/>
            </w:pPr>
            <w:r>
              <w:t>20-Year Total Cost</w:t>
            </w:r>
          </w:p>
        </w:tc>
        <w:tc>
          <w:tcPr>
            <w:tcW w:w="1027" w:type="dxa"/>
            <w:vMerge w:val="restart"/>
          </w:tcPr>
          <w:p w14:paraId="36633D3A" w14:textId="77777777" w:rsidR="00315181" w:rsidRPr="0092428C" w:rsidRDefault="00315181" w:rsidP="007C61F9">
            <w:pPr>
              <w:jc w:val="center"/>
              <w:cnfStyle w:val="100000000000" w:firstRow="1" w:lastRow="0" w:firstColumn="0" w:lastColumn="0" w:oddVBand="0" w:evenVBand="0" w:oddHBand="0" w:evenHBand="0" w:firstRowFirstColumn="0" w:firstRowLastColumn="0" w:lastRowFirstColumn="0" w:lastRowLastColumn="0"/>
            </w:pPr>
            <w:r>
              <w:t>20-Year Cost Savings</w:t>
            </w:r>
          </w:p>
        </w:tc>
      </w:tr>
      <w:tr w:rsidR="00315181" w:rsidRPr="0092428C" w14:paraId="2AEB1FE6" w14:textId="77777777" w:rsidTr="007C61F9">
        <w:trPr>
          <w:cnfStyle w:val="000000100000" w:firstRow="0" w:lastRow="0" w:firstColumn="0" w:lastColumn="0" w:oddVBand="0" w:evenVBand="0" w:oddHBand="1"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1675" w:type="dxa"/>
            <w:vMerge/>
            <w:hideMark/>
          </w:tcPr>
          <w:p w14:paraId="1C848513" w14:textId="77777777" w:rsidR="00315181" w:rsidRPr="0092428C" w:rsidRDefault="00315181" w:rsidP="007C61F9"/>
        </w:tc>
        <w:tc>
          <w:tcPr>
            <w:tcW w:w="1121" w:type="dxa"/>
            <w:hideMark/>
          </w:tcPr>
          <w:p w14:paraId="22F1DE5B" w14:textId="77777777" w:rsidR="00315181" w:rsidRPr="0092428C" w:rsidRDefault="00315181" w:rsidP="007C61F9">
            <w:pPr>
              <w:jc w:val="center"/>
              <w:cnfStyle w:val="000000100000" w:firstRow="0" w:lastRow="0" w:firstColumn="0" w:lastColumn="0" w:oddVBand="0" w:evenVBand="0" w:oddHBand="1" w:evenHBand="0" w:firstRowFirstColumn="0" w:firstRowLastColumn="0" w:lastRowFirstColumn="0" w:lastRowLastColumn="0"/>
            </w:pPr>
            <w:r w:rsidRPr="0094686D">
              <w:rPr>
                <w:b/>
                <w:bCs/>
              </w:rPr>
              <w:t>Status Quo</w:t>
            </w:r>
          </w:p>
        </w:tc>
        <w:tc>
          <w:tcPr>
            <w:tcW w:w="1284" w:type="dxa"/>
            <w:hideMark/>
          </w:tcPr>
          <w:p w14:paraId="33EC023B" w14:textId="77777777" w:rsidR="00315181" w:rsidRPr="0092428C" w:rsidRDefault="00315181" w:rsidP="007C61F9">
            <w:pPr>
              <w:jc w:val="center"/>
              <w:cnfStyle w:val="000000100000" w:firstRow="0" w:lastRow="0" w:firstColumn="0" w:lastColumn="0" w:oddVBand="0" w:evenVBand="0" w:oddHBand="1" w:evenHBand="0" w:firstRowFirstColumn="0" w:firstRowLastColumn="0" w:lastRowFirstColumn="0" w:lastRowLastColumn="0"/>
            </w:pPr>
            <w:r>
              <w:rPr>
                <w:b/>
                <w:bCs/>
              </w:rPr>
              <w:t>National Hepatitis C Initiative</w:t>
            </w:r>
          </w:p>
        </w:tc>
        <w:tc>
          <w:tcPr>
            <w:tcW w:w="1050" w:type="dxa"/>
            <w:vMerge/>
            <w:hideMark/>
          </w:tcPr>
          <w:p w14:paraId="001E5B9E" w14:textId="77777777" w:rsidR="00315181" w:rsidRPr="0092428C" w:rsidRDefault="00315181" w:rsidP="007C61F9">
            <w:pPr>
              <w:cnfStyle w:val="000000100000" w:firstRow="0" w:lastRow="0" w:firstColumn="0" w:lastColumn="0" w:oddVBand="0" w:evenVBand="0" w:oddHBand="1" w:evenHBand="0" w:firstRowFirstColumn="0" w:firstRowLastColumn="0" w:lastRowFirstColumn="0" w:lastRowLastColumn="0"/>
            </w:pPr>
          </w:p>
        </w:tc>
        <w:tc>
          <w:tcPr>
            <w:tcW w:w="1170" w:type="dxa"/>
          </w:tcPr>
          <w:p w14:paraId="27AD6922" w14:textId="77777777" w:rsidR="00315181" w:rsidRPr="00100215" w:rsidRDefault="00315181" w:rsidP="007C61F9">
            <w:pPr>
              <w:cnfStyle w:val="000000100000" w:firstRow="0" w:lastRow="0" w:firstColumn="0" w:lastColumn="0" w:oddVBand="0" w:evenVBand="0" w:oddHBand="1" w:evenHBand="0" w:firstRowFirstColumn="0" w:firstRowLastColumn="0" w:lastRowFirstColumn="0" w:lastRowLastColumn="0"/>
              <w:rPr>
                <w:b/>
                <w:bCs/>
              </w:rPr>
            </w:pPr>
            <w:r w:rsidRPr="00100215">
              <w:rPr>
                <w:b/>
                <w:bCs/>
              </w:rPr>
              <w:t>Status Quo</w:t>
            </w:r>
          </w:p>
        </w:tc>
        <w:tc>
          <w:tcPr>
            <w:tcW w:w="1350" w:type="dxa"/>
          </w:tcPr>
          <w:p w14:paraId="42A701B0" w14:textId="77777777" w:rsidR="00315181" w:rsidRPr="00100215" w:rsidRDefault="00315181" w:rsidP="007C61F9">
            <w:pPr>
              <w:jc w:val="center"/>
              <w:cnfStyle w:val="000000100000" w:firstRow="0" w:lastRow="0" w:firstColumn="0" w:lastColumn="0" w:oddVBand="0" w:evenVBand="0" w:oddHBand="1" w:evenHBand="0" w:firstRowFirstColumn="0" w:firstRowLastColumn="0" w:lastRowFirstColumn="0" w:lastRowLastColumn="0"/>
              <w:rPr>
                <w:b/>
                <w:bCs/>
              </w:rPr>
            </w:pPr>
            <w:r w:rsidRPr="00100215">
              <w:rPr>
                <w:b/>
                <w:bCs/>
              </w:rPr>
              <w:t xml:space="preserve">National Hepatitis C </w:t>
            </w:r>
            <w:r>
              <w:rPr>
                <w:b/>
                <w:bCs/>
              </w:rPr>
              <w:t>Initiative</w:t>
            </w:r>
          </w:p>
        </w:tc>
        <w:tc>
          <w:tcPr>
            <w:tcW w:w="1027" w:type="dxa"/>
            <w:vMerge/>
          </w:tcPr>
          <w:p w14:paraId="1BF897FA" w14:textId="77777777" w:rsidR="00315181" w:rsidRPr="0092428C" w:rsidRDefault="00315181" w:rsidP="007C61F9">
            <w:pPr>
              <w:cnfStyle w:val="000000100000" w:firstRow="0" w:lastRow="0" w:firstColumn="0" w:lastColumn="0" w:oddVBand="0" w:evenVBand="0" w:oddHBand="1" w:evenHBand="0" w:firstRowFirstColumn="0" w:firstRowLastColumn="0" w:lastRowFirstColumn="0" w:lastRowLastColumn="0"/>
            </w:pPr>
          </w:p>
        </w:tc>
      </w:tr>
      <w:tr w:rsidR="00315181" w:rsidRPr="0092428C" w14:paraId="0C8FE374" w14:textId="77777777" w:rsidTr="007C61F9">
        <w:trPr>
          <w:trHeight w:val="322"/>
        </w:trPr>
        <w:tc>
          <w:tcPr>
            <w:cnfStyle w:val="001000000000" w:firstRow="0" w:lastRow="0" w:firstColumn="1" w:lastColumn="0" w:oddVBand="0" w:evenVBand="0" w:oddHBand="0" w:evenHBand="0" w:firstRowFirstColumn="0" w:firstRowLastColumn="0" w:lastRowFirstColumn="0" w:lastRowLastColumn="0"/>
            <w:tcW w:w="1675" w:type="dxa"/>
            <w:hideMark/>
          </w:tcPr>
          <w:p w14:paraId="19337860" w14:textId="77777777" w:rsidR="00315181" w:rsidRPr="0092428C" w:rsidRDefault="00315181" w:rsidP="007C61F9">
            <w:r w:rsidRPr="0092428C">
              <w:t>Uninsured</w:t>
            </w:r>
          </w:p>
        </w:tc>
        <w:tc>
          <w:tcPr>
            <w:tcW w:w="1121" w:type="dxa"/>
            <w:hideMark/>
          </w:tcPr>
          <w:p w14:paraId="669DA8BB" w14:textId="77777777" w:rsidR="00315181" w:rsidRPr="0092428C" w:rsidRDefault="00315181" w:rsidP="007C61F9">
            <w:pPr>
              <w:jc w:val="right"/>
              <w:cnfStyle w:val="000000000000" w:firstRow="0" w:lastRow="0" w:firstColumn="0" w:lastColumn="0" w:oddVBand="0" w:evenVBand="0" w:oddHBand="0" w:evenHBand="0" w:firstRowFirstColumn="0" w:firstRowLastColumn="0" w:lastRowFirstColumn="0" w:lastRowLastColumn="0"/>
            </w:pPr>
            <w:r w:rsidRPr="0094686D">
              <w:t>$46.</w:t>
            </w:r>
            <w:r>
              <w:t>2</w:t>
            </w:r>
            <w:r w:rsidRPr="0094686D">
              <w:t xml:space="preserve"> B</w:t>
            </w:r>
          </w:p>
        </w:tc>
        <w:tc>
          <w:tcPr>
            <w:tcW w:w="1284" w:type="dxa"/>
            <w:hideMark/>
          </w:tcPr>
          <w:p w14:paraId="495EEE11" w14:textId="77777777" w:rsidR="00315181" w:rsidRPr="0092428C" w:rsidRDefault="00315181" w:rsidP="007C61F9">
            <w:pPr>
              <w:jc w:val="right"/>
              <w:cnfStyle w:val="000000000000" w:firstRow="0" w:lastRow="0" w:firstColumn="0" w:lastColumn="0" w:oddVBand="0" w:evenVBand="0" w:oddHBand="0" w:evenHBand="0" w:firstRowFirstColumn="0" w:firstRowLastColumn="0" w:lastRowFirstColumn="0" w:lastRowLastColumn="0"/>
            </w:pPr>
            <w:r w:rsidRPr="0094686D">
              <w:t>$44.</w:t>
            </w:r>
            <w:r>
              <w:t>6</w:t>
            </w:r>
            <w:r w:rsidRPr="0094686D">
              <w:t xml:space="preserve"> B</w:t>
            </w:r>
          </w:p>
        </w:tc>
        <w:tc>
          <w:tcPr>
            <w:tcW w:w="1050" w:type="dxa"/>
            <w:hideMark/>
          </w:tcPr>
          <w:p w14:paraId="59DFDDBD" w14:textId="77777777" w:rsidR="00315181" w:rsidRPr="0092428C" w:rsidRDefault="00315181" w:rsidP="007C61F9">
            <w:pPr>
              <w:jc w:val="right"/>
              <w:cnfStyle w:val="000000000000" w:firstRow="0" w:lastRow="0" w:firstColumn="0" w:lastColumn="0" w:oddVBand="0" w:evenVBand="0" w:oddHBand="0" w:evenHBand="0" w:firstRowFirstColumn="0" w:firstRowLastColumn="0" w:lastRowFirstColumn="0" w:lastRowLastColumn="0"/>
            </w:pPr>
            <w:r w:rsidRPr="0094686D">
              <w:rPr>
                <w:b/>
                <w:bCs/>
              </w:rPr>
              <w:t>$1.</w:t>
            </w:r>
            <w:r>
              <w:rPr>
                <w:b/>
                <w:bCs/>
              </w:rPr>
              <w:t>6</w:t>
            </w:r>
            <w:r w:rsidRPr="0094686D">
              <w:rPr>
                <w:b/>
                <w:bCs/>
              </w:rPr>
              <w:t xml:space="preserve"> B</w:t>
            </w:r>
          </w:p>
        </w:tc>
        <w:tc>
          <w:tcPr>
            <w:tcW w:w="1170" w:type="dxa"/>
          </w:tcPr>
          <w:p w14:paraId="7C4A7426" w14:textId="77777777" w:rsidR="00315181" w:rsidRPr="00100215" w:rsidRDefault="00315181" w:rsidP="007C61F9">
            <w:pPr>
              <w:jc w:val="right"/>
              <w:cnfStyle w:val="000000000000" w:firstRow="0" w:lastRow="0" w:firstColumn="0" w:lastColumn="0" w:oddVBand="0" w:evenVBand="0" w:oddHBand="0" w:evenHBand="0" w:firstRowFirstColumn="0" w:firstRowLastColumn="0" w:lastRowFirstColumn="0" w:lastRowLastColumn="0"/>
            </w:pPr>
            <w:r w:rsidRPr="00100215">
              <w:t>$</w:t>
            </w:r>
            <w:r>
              <w:t>126.3</w:t>
            </w:r>
            <w:r w:rsidRPr="00100215">
              <w:t xml:space="preserve"> B</w:t>
            </w:r>
          </w:p>
        </w:tc>
        <w:tc>
          <w:tcPr>
            <w:tcW w:w="1350" w:type="dxa"/>
          </w:tcPr>
          <w:p w14:paraId="4F56C380" w14:textId="77777777" w:rsidR="00315181" w:rsidRPr="00100215" w:rsidRDefault="00315181" w:rsidP="007C61F9">
            <w:pPr>
              <w:jc w:val="right"/>
              <w:cnfStyle w:val="000000000000" w:firstRow="0" w:lastRow="0" w:firstColumn="0" w:lastColumn="0" w:oddVBand="0" w:evenVBand="0" w:oddHBand="0" w:evenHBand="0" w:firstRowFirstColumn="0" w:firstRowLastColumn="0" w:lastRowFirstColumn="0" w:lastRowLastColumn="0"/>
            </w:pPr>
            <w:r w:rsidRPr="00100215">
              <w:t>$</w:t>
            </w:r>
            <w:r>
              <w:t>121.4</w:t>
            </w:r>
            <w:r w:rsidRPr="00100215">
              <w:t xml:space="preserve"> B</w:t>
            </w:r>
          </w:p>
        </w:tc>
        <w:tc>
          <w:tcPr>
            <w:tcW w:w="1027" w:type="dxa"/>
          </w:tcPr>
          <w:p w14:paraId="4E96DC57" w14:textId="77777777" w:rsidR="00315181" w:rsidRPr="0092428C" w:rsidRDefault="00315181" w:rsidP="007C61F9">
            <w:pPr>
              <w:jc w:val="right"/>
              <w:cnfStyle w:val="000000000000" w:firstRow="0" w:lastRow="0" w:firstColumn="0" w:lastColumn="0" w:oddVBand="0" w:evenVBand="0" w:oddHBand="0" w:evenHBand="0" w:firstRowFirstColumn="0" w:firstRowLastColumn="0" w:lastRowFirstColumn="0" w:lastRowLastColumn="0"/>
              <w:rPr>
                <w:b/>
                <w:bCs/>
              </w:rPr>
            </w:pPr>
            <w:r>
              <w:rPr>
                <w:b/>
                <w:bCs/>
              </w:rPr>
              <w:t>$4.9 B</w:t>
            </w:r>
          </w:p>
        </w:tc>
      </w:tr>
      <w:tr w:rsidR="00315181" w:rsidRPr="0092428C" w14:paraId="6F508107" w14:textId="77777777" w:rsidTr="007C61F9">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1675" w:type="dxa"/>
            <w:hideMark/>
          </w:tcPr>
          <w:p w14:paraId="0715978F" w14:textId="77777777" w:rsidR="00315181" w:rsidRPr="0092428C" w:rsidRDefault="00315181" w:rsidP="007C61F9">
            <w:r w:rsidRPr="0092428C">
              <w:t>Private</w:t>
            </w:r>
          </w:p>
        </w:tc>
        <w:tc>
          <w:tcPr>
            <w:tcW w:w="1121" w:type="dxa"/>
            <w:hideMark/>
          </w:tcPr>
          <w:p w14:paraId="62640830" w14:textId="77777777" w:rsidR="00315181" w:rsidRPr="0092428C" w:rsidRDefault="00315181" w:rsidP="007C61F9">
            <w:pPr>
              <w:jc w:val="right"/>
              <w:cnfStyle w:val="000000100000" w:firstRow="0" w:lastRow="0" w:firstColumn="0" w:lastColumn="0" w:oddVBand="0" w:evenVBand="0" w:oddHBand="1" w:evenHBand="0" w:firstRowFirstColumn="0" w:firstRowLastColumn="0" w:lastRowFirstColumn="0" w:lastRowLastColumn="0"/>
            </w:pPr>
            <w:r w:rsidRPr="0094686D">
              <w:t>$8</w:t>
            </w:r>
            <w:r>
              <w:t>3</w:t>
            </w:r>
            <w:r w:rsidRPr="0094686D">
              <w:t>.</w:t>
            </w:r>
            <w:r>
              <w:t>1</w:t>
            </w:r>
            <w:r w:rsidRPr="0094686D">
              <w:t xml:space="preserve"> B</w:t>
            </w:r>
          </w:p>
        </w:tc>
        <w:tc>
          <w:tcPr>
            <w:tcW w:w="1284" w:type="dxa"/>
            <w:hideMark/>
          </w:tcPr>
          <w:p w14:paraId="329AFEF7" w14:textId="77777777" w:rsidR="00315181" w:rsidRPr="0092428C" w:rsidRDefault="00315181" w:rsidP="007C61F9">
            <w:pPr>
              <w:jc w:val="right"/>
              <w:cnfStyle w:val="000000100000" w:firstRow="0" w:lastRow="0" w:firstColumn="0" w:lastColumn="0" w:oddVBand="0" w:evenVBand="0" w:oddHBand="1" w:evenHBand="0" w:firstRowFirstColumn="0" w:firstRowLastColumn="0" w:lastRowFirstColumn="0" w:lastRowLastColumn="0"/>
            </w:pPr>
            <w:r w:rsidRPr="0094686D">
              <w:t>$8</w:t>
            </w:r>
            <w:r>
              <w:t>0</w:t>
            </w:r>
            <w:r w:rsidRPr="0094686D">
              <w:t>.5 B</w:t>
            </w:r>
          </w:p>
        </w:tc>
        <w:tc>
          <w:tcPr>
            <w:tcW w:w="1050" w:type="dxa"/>
            <w:hideMark/>
          </w:tcPr>
          <w:p w14:paraId="7F342849" w14:textId="77777777" w:rsidR="00315181" w:rsidRPr="0092428C" w:rsidRDefault="00315181" w:rsidP="007C61F9">
            <w:pPr>
              <w:jc w:val="right"/>
              <w:cnfStyle w:val="000000100000" w:firstRow="0" w:lastRow="0" w:firstColumn="0" w:lastColumn="0" w:oddVBand="0" w:evenVBand="0" w:oddHBand="1" w:evenHBand="0" w:firstRowFirstColumn="0" w:firstRowLastColumn="0" w:lastRowFirstColumn="0" w:lastRowLastColumn="0"/>
            </w:pPr>
            <w:r>
              <w:rPr>
                <w:b/>
                <w:bCs/>
              </w:rPr>
              <w:t>$2.6</w:t>
            </w:r>
            <w:r w:rsidRPr="0094686D">
              <w:rPr>
                <w:b/>
                <w:bCs/>
              </w:rPr>
              <w:t xml:space="preserve"> B</w:t>
            </w:r>
          </w:p>
        </w:tc>
        <w:tc>
          <w:tcPr>
            <w:tcW w:w="1170" w:type="dxa"/>
          </w:tcPr>
          <w:p w14:paraId="0EFA8191" w14:textId="77777777" w:rsidR="00315181" w:rsidRPr="00100215" w:rsidRDefault="00315181" w:rsidP="007C61F9">
            <w:pPr>
              <w:jc w:val="right"/>
              <w:cnfStyle w:val="000000100000" w:firstRow="0" w:lastRow="0" w:firstColumn="0" w:lastColumn="0" w:oddVBand="0" w:evenVBand="0" w:oddHBand="1" w:evenHBand="0" w:firstRowFirstColumn="0" w:firstRowLastColumn="0" w:lastRowFirstColumn="0" w:lastRowLastColumn="0"/>
            </w:pPr>
            <w:r w:rsidRPr="00100215">
              <w:t>$</w:t>
            </w:r>
            <w:r>
              <w:t>158.3</w:t>
            </w:r>
            <w:r w:rsidRPr="00100215">
              <w:t xml:space="preserve"> B</w:t>
            </w:r>
          </w:p>
        </w:tc>
        <w:tc>
          <w:tcPr>
            <w:tcW w:w="1350" w:type="dxa"/>
          </w:tcPr>
          <w:p w14:paraId="3B4953B2" w14:textId="77777777" w:rsidR="00315181" w:rsidRPr="00100215" w:rsidRDefault="00315181" w:rsidP="007C61F9">
            <w:pPr>
              <w:jc w:val="right"/>
              <w:cnfStyle w:val="000000100000" w:firstRow="0" w:lastRow="0" w:firstColumn="0" w:lastColumn="0" w:oddVBand="0" w:evenVBand="0" w:oddHBand="1" w:evenHBand="0" w:firstRowFirstColumn="0" w:firstRowLastColumn="0" w:lastRowFirstColumn="0" w:lastRowLastColumn="0"/>
            </w:pPr>
            <w:r w:rsidRPr="00100215">
              <w:t>$</w:t>
            </w:r>
            <w:r>
              <w:t>150.6</w:t>
            </w:r>
            <w:r w:rsidRPr="00100215">
              <w:t xml:space="preserve"> B</w:t>
            </w:r>
          </w:p>
        </w:tc>
        <w:tc>
          <w:tcPr>
            <w:tcW w:w="1027" w:type="dxa"/>
          </w:tcPr>
          <w:p w14:paraId="071C9A1A" w14:textId="77777777" w:rsidR="00315181" w:rsidRPr="0092428C" w:rsidRDefault="00315181" w:rsidP="007C61F9">
            <w:pPr>
              <w:jc w:val="right"/>
              <w:cnfStyle w:val="000000100000" w:firstRow="0" w:lastRow="0" w:firstColumn="0" w:lastColumn="0" w:oddVBand="0" w:evenVBand="0" w:oddHBand="1" w:evenHBand="0" w:firstRowFirstColumn="0" w:firstRowLastColumn="0" w:lastRowFirstColumn="0" w:lastRowLastColumn="0"/>
              <w:rPr>
                <w:b/>
                <w:bCs/>
              </w:rPr>
            </w:pPr>
            <w:r>
              <w:rPr>
                <w:b/>
                <w:bCs/>
              </w:rPr>
              <w:t>$7.7 B</w:t>
            </w:r>
          </w:p>
        </w:tc>
      </w:tr>
      <w:tr w:rsidR="00315181" w:rsidRPr="0092428C" w14:paraId="739E88BF" w14:textId="77777777" w:rsidTr="007C61F9">
        <w:trPr>
          <w:trHeight w:val="396"/>
        </w:trPr>
        <w:tc>
          <w:tcPr>
            <w:cnfStyle w:val="001000000000" w:firstRow="0" w:lastRow="0" w:firstColumn="1" w:lastColumn="0" w:oddVBand="0" w:evenVBand="0" w:oddHBand="0" w:evenHBand="0" w:firstRowFirstColumn="0" w:firstRowLastColumn="0" w:lastRowFirstColumn="0" w:lastRowLastColumn="0"/>
            <w:tcW w:w="1675" w:type="dxa"/>
            <w:hideMark/>
          </w:tcPr>
          <w:p w14:paraId="7E72E279" w14:textId="77777777" w:rsidR="00315181" w:rsidRPr="0092428C" w:rsidRDefault="00315181" w:rsidP="007C61F9">
            <w:r w:rsidRPr="0092428C">
              <w:t>Medicare</w:t>
            </w:r>
          </w:p>
        </w:tc>
        <w:tc>
          <w:tcPr>
            <w:tcW w:w="1121" w:type="dxa"/>
            <w:hideMark/>
          </w:tcPr>
          <w:p w14:paraId="186742C1" w14:textId="77777777" w:rsidR="00315181" w:rsidRPr="0092428C" w:rsidRDefault="00315181" w:rsidP="007C61F9">
            <w:pPr>
              <w:jc w:val="right"/>
              <w:cnfStyle w:val="000000000000" w:firstRow="0" w:lastRow="0" w:firstColumn="0" w:lastColumn="0" w:oddVBand="0" w:evenVBand="0" w:oddHBand="0" w:evenHBand="0" w:firstRowFirstColumn="0" w:firstRowLastColumn="0" w:lastRowFirstColumn="0" w:lastRowLastColumn="0"/>
            </w:pPr>
            <w:r w:rsidRPr="0094686D">
              <w:t>$36</w:t>
            </w:r>
            <w:r>
              <w:t>3</w:t>
            </w:r>
            <w:r w:rsidRPr="0094686D">
              <w:t>.</w:t>
            </w:r>
            <w:r>
              <w:t>5</w:t>
            </w:r>
            <w:r w:rsidRPr="0094686D">
              <w:t xml:space="preserve"> B</w:t>
            </w:r>
          </w:p>
        </w:tc>
        <w:tc>
          <w:tcPr>
            <w:tcW w:w="1284" w:type="dxa"/>
            <w:hideMark/>
          </w:tcPr>
          <w:p w14:paraId="4C78B743" w14:textId="77777777" w:rsidR="00315181" w:rsidRPr="0092428C" w:rsidRDefault="00315181" w:rsidP="007C61F9">
            <w:pPr>
              <w:jc w:val="right"/>
              <w:cnfStyle w:val="000000000000" w:firstRow="0" w:lastRow="0" w:firstColumn="0" w:lastColumn="0" w:oddVBand="0" w:evenVBand="0" w:oddHBand="0" w:evenHBand="0" w:firstRowFirstColumn="0" w:firstRowLastColumn="0" w:lastRowFirstColumn="0" w:lastRowLastColumn="0"/>
            </w:pPr>
            <w:r w:rsidRPr="0094686D">
              <w:t>$3</w:t>
            </w:r>
            <w:r>
              <w:t>57</w:t>
            </w:r>
            <w:r w:rsidRPr="0094686D">
              <w:t>.</w:t>
            </w:r>
            <w:r>
              <w:t>2</w:t>
            </w:r>
            <w:r w:rsidRPr="0094686D">
              <w:t xml:space="preserve"> B</w:t>
            </w:r>
          </w:p>
        </w:tc>
        <w:tc>
          <w:tcPr>
            <w:tcW w:w="1050" w:type="dxa"/>
            <w:hideMark/>
          </w:tcPr>
          <w:p w14:paraId="4E1B5450" w14:textId="77777777" w:rsidR="00315181" w:rsidRPr="0092428C" w:rsidRDefault="00315181" w:rsidP="007C61F9">
            <w:pPr>
              <w:jc w:val="right"/>
              <w:cnfStyle w:val="000000000000" w:firstRow="0" w:lastRow="0" w:firstColumn="0" w:lastColumn="0" w:oddVBand="0" w:evenVBand="0" w:oddHBand="0" w:evenHBand="0" w:firstRowFirstColumn="0" w:firstRowLastColumn="0" w:lastRowFirstColumn="0" w:lastRowLastColumn="0"/>
            </w:pPr>
            <w:r w:rsidRPr="0094686D">
              <w:rPr>
                <w:b/>
                <w:bCs/>
              </w:rPr>
              <w:t>$6.</w:t>
            </w:r>
            <w:r>
              <w:rPr>
                <w:b/>
                <w:bCs/>
              </w:rPr>
              <w:t>3</w:t>
            </w:r>
            <w:r w:rsidRPr="0094686D">
              <w:rPr>
                <w:b/>
                <w:bCs/>
              </w:rPr>
              <w:t xml:space="preserve"> B</w:t>
            </w:r>
          </w:p>
        </w:tc>
        <w:tc>
          <w:tcPr>
            <w:tcW w:w="1170" w:type="dxa"/>
          </w:tcPr>
          <w:p w14:paraId="097E6C24" w14:textId="77777777" w:rsidR="00315181" w:rsidRPr="00100215" w:rsidRDefault="00315181" w:rsidP="007C61F9">
            <w:pPr>
              <w:jc w:val="right"/>
              <w:cnfStyle w:val="000000000000" w:firstRow="0" w:lastRow="0" w:firstColumn="0" w:lastColumn="0" w:oddVBand="0" w:evenVBand="0" w:oddHBand="0" w:evenHBand="0" w:firstRowFirstColumn="0" w:firstRowLastColumn="0" w:lastRowFirstColumn="0" w:lastRowLastColumn="0"/>
            </w:pPr>
            <w:r w:rsidRPr="00100215">
              <w:t>$</w:t>
            </w:r>
            <w:r>
              <w:t>940.2</w:t>
            </w:r>
            <w:r w:rsidRPr="00100215">
              <w:t xml:space="preserve"> B</w:t>
            </w:r>
          </w:p>
        </w:tc>
        <w:tc>
          <w:tcPr>
            <w:tcW w:w="1350" w:type="dxa"/>
          </w:tcPr>
          <w:p w14:paraId="520743D8" w14:textId="77777777" w:rsidR="00315181" w:rsidRPr="00100215" w:rsidRDefault="00315181" w:rsidP="007C61F9">
            <w:pPr>
              <w:jc w:val="right"/>
              <w:cnfStyle w:val="000000000000" w:firstRow="0" w:lastRow="0" w:firstColumn="0" w:lastColumn="0" w:oddVBand="0" w:evenVBand="0" w:oddHBand="0" w:evenHBand="0" w:firstRowFirstColumn="0" w:firstRowLastColumn="0" w:lastRowFirstColumn="0" w:lastRowLastColumn="0"/>
            </w:pPr>
            <w:r w:rsidRPr="00100215">
              <w:t>$</w:t>
            </w:r>
            <w:r>
              <w:t>913.5</w:t>
            </w:r>
            <w:r w:rsidRPr="00100215">
              <w:t xml:space="preserve"> B</w:t>
            </w:r>
          </w:p>
        </w:tc>
        <w:tc>
          <w:tcPr>
            <w:tcW w:w="1027" w:type="dxa"/>
          </w:tcPr>
          <w:p w14:paraId="7BC29A18" w14:textId="77777777" w:rsidR="00315181" w:rsidRPr="0092428C" w:rsidRDefault="00315181" w:rsidP="007C61F9">
            <w:pPr>
              <w:jc w:val="right"/>
              <w:cnfStyle w:val="000000000000" w:firstRow="0" w:lastRow="0" w:firstColumn="0" w:lastColumn="0" w:oddVBand="0" w:evenVBand="0" w:oddHBand="0" w:evenHBand="0" w:firstRowFirstColumn="0" w:firstRowLastColumn="0" w:lastRowFirstColumn="0" w:lastRowLastColumn="0"/>
              <w:rPr>
                <w:b/>
                <w:bCs/>
              </w:rPr>
            </w:pPr>
            <w:r>
              <w:rPr>
                <w:b/>
                <w:bCs/>
              </w:rPr>
              <w:t>$26.7 B</w:t>
            </w:r>
          </w:p>
        </w:tc>
      </w:tr>
      <w:tr w:rsidR="00315181" w:rsidRPr="0092428C" w14:paraId="52AA69C5" w14:textId="77777777" w:rsidTr="007C61F9">
        <w:trPr>
          <w:cnfStyle w:val="000000100000" w:firstRow="0" w:lastRow="0" w:firstColumn="0" w:lastColumn="0" w:oddVBand="0" w:evenVBand="0" w:oddHBand="1"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1675" w:type="dxa"/>
            <w:hideMark/>
          </w:tcPr>
          <w:p w14:paraId="23F0F54F" w14:textId="77777777" w:rsidR="00315181" w:rsidRPr="0092428C" w:rsidRDefault="00315181" w:rsidP="007C61F9">
            <w:r w:rsidRPr="0092428C">
              <w:t>Medicaid</w:t>
            </w:r>
          </w:p>
        </w:tc>
        <w:tc>
          <w:tcPr>
            <w:tcW w:w="1121" w:type="dxa"/>
            <w:hideMark/>
          </w:tcPr>
          <w:p w14:paraId="6DFF9D28" w14:textId="77777777" w:rsidR="00315181" w:rsidRPr="0092428C" w:rsidRDefault="00315181" w:rsidP="007C61F9">
            <w:pPr>
              <w:jc w:val="right"/>
              <w:cnfStyle w:val="000000100000" w:firstRow="0" w:lastRow="0" w:firstColumn="0" w:lastColumn="0" w:oddVBand="0" w:evenVBand="0" w:oddHBand="1" w:evenHBand="0" w:firstRowFirstColumn="0" w:firstRowLastColumn="0" w:lastRowFirstColumn="0" w:lastRowLastColumn="0"/>
            </w:pPr>
            <w:r w:rsidRPr="0094686D">
              <w:t>$22</w:t>
            </w:r>
            <w:r>
              <w:t>7.0</w:t>
            </w:r>
            <w:r w:rsidRPr="0094686D">
              <w:t xml:space="preserve"> B</w:t>
            </w:r>
          </w:p>
        </w:tc>
        <w:tc>
          <w:tcPr>
            <w:tcW w:w="1284" w:type="dxa"/>
            <w:hideMark/>
          </w:tcPr>
          <w:p w14:paraId="023CEFFC" w14:textId="77777777" w:rsidR="00315181" w:rsidRPr="0092428C" w:rsidRDefault="00315181" w:rsidP="007C61F9">
            <w:pPr>
              <w:jc w:val="right"/>
              <w:cnfStyle w:val="000000100000" w:firstRow="0" w:lastRow="0" w:firstColumn="0" w:lastColumn="0" w:oddVBand="0" w:evenVBand="0" w:oddHBand="1" w:evenHBand="0" w:firstRowFirstColumn="0" w:firstRowLastColumn="0" w:lastRowFirstColumn="0" w:lastRowLastColumn="0"/>
            </w:pPr>
            <w:r w:rsidRPr="0094686D">
              <w:t>$22</w:t>
            </w:r>
            <w:r>
              <w:t>1</w:t>
            </w:r>
            <w:r w:rsidRPr="0094686D">
              <w:t>.</w:t>
            </w:r>
            <w:r>
              <w:t>5</w:t>
            </w:r>
            <w:r w:rsidRPr="0094686D">
              <w:t xml:space="preserve"> B</w:t>
            </w:r>
          </w:p>
        </w:tc>
        <w:tc>
          <w:tcPr>
            <w:tcW w:w="1050" w:type="dxa"/>
            <w:hideMark/>
          </w:tcPr>
          <w:p w14:paraId="76CF521D" w14:textId="77777777" w:rsidR="00315181" w:rsidRPr="0092428C" w:rsidRDefault="00315181" w:rsidP="007C61F9">
            <w:pPr>
              <w:jc w:val="right"/>
              <w:cnfStyle w:val="000000100000" w:firstRow="0" w:lastRow="0" w:firstColumn="0" w:lastColumn="0" w:oddVBand="0" w:evenVBand="0" w:oddHBand="1" w:evenHBand="0" w:firstRowFirstColumn="0" w:firstRowLastColumn="0" w:lastRowFirstColumn="0" w:lastRowLastColumn="0"/>
            </w:pPr>
            <w:r w:rsidRPr="0094686D">
              <w:rPr>
                <w:b/>
                <w:bCs/>
              </w:rPr>
              <w:t>$5.</w:t>
            </w:r>
            <w:r>
              <w:rPr>
                <w:b/>
                <w:bCs/>
              </w:rPr>
              <w:t>5</w:t>
            </w:r>
            <w:r w:rsidRPr="0094686D">
              <w:rPr>
                <w:b/>
                <w:bCs/>
              </w:rPr>
              <w:t xml:space="preserve"> B</w:t>
            </w:r>
          </w:p>
        </w:tc>
        <w:tc>
          <w:tcPr>
            <w:tcW w:w="1170" w:type="dxa"/>
          </w:tcPr>
          <w:p w14:paraId="0A8E0BE4" w14:textId="77777777" w:rsidR="00315181" w:rsidRPr="00100215" w:rsidRDefault="00315181" w:rsidP="007C61F9">
            <w:pPr>
              <w:jc w:val="right"/>
              <w:cnfStyle w:val="000000100000" w:firstRow="0" w:lastRow="0" w:firstColumn="0" w:lastColumn="0" w:oddVBand="0" w:evenVBand="0" w:oddHBand="1" w:evenHBand="0" w:firstRowFirstColumn="0" w:firstRowLastColumn="0" w:lastRowFirstColumn="0" w:lastRowLastColumn="0"/>
            </w:pPr>
            <w:r w:rsidRPr="00100215">
              <w:t>$</w:t>
            </w:r>
            <w:r>
              <w:t>514.3</w:t>
            </w:r>
            <w:r w:rsidRPr="00100215">
              <w:t xml:space="preserve"> B</w:t>
            </w:r>
          </w:p>
        </w:tc>
        <w:tc>
          <w:tcPr>
            <w:tcW w:w="1350" w:type="dxa"/>
          </w:tcPr>
          <w:p w14:paraId="066ADCDC" w14:textId="77777777" w:rsidR="00315181" w:rsidRPr="00100215" w:rsidRDefault="00315181" w:rsidP="007C61F9">
            <w:pPr>
              <w:jc w:val="right"/>
              <w:cnfStyle w:val="000000100000" w:firstRow="0" w:lastRow="0" w:firstColumn="0" w:lastColumn="0" w:oddVBand="0" w:evenVBand="0" w:oddHBand="1" w:evenHBand="0" w:firstRowFirstColumn="0" w:firstRowLastColumn="0" w:lastRowFirstColumn="0" w:lastRowLastColumn="0"/>
            </w:pPr>
            <w:r w:rsidRPr="00100215">
              <w:t>$</w:t>
            </w:r>
            <w:r>
              <w:t>500.8</w:t>
            </w:r>
            <w:r w:rsidRPr="00100215">
              <w:t xml:space="preserve"> B</w:t>
            </w:r>
          </w:p>
        </w:tc>
        <w:tc>
          <w:tcPr>
            <w:tcW w:w="1027" w:type="dxa"/>
          </w:tcPr>
          <w:p w14:paraId="4CA78BC9" w14:textId="77777777" w:rsidR="00315181" w:rsidRPr="0092428C" w:rsidRDefault="00315181" w:rsidP="007C61F9">
            <w:pPr>
              <w:jc w:val="right"/>
              <w:cnfStyle w:val="000000100000" w:firstRow="0" w:lastRow="0" w:firstColumn="0" w:lastColumn="0" w:oddVBand="0" w:evenVBand="0" w:oddHBand="1" w:evenHBand="0" w:firstRowFirstColumn="0" w:firstRowLastColumn="0" w:lastRowFirstColumn="0" w:lastRowLastColumn="0"/>
              <w:rPr>
                <w:b/>
                <w:bCs/>
              </w:rPr>
            </w:pPr>
            <w:r>
              <w:rPr>
                <w:b/>
                <w:bCs/>
              </w:rPr>
              <w:t>$13.5 B</w:t>
            </w:r>
          </w:p>
        </w:tc>
      </w:tr>
      <w:tr w:rsidR="00315181" w:rsidRPr="0092428C" w14:paraId="740B46C5" w14:textId="77777777" w:rsidTr="007C61F9">
        <w:trPr>
          <w:trHeight w:val="368"/>
        </w:trPr>
        <w:tc>
          <w:tcPr>
            <w:cnfStyle w:val="001000000000" w:firstRow="0" w:lastRow="0" w:firstColumn="1" w:lastColumn="0" w:oddVBand="0" w:evenVBand="0" w:oddHBand="0" w:evenHBand="0" w:firstRowFirstColumn="0" w:firstRowLastColumn="0" w:lastRowFirstColumn="0" w:lastRowLastColumn="0"/>
            <w:tcW w:w="1675" w:type="dxa"/>
            <w:hideMark/>
          </w:tcPr>
          <w:p w14:paraId="6EA89CE8" w14:textId="77777777" w:rsidR="00315181" w:rsidRPr="0092428C" w:rsidRDefault="00315181" w:rsidP="007C61F9">
            <w:r w:rsidRPr="0092428C">
              <w:t>Incarcerated</w:t>
            </w:r>
          </w:p>
        </w:tc>
        <w:tc>
          <w:tcPr>
            <w:tcW w:w="1121" w:type="dxa"/>
            <w:hideMark/>
          </w:tcPr>
          <w:p w14:paraId="5598512A" w14:textId="77777777" w:rsidR="00315181" w:rsidRPr="0092428C" w:rsidRDefault="00315181" w:rsidP="007C61F9">
            <w:pPr>
              <w:jc w:val="right"/>
              <w:cnfStyle w:val="000000000000" w:firstRow="0" w:lastRow="0" w:firstColumn="0" w:lastColumn="0" w:oddVBand="0" w:evenVBand="0" w:oddHBand="0" w:evenHBand="0" w:firstRowFirstColumn="0" w:firstRowLastColumn="0" w:lastRowFirstColumn="0" w:lastRowLastColumn="0"/>
            </w:pPr>
            <w:r w:rsidRPr="0094686D">
              <w:t>$36.</w:t>
            </w:r>
            <w:r>
              <w:t>3</w:t>
            </w:r>
            <w:r w:rsidRPr="0094686D">
              <w:t xml:space="preserve"> B</w:t>
            </w:r>
          </w:p>
        </w:tc>
        <w:tc>
          <w:tcPr>
            <w:tcW w:w="1284" w:type="dxa"/>
            <w:hideMark/>
          </w:tcPr>
          <w:p w14:paraId="4F6E8CDA" w14:textId="77777777" w:rsidR="00315181" w:rsidRPr="0092428C" w:rsidRDefault="00315181" w:rsidP="007C61F9">
            <w:pPr>
              <w:jc w:val="right"/>
              <w:cnfStyle w:val="000000000000" w:firstRow="0" w:lastRow="0" w:firstColumn="0" w:lastColumn="0" w:oddVBand="0" w:evenVBand="0" w:oddHBand="0" w:evenHBand="0" w:firstRowFirstColumn="0" w:firstRowLastColumn="0" w:lastRowFirstColumn="0" w:lastRowLastColumn="0"/>
            </w:pPr>
            <w:r w:rsidRPr="0094686D">
              <w:t>$34.</w:t>
            </w:r>
            <w:r>
              <w:t>2</w:t>
            </w:r>
            <w:r w:rsidRPr="0094686D">
              <w:t xml:space="preserve"> B</w:t>
            </w:r>
          </w:p>
        </w:tc>
        <w:tc>
          <w:tcPr>
            <w:tcW w:w="1050" w:type="dxa"/>
            <w:hideMark/>
          </w:tcPr>
          <w:p w14:paraId="5F1E63CE" w14:textId="77777777" w:rsidR="00315181" w:rsidRPr="0092428C" w:rsidRDefault="00315181" w:rsidP="007C61F9">
            <w:pPr>
              <w:jc w:val="right"/>
              <w:cnfStyle w:val="000000000000" w:firstRow="0" w:lastRow="0" w:firstColumn="0" w:lastColumn="0" w:oddVBand="0" w:evenVBand="0" w:oddHBand="0" w:evenHBand="0" w:firstRowFirstColumn="0" w:firstRowLastColumn="0" w:lastRowFirstColumn="0" w:lastRowLastColumn="0"/>
            </w:pPr>
            <w:r w:rsidRPr="0094686D">
              <w:rPr>
                <w:b/>
                <w:bCs/>
              </w:rPr>
              <w:t>$</w:t>
            </w:r>
            <w:r>
              <w:rPr>
                <w:b/>
                <w:bCs/>
              </w:rPr>
              <w:t>2.1</w:t>
            </w:r>
            <w:r w:rsidRPr="0094686D">
              <w:rPr>
                <w:b/>
                <w:bCs/>
              </w:rPr>
              <w:t xml:space="preserve"> B</w:t>
            </w:r>
          </w:p>
        </w:tc>
        <w:tc>
          <w:tcPr>
            <w:tcW w:w="1170" w:type="dxa"/>
          </w:tcPr>
          <w:p w14:paraId="2BE7C328" w14:textId="77777777" w:rsidR="00315181" w:rsidRPr="00100215" w:rsidRDefault="00315181" w:rsidP="007C61F9">
            <w:pPr>
              <w:jc w:val="right"/>
              <w:cnfStyle w:val="000000000000" w:firstRow="0" w:lastRow="0" w:firstColumn="0" w:lastColumn="0" w:oddVBand="0" w:evenVBand="0" w:oddHBand="0" w:evenHBand="0" w:firstRowFirstColumn="0" w:firstRowLastColumn="0" w:lastRowFirstColumn="0" w:lastRowLastColumn="0"/>
            </w:pPr>
            <w:r w:rsidRPr="00100215">
              <w:t>$</w:t>
            </w:r>
            <w:r>
              <w:t>75.9</w:t>
            </w:r>
            <w:r w:rsidRPr="00100215">
              <w:t xml:space="preserve"> B</w:t>
            </w:r>
          </w:p>
        </w:tc>
        <w:tc>
          <w:tcPr>
            <w:tcW w:w="1350" w:type="dxa"/>
          </w:tcPr>
          <w:p w14:paraId="7536AFE4" w14:textId="77777777" w:rsidR="00315181" w:rsidRPr="00100215" w:rsidRDefault="00315181" w:rsidP="007C61F9">
            <w:pPr>
              <w:jc w:val="right"/>
              <w:cnfStyle w:val="000000000000" w:firstRow="0" w:lastRow="0" w:firstColumn="0" w:lastColumn="0" w:oddVBand="0" w:evenVBand="0" w:oddHBand="0" w:evenHBand="0" w:firstRowFirstColumn="0" w:firstRowLastColumn="0" w:lastRowFirstColumn="0" w:lastRowLastColumn="0"/>
            </w:pPr>
            <w:r w:rsidRPr="00100215">
              <w:t>$</w:t>
            </w:r>
            <w:r>
              <w:t>71.5</w:t>
            </w:r>
            <w:r w:rsidRPr="00100215">
              <w:t xml:space="preserve"> B</w:t>
            </w:r>
          </w:p>
        </w:tc>
        <w:tc>
          <w:tcPr>
            <w:tcW w:w="1027" w:type="dxa"/>
          </w:tcPr>
          <w:p w14:paraId="4E06C047" w14:textId="77777777" w:rsidR="00315181" w:rsidRPr="0092428C" w:rsidRDefault="00315181" w:rsidP="007C61F9">
            <w:pPr>
              <w:jc w:val="right"/>
              <w:cnfStyle w:val="000000000000" w:firstRow="0" w:lastRow="0" w:firstColumn="0" w:lastColumn="0" w:oddVBand="0" w:evenVBand="0" w:oddHBand="0" w:evenHBand="0" w:firstRowFirstColumn="0" w:firstRowLastColumn="0" w:lastRowFirstColumn="0" w:lastRowLastColumn="0"/>
              <w:rPr>
                <w:b/>
                <w:bCs/>
              </w:rPr>
            </w:pPr>
            <w:r>
              <w:rPr>
                <w:b/>
                <w:bCs/>
              </w:rPr>
              <w:t>$4.4 B</w:t>
            </w:r>
          </w:p>
        </w:tc>
      </w:tr>
      <w:tr w:rsidR="00315181" w:rsidRPr="0092428C" w14:paraId="5BBBEBEB" w14:textId="77777777" w:rsidTr="007C61F9">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1675" w:type="dxa"/>
            <w:hideMark/>
          </w:tcPr>
          <w:p w14:paraId="6FA6F1BE" w14:textId="77777777" w:rsidR="00315181" w:rsidRPr="0092428C" w:rsidRDefault="00315181" w:rsidP="007C61F9">
            <w:r w:rsidRPr="0092428C">
              <w:t>Total</w:t>
            </w:r>
          </w:p>
        </w:tc>
        <w:tc>
          <w:tcPr>
            <w:tcW w:w="1121" w:type="dxa"/>
            <w:hideMark/>
          </w:tcPr>
          <w:p w14:paraId="729501BA" w14:textId="77777777" w:rsidR="00315181" w:rsidRPr="0092428C" w:rsidRDefault="00315181" w:rsidP="007C61F9">
            <w:pPr>
              <w:jc w:val="right"/>
              <w:cnfStyle w:val="000000100000" w:firstRow="0" w:lastRow="0" w:firstColumn="0" w:lastColumn="0" w:oddVBand="0" w:evenVBand="0" w:oddHBand="1" w:evenHBand="0" w:firstRowFirstColumn="0" w:firstRowLastColumn="0" w:lastRowFirstColumn="0" w:lastRowLastColumn="0"/>
            </w:pPr>
            <w:r w:rsidRPr="0094686D">
              <w:rPr>
                <w:b/>
                <w:bCs/>
              </w:rPr>
              <w:t>$</w:t>
            </w:r>
            <w:r>
              <w:rPr>
                <w:b/>
                <w:bCs/>
              </w:rPr>
              <w:t>756.1</w:t>
            </w:r>
            <w:r w:rsidRPr="0094686D">
              <w:rPr>
                <w:b/>
                <w:bCs/>
              </w:rPr>
              <w:t xml:space="preserve"> B</w:t>
            </w:r>
          </w:p>
        </w:tc>
        <w:tc>
          <w:tcPr>
            <w:tcW w:w="1284" w:type="dxa"/>
            <w:hideMark/>
          </w:tcPr>
          <w:p w14:paraId="59703893" w14:textId="77777777" w:rsidR="00315181" w:rsidRPr="0092428C" w:rsidRDefault="00315181" w:rsidP="007C61F9">
            <w:pPr>
              <w:jc w:val="right"/>
              <w:cnfStyle w:val="000000100000" w:firstRow="0" w:lastRow="0" w:firstColumn="0" w:lastColumn="0" w:oddVBand="0" w:evenVBand="0" w:oddHBand="1" w:evenHBand="0" w:firstRowFirstColumn="0" w:firstRowLastColumn="0" w:lastRowFirstColumn="0" w:lastRowLastColumn="0"/>
            </w:pPr>
            <w:r w:rsidRPr="0094686D">
              <w:rPr>
                <w:b/>
                <w:bCs/>
              </w:rPr>
              <w:t>$7</w:t>
            </w:r>
            <w:r>
              <w:rPr>
                <w:b/>
                <w:bCs/>
              </w:rPr>
              <w:t>38</w:t>
            </w:r>
            <w:r w:rsidRPr="0094686D">
              <w:rPr>
                <w:b/>
                <w:bCs/>
              </w:rPr>
              <w:t>.</w:t>
            </w:r>
            <w:r>
              <w:rPr>
                <w:b/>
                <w:bCs/>
              </w:rPr>
              <w:t>0</w:t>
            </w:r>
            <w:r w:rsidRPr="0094686D">
              <w:rPr>
                <w:b/>
                <w:bCs/>
              </w:rPr>
              <w:t xml:space="preserve"> B</w:t>
            </w:r>
          </w:p>
        </w:tc>
        <w:tc>
          <w:tcPr>
            <w:tcW w:w="1050" w:type="dxa"/>
            <w:hideMark/>
          </w:tcPr>
          <w:p w14:paraId="413750EB" w14:textId="77777777" w:rsidR="00315181" w:rsidRPr="0092428C" w:rsidRDefault="00315181" w:rsidP="007C61F9">
            <w:pPr>
              <w:jc w:val="right"/>
              <w:cnfStyle w:val="000000100000" w:firstRow="0" w:lastRow="0" w:firstColumn="0" w:lastColumn="0" w:oddVBand="0" w:evenVBand="0" w:oddHBand="1" w:evenHBand="0" w:firstRowFirstColumn="0" w:firstRowLastColumn="0" w:lastRowFirstColumn="0" w:lastRowLastColumn="0"/>
            </w:pPr>
            <w:r w:rsidRPr="0094686D">
              <w:rPr>
                <w:b/>
                <w:bCs/>
              </w:rPr>
              <w:t>$</w:t>
            </w:r>
            <w:r>
              <w:rPr>
                <w:b/>
                <w:bCs/>
              </w:rPr>
              <w:t>18.1</w:t>
            </w:r>
            <w:r w:rsidRPr="0094686D">
              <w:rPr>
                <w:b/>
                <w:bCs/>
              </w:rPr>
              <w:t xml:space="preserve"> B</w:t>
            </w:r>
          </w:p>
        </w:tc>
        <w:tc>
          <w:tcPr>
            <w:tcW w:w="1170" w:type="dxa"/>
          </w:tcPr>
          <w:p w14:paraId="02282855" w14:textId="77777777" w:rsidR="00315181" w:rsidRPr="0092428C" w:rsidRDefault="00315181" w:rsidP="007C61F9">
            <w:pPr>
              <w:jc w:val="right"/>
              <w:cnfStyle w:val="000000100000" w:firstRow="0" w:lastRow="0" w:firstColumn="0" w:lastColumn="0" w:oddVBand="0" w:evenVBand="0" w:oddHBand="1" w:evenHBand="0" w:firstRowFirstColumn="0" w:firstRowLastColumn="0" w:lastRowFirstColumn="0" w:lastRowLastColumn="0"/>
              <w:rPr>
                <w:b/>
                <w:bCs/>
              </w:rPr>
            </w:pPr>
            <w:r>
              <w:rPr>
                <w:b/>
                <w:bCs/>
              </w:rPr>
              <w:t>$1,815.0 B</w:t>
            </w:r>
          </w:p>
        </w:tc>
        <w:tc>
          <w:tcPr>
            <w:tcW w:w="1350" w:type="dxa"/>
          </w:tcPr>
          <w:p w14:paraId="599FFA00" w14:textId="77777777" w:rsidR="00315181" w:rsidRPr="0092428C" w:rsidRDefault="00315181" w:rsidP="007C61F9">
            <w:pPr>
              <w:jc w:val="right"/>
              <w:cnfStyle w:val="000000100000" w:firstRow="0" w:lastRow="0" w:firstColumn="0" w:lastColumn="0" w:oddVBand="0" w:evenVBand="0" w:oddHBand="1" w:evenHBand="0" w:firstRowFirstColumn="0" w:firstRowLastColumn="0" w:lastRowFirstColumn="0" w:lastRowLastColumn="0"/>
              <w:rPr>
                <w:b/>
                <w:bCs/>
              </w:rPr>
            </w:pPr>
            <w:r>
              <w:rPr>
                <w:b/>
                <w:bCs/>
              </w:rPr>
              <w:t>$1,758.0 B</w:t>
            </w:r>
          </w:p>
        </w:tc>
        <w:tc>
          <w:tcPr>
            <w:tcW w:w="1027" w:type="dxa"/>
          </w:tcPr>
          <w:p w14:paraId="6946C9E3" w14:textId="77777777" w:rsidR="00315181" w:rsidRPr="0092428C" w:rsidRDefault="00315181" w:rsidP="007C61F9">
            <w:pPr>
              <w:jc w:val="right"/>
              <w:cnfStyle w:val="000000100000" w:firstRow="0" w:lastRow="0" w:firstColumn="0" w:lastColumn="0" w:oddVBand="0" w:evenVBand="0" w:oddHBand="1" w:evenHBand="0" w:firstRowFirstColumn="0" w:firstRowLastColumn="0" w:lastRowFirstColumn="0" w:lastRowLastColumn="0"/>
              <w:rPr>
                <w:b/>
                <w:bCs/>
              </w:rPr>
            </w:pPr>
            <w:r>
              <w:rPr>
                <w:b/>
                <w:bCs/>
              </w:rPr>
              <w:t>$57.1 B</w:t>
            </w:r>
          </w:p>
        </w:tc>
      </w:tr>
    </w:tbl>
    <w:p w14:paraId="720D7F40" w14:textId="77777777" w:rsidR="00315181" w:rsidRPr="00315181" w:rsidRDefault="00315181" w:rsidP="00315181"/>
    <w:p w14:paraId="752FDA0B" w14:textId="77777777" w:rsidR="000C5A8E" w:rsidRDefault="000C5A8E">
      <w:pPr>
        <w:rPr>
          <w:rFonts w:eastAsiaTheme="majorEastAsia"/>
          <w:b/>
          <w:bCs/>
        </w:rPr>
      </w:pPr>
      <w:r>
        <w:rPr>
          <w:b/>
          <w:bCs/>
        </w:rPr>
        <w:br w:type="page"/>
      </w:r>
    </w:p>
    <w:p w14:paraId="3C7D4675" w14:textId="3929019E" w:rsidR="007108EC" w:rsidRPr="00651116" w:rsidRDefault="007108EC" w:rsidP="00651116">
      <w:pPr>
        <w:pStyle w:val="Heading1"/>
        <w:rPr>
          <w:rFonts w:ascii="Times New Roman" w:hAnsi="Times New Roman" w:cs="Times New Roman"/>
          <w:b/>
          <w:bCs/>
          <w:color w:val="auto"/>
          <w:sz w:val="24"/>
          <w:szCs w:val="24"/>
        </w:rPr>
      </w:pPr>
      <w:bookmarkStart w:id="18" w:name="_Toc131603590"/>
      <w:r w:rsidRPr="00651116">
        <w:rPr>
          <w:rFonts w:ascii="Times New Roman" w:hAnsi="Times New Roman" w:cs="Times New Roman"/>
          <w:b/>
          <w:bCs/>
          <w:color w:val="auto"/>
          <w:sz w:val="24"/>
          <w:szCs w:val="24"/>
        </w:rPr>
        <w:lastRenderedPageBreak/>
        <w:t xml:space="preserve">eTable </w:t>
      </w:r>
      <w:r w:rsidR="00315181">
        <w:rPr>
          <w:rFonts w:ascii="Times New Roman" w:hAnsi="Times New Roman" w:cs="Times New Roman"/>
          <w:b/>
          <w:bCs/>
          <w:color w:val="auto"/>
          <w:sz w:val="24"/>
          <w:szCs w:val="24"/>
        </w:rPr>
        <w:t>7</w:t>
      </w:r>
      <w:r w:rsidRPr="00651116">
        <w:rPr>
          <w:rFonts w:ascii="Times New Roman" w:hAnsi="Times New Roman" w:cs="Times New Roman"/>
          <w:b/>
          <w:bCs/>
          <w:color w:val="auto"/>
          <w:sz w:val="24"/>
          <w:szCs w:val="24"/>
        </w:rPr>
        <w:t>. Non-discounted Cost Savings Attributable to All Illnesses Averted, Including the cost of non-HCV illnesses (diabetes and chronic kidney disease) in the Scenario with Decreasing Incidence Over Time</w:t>
      </w:r>
      <w:bookmarkEnd w:id="18"/>
    </w:p>
    <w:p w14:paraId="72964C18" w14:textId="77777777" w:rsidR="007108EC" w:rsidRPr="007108EC" w:rsidRDefault="007108EC" w:rsidP="007108EC"/>
    <w:tbl>
      <w:tblPr>
        <w:tblStyle w:val="PlainTable2"/>
        <w:tblW w:w="8677" w:type="dxa"/>
        <w:tblLook w:val="04A0" w:firstRow="1" w:lastRow="0" w:firstColumn="1" w:lastColumn="0" w:noHBand="0" w:noVBand="1"/>
      </w:tblPr>
      <w:tblGrid>
        <w:gridCol w:w="1675"/>
        <w:gridCol w:w="1121"/>
        <w:gridCol w:w="1284"/>
        <w:gridCol w:w="1050"/>
        <w:gridCol w:w="1170"/>
        <w:gridCol w:w="1170"/>
        <w:gridCol w:w="1207"/>
      </w:tblGrid>
      <w:tr w:rsidR="00255C3D" w:rsidRPr="0092428C" w14:paraId="61FAEE60" w14:textId="77777777" w:rsidTr="007C61F9">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675" w:type="dxa"/>
            <w:vMerge w:val="restart"/>
            <w:hideMark/>
          </w:tcPr>
          <w:p w14:paraId="16955B02" w14:textId="77777777" w:rsidR="00255C3D" w:rsidRPr="0092428C" w:rsidRDefault="00255C3D" w:rsidP="007C61F9">
            <w:r>
              <w:t>Subpopulation</w:t>
            </w:r>
          </w:p>
        </w:tc>
        <w:tc>
          <w:tcPr>
            <w:tcW w:w="2405" w:type="dxa"/>
            <w:gridSpan w:val="2"/>
            <w:hideMark/>
          </w:tcPr>
          <w:p w14:paraId="7AD11F4F" w14:textId="77777777" w:rsidR="00255C3D" w:rsidRPr="0092428C" w:rsidRDefault="00255C3D" w:rsidP="007C61F9">
            <w:pPr>
              <w:jc w:val="center"/>
              <w:cnfStyle w:val="100000000000" w:firstRow="1" w:lastRow="0" w:firstColumn="0" w:lastColumn="0" w:oddVBand="0" w:evenVBand="0" w:oddHBand="0" w:evenHBand="0" w:firstRowFirstColumn="0" w:firstRowLastColumn="0" w:lastRowFirstColumn="0" w:lastRowLastColumn="0"/>
            </w:pPr>
            <w:r>
              <w:t xml:space="preserve">10-Year </w:t>
            </w:r>
            <w:r w:rsidRPr="0092428C">
              <w:t>Total Cost</w:t>
            </w:r>
          </w:p>
        </w:tc>
        <w:tc>
          <w:tcPr>
            <w:tcW w:w="1050" w:type="dxa"/>
            <w:vMerge w:val="restart"/>
            <w:vAlign w:val="center"/>
            <w:hideMark/>
          </w:tcPr>
          <w:p w14:paraId="43AB13C2" w14:textId="77777777" w:rsidR="00255C3D" w:rsidRPr="0092428C" w:rsidRDefault="00255C3D" w:rsidP="007C61F9">
            <w:pPr>
              <w:jc w:val="center"/>
              <w:cnfStyle w:val="100000000000" w:firstRow="1" w:lastRow="0" w:firstColumn="0" w:lastColumn="0" w:oddVBand="0" w:evenVBand="0" w:oddHBand="0" w:evenHBand="0" w:firstRowFirstColumn="0" w:firstRowLastColumn="0" w:lastRowFirstColumn="0" w:lastRowLastColumn="0"/>
            </w:pPr>
            <w:r w:rsidRPr="0092428C">
              <w:t>10-Year Cost Savings</w:t>
            </w:r>
          </w:p>
        </w:tc>
        <w:tc>
          <w:tcPr>
            <w:tcW w:w="2340" w:type="dxa"/>
            <w:gridSpan w:val="2"/>
          </w:tcPr>
          <w:p w14:paraId="1521CF46" w14:textId="77777777" w:rsidR="00255C3D" w:rsidRPr="0092428C" w:rsidRDefault="00255C3D" w:rsidP="007C61F9">
            <w:pPr>
              <w:jc w:val="center"/>
              <w:cnfStyle w:val="100000000000" w:firstRow="1" w:lastRow="0" w:firstColumn="0" w:lastColumn="0" w:oddVBand="0" w:evenVBand="0" w:oddHBand="0" w:evenHBand="0" w:firstRowFirstColumn="0" w:firstRowLastColumn="0" w:lastRowFirstColumn="0" w:lastRowLastColumn="0"/>
            </w:pPr>
            <w:r>
              <w:t>20-Year Total Cost</w:t>
            </w:r>
          </w:p>
        </w:tc>
        <w:tc>
          <w:tcPr>
            <w:tcW w:w="1207" w:type="dxa"/>
            <w:vMerge w:val="restart"/>
          </w:tcPr>
          <w:p w14:paraId="4D196315" w14:textId="77777777" w:rsidR="00255C3D" w:rsidRPr="0092428C" w:rsidRDefault="00255C3D" w:rsidP="007C61F9">
            <w:pPr>
              <w:jc w:val="center"/>
              <w:cnfStyle w:val="100000000000" w:firstRow="1" w:lastRow="0" w:firstColumn="0" w:lastColumn="0" w:oddVBand="0" w:evenVBand="0" w:oddHBand="0" w:evenHBand="0" w:firstRowFirstColumn="0" w:firstRowLastColumn="0" w:lastRowFirstColumn="0" w:lastRowLastColumn="0"/>
            </w:pPr>
            <w:r>
              <w:t>20-Year Cost Savings</w:t>
            </w:r>
          </w:p>
        </w:tc>
      </w:tr>
      <w:tr w:rsidR="00255C3D" w:rsidRPr="0092428C" w14:paraId="05C256A3" w14:textId="77777777" w:rsidTr="007C61F9">
        <w:trPr>
          <w:cnfStyle w:val="000000100000" w:firstRow="0" w:lastRow="0" w:firstColumn="0" w:lastColumn="0" w:oddVBand="0" w:evenVBand="0" w:oddHBand="1"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1675" w:type="dxa"/>
            <w:vMerge/>
            <w:hideMark/>
          </w:tcPr>
          <w:p w14:paraId="7297B93B" w14:textId="77777777" w:rsidR="00255C3D" w:rsidRPr="0092428C" w:rsidRDefault="00255C3D" w:rsidP="007C61F9"/>
        </w:tc>
        <w:tc>
          <w:tcPr>
            <w:tcW w:w="1121" w:type="dxa"/>
            <w:hideMark/>
          </w:tcPr>
          <w:p w14:paraId="41A9FCE7" w14:textId="77777777" w:rsidR="00255C3D" w:rsidRPr="0092428C" w:rsidRDefault="00255C3D" w:rsidP="007C61F9">
            <w:pPr>
              <w:jc w:val="center"/>
              <w:cnfStyle w:val="000000100000" w:firstRow="0" w:lastRow="0" w:firstColumn="0" w:lastColumn="0" w:oddVBand="0" w:evenVBand="0" w:oddHBand="1" w:evenHBand="0" w:firstRowFirstColumn="0" w:firstRowLastColumn="0" w:lastRowFirstColumn="0" w:lastRowLastColumn="0"/>
            </w:pPr>
            <w:r w:rsidRPr="0094686D">
              <w:rPr>
                <w:b/>
                <w:bCs/>
              </w:rPr>
              <w:t>Status Quo</w:t>
            </w:r>
          </w:p>
        </w:tc>
        <w:tc>
          <w:tcPr>
            <w:tcW w:w="1284" w:type="dxa"/>
            <w:hideMark/>
          </w:tcPr>
          <w:p w14:paraId="3157F61F" w14:textId="77777777" w:rsidR="00255C3D" w:rsidRPr="0092428C" w:rsidRDefault="00255C3D" w:rsidP="007C61F9">
            <w:pPr>
              <w:jc w:val="center"/>
              <w:cnfStyle w:val="000000100000" w:firstRow="0" w:lastRow="0" w:firstColumn="0" w:lastColumn="0" w:oddVBand="0" w:evenVBand="0" w:oddHBand="1" w:evenHBand="0" w:firstRowFirstColumn="0" w:firstRowLastColumn="0" w:lastRowFirstColumn="0" w:lastRowLastColumn="0"/>
            </w:pPr>
            <w:r>
              <w:rPr>
                <w:b/>
                <w:bCs/>
              </w:rPr>
              <w:t>National Hepatitis C Initiative</w:t>
            </w:r>
          </w:p>
        </w:tc>
        <w:tc>
          <w:tcPr>
            <w:tcW w:w="1050" w:type="dxa"/>
            <w:vMerge/>
            <w:hideMark/>
          </w:tcPr>
          <w:p w14:paraId="1689D2B0" w14:textId="77777777" w:rsidR="00255C3D" w:rsidRPr="0092428C" w:rsidRDefault="00255C3D" w:rsidP="007C61F9">
            <w:pPr>
              <w:cnfStyle w:val="000000100000" w:firstRow="0" w:lastRow="0" w:firstColumn="0" w:lastColumn="0" w:oddVBand="0" w:evenVBand="0" w:oddHBand="1" w:evenHBand="0" w:firstRowFirstColumn="0" w:firstRowLastColumn="0" w:lastRowFirstColumn="0" w:lastRowLastColumn="0"/>
            </w:pPr>
          </w:p>
        </w:tc>
        <w:tc>
          <w:tcPr>
            <w:tcW w:w="1170" w:type="dxa"/>
          </w:tcPr>
          <w:p w14:paraId="40647218" w14:textId="77777777" w:rsidR="00255C3D" w:rsidRPr="00100215" w:rsidRDefault="00255C3D" w:rsidP="007C61F9">
            <w:pPr>
              <w:cnfStyle w:val="000000100000" w:firstRow="0" w:lastRow="0" w:firstColumn="0" w:lastColumn="0" w:oddVBand="0" w:evenVBand="0" w:oddHBand="1" w:evenHBand="0" w:firstRowFirstColumn="0" w:firstRowLastColumn="0" w:lastRowFirstColumn="0" w:lastRowLastColumn="0"/>
              <w:rPr>
                <w:b/>
                <w:bCs/>
              </w:rPr>
            </w:pPr>
            <w:r w:rsidRPr="00100215">
              <w:rPr>
                <w:b/>
                <w:bCs/>
              </w:rPr>
              <w:t>Status Quo</w:t>
            </w:r>
          </w:p>
        </w:tc>
        <w:tc>
          <w:tcPr>
            <w:tcW w:w="1170" w:type="dxa"/>
          </w:tcPr>
          <w:p w14:paraId="6879D97C" w14:textId="77777777" w:rsidR="00255C3D" w:rsidRPr="00100215" w:rsidRDefault="00255C3D" w:rsidP="007C61F9">
            <w:pPr>
              <w:cnfStyle w:val="000000100000" w:firstRow="0" w:lastRow="0" w:firstColumn="0" w:lastColumn="0" w:oddVBand="0" w:evenVBand="0" w:oddHBand="1" w:evenHBand="0" w:firstRowFirstColumn="0" w:firstRowLastColumn="0" w:lastRowFirstColumn="0" w:lastRowLastColumn="0"/>
              <w:rPr>
                <w:b/>
                <w:bCs/>
              </w:rPr>
            </w:pPr>
            <w:r w:rsidRPr="00100215">
              <w:rPr>
                <w:b/>
                <w:bCs/>
              </w:rPr>
              <w:t xml:space="preserve">National Hepatitis C </w:t>
            </w:r>
            <w:r>
              <w:rPr>
                <w:b/>
                <w:bCs/>
              </w:rPr>
              <w:t>Initiative</w:t>
            </w:r>
          </w:p>
        </w:tc>
        <w:tc>
          <w:tcPr>
            <w:tcW w:w="1207" w:type="dxa"/>
            <w:vMerge/>
          </w:tcPr>
          <w:p w14:paraId="259950ED" w14:textId="77777777" w:rsidR="00255C3D" w:rsidRPr="0092428C" w:rsidRDefault="00255C3D" w:rsidP="007C61F9">
            <w:pPr>
              <w:cnfStyle w:val="000000100000" w:firstRow="0" w:lastRow="0" w:firstColumn="0" w:lastColumn="0" w:oddVBand="0" w:evenVBand="0" w:oddHBand="1" w:evenHBand="0" w:firstRowFirstColumn="0" w:firstRowLastColumn="0" w:lastRowFirstColumn="0" w:lastRowLastColumn="0"/>
            </w:pPr>
          </w:p>
        </w:tc>
      </w:tr>
      <w:tr w:rsidR="00255C3D" w:rsidRPr="0092428C" w14:paraId="49A93D3D" w14:textId="77777777" w:rsidTr="007C61F9">
        <w:trPr>
          <w:trHeight w:val="322"/>
        </w:trPr>
        <w:tc>
          <w:tcPr>
            <w:cnfStyle w:val="001000000000" w:firstRow="0" w:lastRow="0" w:firstColumn="1" w:lastColumn="0" w:oddVBand="0" w:evenVBand="0" w:oddHBand="0" w:evenHBand="0" w:firstRowFirstColumn="0" w:firstRowLastColumn="0" w:lastRowFirstColumn="0" w:lastRowLastColumn="0"/>
            <w:tcW w:w="1675" w:type="dxa"/>
            <w:hideMark/>
          </w:tcPr>
          <w:p w14:paraId="0B826A15" w14:textId="77777777" w:rsidR="00255C3D" w:rsidRPr="0092428C" w:rsidRDefault="00255C3D" w:rsidP="007C61F9">
            <w:r w:rsidRPr="0092428C">
              <w:t>Uninsured</w:t>
            </w:r>
          </w:p>
        </w:tc>
        <w:tc>
          <w:tcPr>
            <w:tcW w:w="1121" w:type="dxa"/>
            <w:hideMark/>
          </w:tcPr>
          <w:p w14:paraId="252C6A51" w14:textId="77777777" w:rsidR="00255C3D" w:rsidRPr="0092428C" w:rsidRDefault="00255C3D" w:rsidP="007C61F9">
            <w:pPr>
              <w:jc w:val="right"/>
              <w:cnfStyle w:val="000000000000" w:firstRow="0" w:lastRow="0" w:firstColumn="0" w:lastColumn="0" w:oddVBand="0" w:evenVBand="0" w:oddHBand="0" w:evenHBand="0" w:firstRowFirstColumn="0" w:firstRowLastColumn="0" w:lastRowFirstColumn="0" w:lastRowLastColumn="0"/>
            </w:pPr>
            <w:r w:rsidRPr="0094686D">
              <w:t>$46.</w:t>
            </w:r>
            <w:r>
              <w:t>2</w:t>
            </w:r>
            <w:r w:rsidRPr="0094686D">
              <w:t xml:space="preserve"> B</w:t>
            </w:r>
          </w:p>
        </w:tc>
        <w:tc>
          <w:tcPr>
            <w:tcW w:w="1284" w:type="dxa"/>
            <w:hideMark/>
          </w:tcPr>
          <w:p w14:paraId="33F7723A" w14:textId="77777777" w:rsidR="00255C3D" w:rsidRPr="0092428C" w:rsidRDefault="00255C3D" w:rsidP="007C61F9">
            <w:pPr>
              <w:jc w:val="right"/>
              <w:cnfStyle w:val="000000000000" w:firstRow="0" w:lastRow="0" w:firstColumn="0" w:lastColumn="0" w:oddVBand="0" w:evenVBand="0" w:oddHBand="0" w:evenHBand="0" w:firstRowFirstColumn="0" w:firstRowLastColumn="0" w:lastRowFirstColumn="0" w:lastRowLastColumn="0"/>
            </w:pPr>
            <w:r w:rsidRPr="0094686D">
              <w:t>$</w:t>
            </w:r>
            <w:r>
              <w:t>38</w:t>
            </w:r>
            <w:r w:rsidRPr="0094686D">
              <w:t>.9 B</w:t>
            </w:r>
          </w:p>
        </w:tc>
        <w:tc>
          <w:tcPr>
            <w:tcW w:w="1050" w:type="dxa"/>
            <w:hideMark/>
          </w:tcPr>
          <w:p w14:paraId="36E5FBE1" w14:textId="77777777" w:rsidR="00255C3D" w:rsidRPr="0092428C" w:rsidRDefault="00255C3D" w:rsidP="007C61F9">
            <w:pPr>
              <w:jc w:val="right"/>
              <w:cnfStyle w:val="000000000000" w:firstRow="0" w:lastRow="0" w:firstColumn="0" w:lastColumn="0" w:oddVBand="0" w:evenVBand="0" w:oddHBand="0" w:evenHBand="0" w:firstRowFirstColumn="0" w:firstRowLastColumn="0" w:lastRowFirstColumn="0" w:lastRowLastColumn="0"/>
            </w:pPr>
            <w:r>
              <w:rPr>
                <w:b/>
                <w:bCs/>
              </w:rPr>
              <w:t>$7.3</w:t>
            </w:r>
            <w:r w:rsidRPr="0094686D">
              <w:rPr>
                <w:b/>
                <w:bCs/>
              </w:rPr>
              <w:t xml:space="preserve"> B</w:t>
            </w:r>
          </w:p>
        </w:tc>
        <w:tc>
          <w:tcPr>
            <w:tcW w:w="1170" w:type="dxa"/>
          </w:tcPr>
          <w:p w14:paraId="2FFCB44A" w14:textId="77777777" w:rsidR="00255C3D" w:rsidRPr="00100215" w:rsidRDefault="00255C3D" w:rsidP="007C61F9">
            <w:pPr>
              <w:jc w:val="right"/>
              <w:cnfStyle w:val="000000000000" w:firstRow="0" w:lastRow="0" w:firstColumn="0" w:lastColumn="0" w:oddVBand="0" w:evenVBand="0" w:oddHBand="0" w:evenHBand="0" w:firstRowFirstColumn="0" w:firstRowLastColumn="0" w:lastRowFirstColumn="0" w:lastRowLastColumn="0"/>
            </w:pPr>
            <w:r w:rsidRPr="00100215">
              <w:t>$</w:t>
            </w:r>
            <w:r>
              <w:t>126.3</w:t>
            </w:r>
            <w:r w:rsidRPr="00100215">
              <w:t xml:space="preserve"> B</w:t>
            </w:r>
          </w:p>
        </w:tc>
        <w:tc>
          <w:tcPr>
            <w:tcW w:w="1170" w:type="dxa"/>
          </w:tcPr>
          <w:p w14:paraId="0C9D54A6" w14:textId="77777777" w:rsidR="00255C3D" w:rsidRPr="00100215" w:rsidRDefault="00255C3D" w:rsidP="007C61F9">
            <w:pPr>
              <w:jc w:val="right"/>
              <w:cnfStyle w:val="000000000000" w:firstRow="0" w:lastRow="0" w:firstColumn="0" w:lastColumn="0" w:oddVBand="0" w:evenVBand="0" w:oddHBand="0" w:evenHBand="0" w:firstRowFirstColumn="0" w:firstRowLastColumn="0" w:lastRowFirstColumn="0" w:lastRowLastColumn="0"/>
            </w:pPr>
            <w:r w:rsidRPr="00100215">
              <w:t>$</w:t>
            </w:r>
            <w:r>
              <w:t>81.6</w:t>
            </w:r>
            <w:r w:rsidRPr="00100215">
              <w:t xml:space="preserve"> B</w:t>
            </w:r>
          </w:p>
        </w:tc>
        <w:tc>
          <w:tcPr>
            <w:tcW w:w="1207" w:type="dxa"/>
          </w:tcPr>
          <w:p w14:paraId="0AC52F03" w14:textId="77777777" w:rsidR="00255C3D" w:rsidRPr="0092428C" w:rsidRDefault="00255C3D" w:rsidP="007C61F9">
            <w:pPr>
              <w:jc w:val="right"/>
              <w:cnfStyle w:val="000000000000" w:firstRow="0" w:lastRow="0" w:firstColumn="0" w:lastColumn="0" w:oddVBand="0" w:evenVBand="0" w:oddHBand="0" w:evenHBand="0" w:firstRowFirstColumn="0" w:firstRowLastColumn="0" w:lastRowFirstColumn="0" w:lastRowLastColumn="0"/>
              <w:rPr>
                <w:b/>
                <w:bCs/>
              </w:rPr>
            </w:pPr>
            <w:r>
              <w:rPr>
                <w:b/>
                <w:bCs/>
              </w:rPr>
              <w:t>$44.7 B</w:t>
            </w:r>
          </w:p>
        </w:tc>
      </w:tr>
      <w:tr w:rsidR="00255C3D" w:rsidRPr="0092428C" w14:paraId="5DAB89C3" w14:textId="77777777" w:rsidTr="007C61F9">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1675" w:type="dxa"/>
            <w:hideMark/>
          </w:tcPr>
          <w:p w14:paraId="7C9F1B02" w14:textId="77777777" w:rsidR="00255C3D" w:rsidRPr="0092428C" w:rsidRDefault="00255C3D" w:rsidP="007C61F9">
            <w:r w:rsidRPr="0092428C">
              <w:t>Private</w:t>
            </w:r>
          </w:p>
        </w:tc>
        <w:tc>
          <w:tcPr>
            <w:tcW w:w="1121" w:type="dxa"/>
            <w:hideMark/>
          </w:tcPr>
          <w:p w14:paraId="7EDC115C" w14:textId="77777777" w:rsidR="00255C3D" w:rsidRPr="0092428C" w:rsidRDefault="00255C3D" w:rsidP="007C61F9">
            <w:pPr>
              <w:jc w:val="right"/>
              <w:cnfStyle w:val="000000100000" w:firstRow="0" w:lastRow="0" w:firstColumn="0" w:lastColumn="0" w:oddVBand="0" w:evenVBand="0" w:oddHBand="1" w:evenHBand="0" w:firstRowFirstColumn="0" w:firstRowLastColumn="0" w:lastRowFirstColumn="0" w:lastRowLastColumn="0"/>
            </w:pPr>
            <w:r w:rsidRPr="0094686D">
              <w:t>$8</w:t>
            </w:r>
            <w:r>
              <w:t>3</w:t>
            </w:r>
            <w:r w:rsidRPr="0094686D">
              <w:t>.</w:t>
            </w:r>
            <w:r>
              <w:t>1</w:t>
            </w:r>
            <w:r w:rsidRPr="0094686D">
              <w:t xml:space="preserve"> B</w:t>
            </w:r>
          </w:p>
        </w:tc>
        <w:tc>
          <w:tcPr>
            <w:tcW w:w="1284" w:type="dxa"/>
            <w:hideMark/>
          </w:tcPr>
          <w:p w14:paraId="5B92FD84" w14:textId="77777777" w:rsidR="00255C3D" w:rsidRPr="0092428C" w:rsidRDefault="00255C3D" w:rsidP="007C61F9">
            <w:pPr>
              <w:jc w:val="right"/>
              <w:cnfStyle w:val="000000100000" w:firstRow="0" w:lastRow="0" w:firstColumn="0" w:lastColumn="0" w:oddVBand="0" w:evenVBand="0" w:oddHBand="1" w:evenHBand="0" w:firstRowFirstColumn="0" w:firstRowLastColumn="0" w:lastRowFirstColumn="0" w:lastRowLastColumn="0"/>
            </w:pPr>
            <w:r w:rsidRPr="0094686D">
              <w:t>$</w:t>
            </w:r>
            <w:r>
              <w:t>79</w:t>
            </w:r>
            <w:r w:rsidRPr="0094686D">
              <w:t>.</w:t>
            </w:r>
            <w:r>
              <w:t>7</w:t>
            </w:r>
            <w:r w:rsidRPr="0094686D">
              <w:t xml:space="preserve"> B</w:t>
            </w:r>
          </w:p>
        </w:tc>
        <w:tc>
          <w:tcPr>
            <w:tcW w:w="1050" w:type="dxa"/>
            <w:hideMark/>
          </w:tcPr>
          <w:p w14:paraId="31149DFA" w14:textId="77777777" w:rsidR="00255C3D" w:rsidRPr="0092428C" w:rsidRDefault="00255C3D" w:rsidP="007C61F9">
            <w:pPr>
              <w:jc w:val="right"/>
              <w:cnfStyle w:val="000000100000" w:firstRow="0" w:lastRow="0" w:firstColumn="0" w:lastColumn="0" w:oddVBand="0" w:evenVBand="0" w:oddHBand="1" w:evenHBand="0" w:firstRowFirstColumn="0" w:firstRowLastColumn="0" w:lastRowFirstColumn="0" w:lastRowLastColumn="0"/>
            </w:pPr>
            <w:r>
              <w:rPr>
                <w:b/>
                <w:bCs/>
              </w:rPr>
              <w:t>$3.4</w:t>
            </w:r>
            <w:r w:rsidRPr="0094686D">
              <w:rPr>
                <w:b/>
                <w:bCs/>
              </w:rPr>
              <w:t xml:space="preserve"> B</w:t>
            </w:r>
          </w:p>
        </w:tc>
        <w:tc>
          <w:tcPr>
            <w:tcW w:w="1170" w:type="dxa"/>
          </w:tcPr>
          <w:p w14:paraId="7EFD3E4F" w14:textId="77777777" w:rsidR="00255C3D" w:rsidRPr="00100215" w:rsidRDefault="00255C3D" w:rsidP="007C61F9">
            <w:pPr>
              <w:jc w:val="right"/>
              <w:cnfStyle w:val="000000100000" w:firstRow="0" w:lastRow="0" w:firstColumn="0" w:lastColumn="0" w:oddVBand="0" w:evenVBand="0" w:oddHBand="1" w:evenHBand="0" w:firstRowFirstColumn="0" w:firstRowLastColumn="0" w:lastRowFirstColumn="0" w:lastRowLastColumn="0"/>
            </w:pPr>
            <w:r w:rsidRPr="00100215">
              <w:t>$</w:t>
            </w:r>
            <w:r>
              <w:t>158.3</w:t>
            </w:r>
            <w:r w:rsidRPr="00100215">
              <w:t xml:space="preserve"> B</w:t>
            </w:r>
          </w:p>
        </w:tc>
        <w:tc>
          <w:tcPr>
            <w:tcW w:w="1170" w:type="dxa"/>
          </w:tcPr>
          <w:p w14:paraId="544C4945" w14:textId="77777777" w:rsidR="00255C3D" w:rsidRPr="00100215" w:rsidRDefault="00255C3D" w:rsidP="007C61F9">
            <w:pPr>
              <w:jc w:val="right"/>
              <w:cnfStyle w:val="000000100000" w:firstRow="0" w:lastRow="0" w:firstColumn="0" w:lastColumn="0" w:oddVBand="0" w:evenVBand="0" w:oddHBand="1" w:evenHBand="0" w:firstRowFirstColumn="0" w:firstRowLastColumn="0" w:lastRowFirstColumn="0" w:lastRowLastColumn="0"/>
            </w:pPr>
            <w:r w:rsidRPr="00100215">
              <w:t>$</w:t>
            </w:r>
            <w:r>
              <w:t>145.7</w:t>
            </w:r>
            <w:r w:rsidRPr="00100215">
              <w:t xml:space="preserve"> B</w:t>
            </w:r>
          </w:p>
        </w:tc>
        <w:tc>
          <w:tcPr>
            <w:tcW w:w="1207" w:type="dxa"/>
          </w:tcPr>
          <w:p w14:paraId="0DA3BD8D" w14:textId="77777777" w:rsidR="00255C3D" w:rsidRPr="0092428C" w:rsidRDefault="00255C3D" w:rsidP="007C61F9">
            <w:pPr>
              <w:jc w:val="right"/>
              <w:cnfStyle w:val="000000100000" w:firstRow="0" w:lastRow="0" w:firstColumn="0" w:lastColumn="0" w:oddVBand="0" w:evenVBand="0" w:oddHBand="1" w:evenHBand="0" w:firstRowFirstColumn="0" w:firstRowLastColumn="0" w:lastRowFirstColumn="0" w:lastRowLastColumn="0"/>
              <w:rPr>
                <w:b/>
                <w:bCs/>
              </w:rPr>
            </w:pPr>
            <w:r>
              <w:rPr>
                <w:b/>
                <w:bCs/>
              </w:rPr>
              <w:t>$12.6 B</w:t>
            </w:r>
          </w:p>
        </w:tc>
      </w:tr>
      <w:tr w:rsidR="00255C3D" w:rsidRPr="0092428C" w14:paraId="3BA11F31" w14:textId="77777777" w:rsidTr="007C61F9">
        <w:trPr>
          <w:trHeight w:val="396"/>
        </w:trPr>
        <w:tc>
          <w:tcPr>
            <w:cnfStyle w:val="001000000000" w:firstRow="0" w:lastRow="0" w:firstColumn="1" w:lastColumn="0" w:oddVBand="0" w:evenVBand="0" w:oddHBand="0" w:evenHBand="0" w:firstRowFirstColumn="0" w:firstRowLastColumn="0" w:lastRowFirstColumn="0" w:lastRowLastColumn="0"/>
            <w:tcW w:w="1675" w:type="dxa"/>
            <w:hideMark/>
          </w:tcPr>
          <w:p w14:paraId="18D0D8E1" w14:textId="77777777" w:rsidR="00255C3D" w:rsidRPr="0092428C" w:rsidRDefault="00255C3D" w:rsidP="007C61F9">
            <w:r w:rsidRPr="0092428C">
              <w:t>Medicare</w:t>
            </w:r>
          </w:p>
        </w:tc>
        <w:tc>
          <w:tcPr>
            <w:tcW w:w="1121" w:type="dxa"/>
            <w:hideMark/>
          </w:tcPr>
          <w:p w14:paraId="1F1CFDD1" w14:textId="77777777" w:rsidR="00255C3D" w:rsidRPr="0092428C" w:rsidRDefault="00255C3D" w:rsidP="007C61F9">
            <w:pPr>
              <w:jc w:val="right"/>
              <w:cnfStyle w:val="000000000000" w:firstRow="0" w:lastRow="0" w:firstColumn="0" w:lastColumn="0" w:oddVBand="0" w:evenVBand="0" w:oddHBand="0" w:evenHBand="0" w:firstRowFirstColumn="0" w:firstRowLastColumn="0" w:lastRowFirstColumn="0" w:lastRowLastColumn="0"/>
            </w:pPr>
            <w:r w:rsidRPr="0094686D">
              <w:t>$36</w:t>
            </w:r>
            <w:r>
              <w:t>3</w:t>
            </w:r>
            <w:r w:rsidRPr="0094686D">
              <w:t>.</w:t>
            </w:r>
            <w:r>
              <w:t>5</w:t>
            </w:r>
            <w:r w:rsidRPr="0094686D">
              <w:t xml:space="preserve"> B</w:t>
            </w:r>
          </w:p>
        </w:tc>
        <w:tc>
          <w:tcPr>
            <w:tcW w:w="1284" w:type="dxa"/>
            <w:hideMark/>
          </w:tcPr>
          <w:p w14:paraId="3641F8BE" w14:textId="77777777" w:rsidR="00255C3D" w:rsidRPr="0092428C" w:rsidRDefault="00255C3D" w:rsidP="007C61F9">
            <w:pPr>
              <w:jc w:val="right"/>
              <w:cnfStyle w:val="000000000000" w:firstRow="0" w:lastRow="0" w:firstColumn="0" w:lastColumn="0" w:oddVBand="0" w:evenVBand="0" w:oddHBand="0" w:evenHBand="0" w:firstRowFirstColumn="0" w:firstRowLastColumn="0" w:lastRowFirstColumn="0" w:lastRowLastColumn="0"/>
            </w:pPr>
            <w:r w:rsidRPr="0094686D">
              <w:t>$3</w:t>
            </w:r>
            <w:r>
              <w:t>54.2</w:t>
            </w:r>
            <w:r w:rsidRPr="0094686D">
              <w:t xml:space="preserve"> B</w:t>
            </w:r>
          </w:p>
        </w:tc>
        <w:tc>
          <w:tcPr>
            <w:tcW w:w="1050" w:type="dxa"/>
            <w:hideMark/>
          </w:tcPr>
          <w:p w14:paraId="1BF0653F" w14:textId="77777777" w:rsidR="00255C3D" w:rsidRPr="0092428C" w:rsidRDefault="00255C3D" w:rsidP="007C61F9">
            <w:pPr>
              <w:jc w:val="right"/>
              <w:cnfStyle w:val="000000000000" w:firstRow="0" w:lastRow="0" w:firstColumn="0" w:lastColumn="0" w:oddVBand="0" w:evenVBand="0" w:oddHBand="0" w:evenHBand="0" w:firstRowFirstColumn="0" w:firstRowLastColumn="0" w:lastRowFirstColumn="0" w:lastRowLastColumn="0"/>
            </w:pPr>
            <w:r w:rsidRPr="0094686D">
              <w:rPr>
                <w:b/>
                <w:bCs/>
              </w:rPr>
              <w:t>$</w:t>
            </w:r>
            <w:r>
              <w:rPr>
                <w:b/>
                <w:bCs/>
              </w:rPr>
              <w:t>9.3</w:t>
            </w:r>
            <w:r w:rsidRPr="0094686D">
              <w:rPr>
                <w:b/>
                <w:bCs/>
              </w:rPr>
              <w:t xml:space="preserve"> B</w:t>
            </w:r>
          </w:p>
        </w:tc>
        <w:tc>
          <w:tcPr>
            <w:tcW w:w="1170" w:type="dxa"/>
          </w:tcPr>
          <w:p w14:paraId="7068DBA7" w14:textId="77777777" w:rsidR="00255C3D" w:rsidRPr="00100215" w:rsidRDefault="00255C3D" w:rsidP="007C61F9">
            <w:pPr>
              <w:jc w:val="right"/>
              <w:cnfStyle w:val="000000000000" w:firstRow="0" w:lastRow="0" w:firstColumn="0" w:lastColumn="0" w:oddVBand="0" w:evenVBand="0" w:oddHBand="0" w:evenHBand="0" w:firstRowFirstColumn="0" w:firstRowLastColumn="0" w:lastRowFirstColumn="0" w:lastRowLastColumn="0"/>
            </w:pPr>
            <w:r w:rsidRPr="00100215">
              <w:t>$</w:t>
            </w:r>
            <w:r>
              <w:t>940.2</w:t>
            </w:r>
            <w:r w:rsidRPr="00100215">
              <w:t xml:space="preserve"> B</w:t>
            </w:r>
          </w:p>
        </w:tc>
        <w:tc>
          <w:tcPr>
            <w:tcW w:w="1170" w:type="dxa"/>
          </w:tcPr>
          <w:p w14:paraId="01BF9799" w14:textId="77777777" w:rsidR="00255C3D" w:rsidRPr="00100215" w:rsidRDefault="00255C3D" w:rsidP="007C61F9">
            <w:pPr>
              <w:jc w:val="right"/>
              <w:cnfStyle w:val="000000000000" w:firstRow="0" w:lastRow="0" w:firstColumn="0" w:lastColumn="0" w:oddVBand="0" w:evenVBand="0" w:oddHBand="0" w:evenHBand="0" w:firstRowFirstColumn="0" w:firstRowLastColumn="0" w:lastRowFirstColumn="0" w:lastRowLastColumn="0"/>
            </w:pPr>
            <w:r w:rsidRPr="00100215">
              <w:t>$</w:t>
            </w:r>
            <w:r>
              <w:t>878.4</w:t>
            </w:r>
            <w:r w:rsidRPr="00100215">
              <w:t xml:space="preserve"> B</w:t>
            </w:r>
          </w:p>
        </w:tc>
        <w:tc>
          <w:tcPr>
            <w:tcW w:w="1207" w:type="dxa"/>
          </w:tcPr>
          <w:p w14:paraId="2E277ADC" w14:textId="77777777" w:rsidR="00255C3D" w:rsidRPr="0092428C" w:rsidRDefault="00255C3D" w:rsidP="007C61F9">
            <w:pPr>
              <w:jc w:val="right"/>
              <w:cnfStyle w:val="000000000000" w:firstRow="0" w:lastRow="0" w:firstColumn="0" w:lastColumn="0" w:oddVBand="0" w:evenVBand="0" w:oddHBand="0" w:evenHBand="0" w:firstRowFirstColumn="0" w:firstRowLastColumn="0" w:lastRowFirstColumn="0" w:lastRowLastColumn="0"/>
              <w:rPr>
                <w:b/>
                <w:bCs/>
              </w:rPr>
            </w:pPr>
            <w:r>
              <w:rPr>
                <w:b/>
                <w:bCs/>
              </w:rPr>
              <w:t>$61.8 B</w:t>
            </w:r>
          </w:p>
        </w:tc>
      </w:tr>
      <w:tr w:rsidR="00255C3D" w:rsidRPr="0092428C" w14:paraId="294FB7FE" w14:textId="77777777" w:rsidTr="007C61F9">
        <w:trPr>
          <w:cnfStyle w:val="000000100000" w:firstRow="0" w:lastRow="0" w:firstColumn="0" w:lastColumn="0" w:oddVBand="0" w:evenVBand="0" w:oddHBand="1"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1675" w:type="dxa"/>
            <w:hideMark/>
          </w:tcPr>
          <w:p w14:paraId="2F368068" w14:textId="77777777" w:rsidR="00255C3D" w:rsidRPr="0092428C" w:rsidRDefault="00255C3D" w:rsidP="007C61F9">
            <w:r w:rsidRPr="0092428C">
              <w:t>Medicaid</w:t>
            </w:r>
          </w:p>
        </w:tc>
        <w:tc>
          <w:tcPr>
            <w:tcW w:w="1121" w:type="dxa"/>
            <w:hideMark/>
          </w:tcPr>
          <w:p w14:paraId="58E8D4F2" w14:textId="77777777" w:rsidR="00255C3D" w:rsidRPr="0092428C" w:rsidRDefault="00255C3D" w:rsidP="007C61F9">
            <w:pPr>
              <w:jc w:val="right"/>
              <w:cnfStyle w:val="000000100000" w:firstRow="0" w:lastRow="0" w:firstColumn="0" w:lastColumn="0" w:oddVBand="0" w:evenVBand="0" w:oddHBand="1" w:evenHBand="0" w:firstRowFirstColumn="0" w:firstRowLastColumn="0" w:lastRowFirstColumn="0" w:lastRowLastColumn="0"/>
            </w:pPr>
            <w:r w:rsidRPr="0094686D">
              <w:t>$22</w:t>
            </w:r>
            <w:r>
              <w:t>7.0</w:t>
            </w:r>
            <w:r w:rsidRPr="0094686D">
              <w:t xml:space="preserve"> B</w:t>
            </w:r>
          </w:p>
        </w:tc>
        <w:tc>
          <w:tcPr>
            <w:tcW w:w="1284" w:type="dxa"/>
            <w:hideMark/>
          </w:tcPr>
          <w:p w14:paraId="773E2678" w14:textId="77777777" w:rsidR="00255C3D" w:rsidRPr="0092428C" w:rsidRDefault="00255C3D" w:rsidP="007C61F9">
            <w:pPr>
              <w:jc w:val="right"/>
              <w:cnfStyle w:val="000000100000" w:firstRow="0" w:lastRow="0" w:firstColumn="0" w:lastColumn="0" w:oddVBand="0" w:evenVBand="0" w:oddHBand="1" w:evenHBand="0" w:firstRowFirstColumn="0" w:firstRowLastColumn="0" w:lastRowFirstColumn="0" w:lastRowLastColumn="0"/>
            </w:pPr>
            <w:r w:rsidRPr="0094686D">
              <w:t>$2</w:t>
            </w:r>
            <w:r>
              <w:t>07</w:t>
            </w:r>
            <w:r w:rsidRPr="0094686D">
              <w:t>.</w:t>
            </w:r>
            <w:r>
              <w:t>2</w:t>
            </w:r>
            <w:r w:rsidRPr="0094686D">
              <w:t xml:space="preserve"> B</w:t>
            </w:r>
          </w:p>
        </w:tc>
        <w:tc>
          <w:tcPr>
            <w:tcW w:w="1050" w:type="dxa"/>
            <w:hideMark/>
          </w:tcPr>
          <w:p w14:paraId="2656D2A4" w14:textId="77777777" w:rsidR="00255C3D" w:rsidRPr="0092428C" w:rsidRDefault="00255C3D" w:rsidP="007C61F9">
            <w:pPr>
              <w:jc w:val="right"/>
              <w:cnfStyle w:val="000000100000" w:firstRow="0" w:lastRow="0" w:firstColumn="0" w:lastColumn="0" w:oddVBand="0" w:evenVBand="0" w:oddHBand="1" w:evenHBand="0" w:firstRowFirstColumn="0" w:firstRowLastColumn="0" w:lastRowFirstColumn="0" w:lastRowLastColumn="0"/>
            </w:pPr>
            <w:r>
              <w:rPr>
                <w:b/>
                <w:bCs/>
              </w:rPr>
              <w:t>$19.8</w:t>
            </w:r>
            <w:r w:rsidRPr="0094686D">
              <w:rPr>
                <w:b/>
                <w:bCs/>
              </w:rPr>
              <w:t xml:space="preserve"> B</w:t>
            </w:r>
          </w:p>
        </w:tc>
        <w:tc>
          <w:tcPr>
            <w:tcW w:w="1170" w:type="dxa"/>
          </w:tcPr>
          <w:p w14:paraId="6BDB9998" w14:textId="77777777" w:rsidR="00255C3D" w:rsidRPr="00100215" w:rsidRDefault="00255C3D" w:rsidP="007C61F9">
            <w:pPr>
              <w:jc w:val="right"/>
              <w:cnfStyle w:val="000000100000" w:firstRow="0" w:lastRow="0" w:firstColumn="0" w:lastColumn="0" w:oddVBand="0" w:evenVBand="0" w:oddHBand="1" w:evenHBand="0" w:firstRowFirstColumn="0" w:firstRowLastColumn="0" w:lastRowFirstColumn="0" w:lastRowLastColumn="0"/>
            </w:pPr>
            <w:r w:rsidRPr="00100215">
              <w:t>$</w:t>
            </w:r>
            <w:r>
              <w:t>514.3</w:t>
            </w:r>
            <w:r w:rsidRPr="00100215">
              <w:t xml:space="preserve"> B</w:t>
            </w:r>
          </w:p>
        </w:tc>
        <w:tc>
          <w:tcPr>
            <w:tcW w:w="1170" w:type="dxa"/>
          </w:tcPr>
          <w:p w14:paraId="62A04903" w14:textId="77777777" w:rsidR="00255C3D" w:rsidRPr="00100215" w:rsidRDefault="00255C3D" w:rsidP="007C61F9">
            <w:pPr>
              <w:jc w:val="right"/>
              <w:cnfStyle w:val="000000100000" w:firstRow="0" w:lastRow="0" w:firstColumn="0" w:lastColumn="0" w:oddVBand="0" w:evenVBand="0" w:oddHBand="1" w:evenHBand="0" w:firstRowFirstColumn="0" w:firstRowLastColumn="0" w:lastRowFirstColumn="0" w:lastRowLastColumn="0"/>
            </w:pPr>
            <w:r w:rsidRPr="00100215">
              <w:t>$</w:t>
            </w:r>
            <w:r>
              <w:t>404.4</w:t>
            </w:r>
            <w:r w:rsidRPr="00100215">
              <w:t xml:space="preserve"> B</w:t>
            </w:r>
          </w:p>
        </w:tc>
        <w:tc>
          <w:tcPr>
            <w:tcW w:w="1207" w:type="dxa"/>
          </w:tcPr>
          <w:p w14:paraId="3A1DEE67" w14:textId="77777777" w:rsidR="00255C3D" w:rsidRPr="0092428C" w:rsidRDefault="00255C3D" w:rsidP="007C61F9">
            <w:pPr>
              <w:jc w:val="right"/>
              <w:cnfStyle w:val="000000100000" w:firstRow="0" w:lastRow="0" w:firstColumn="0" w:lastColumn="0" w:oddVBand="0" w:evenVBand="0" w:oddHBand="1" w:evenHBand="0" w:firstRowFirstColumn="0" w:firstRowLastColumn="0" w:lastRowFirstColumn="0" w:lastRowLastColumn="0"/>
              <w:rPr>
                <w:b/>
                <w:bCs/>
              </w:rPr>
            </w:pPr>
            <w:r>
              <w:rPr>
                <w:b/>
                <w:bCs/>
              </w:rPr>
              <w:t>$109.9 B</w:t>
            </w:r>
          </w:p>
        </w:tc>
      </w:tr>
      <w:tr w:rsidR="00255C3D" w:rsidRPr="0092428C" w14:paraId="79EF0AB0" w14:textId="77777777" w:rsidTr="007C61F9">
        <w:trPr>
          <w:trHeight w:val="368"/>
        </w:trPr>
        <w:tc>
          <w:tcPr>
            <w:cnfStyle w:val="001000000000" w:firstRow="0" w:lastRow="0" w:firstColumn="1" w:lastColumn="0" w:oddVBand="0" w:evenVBand="0" w:oddHBand="0" w:evenHBand="0" w:firstRowFirstColumn="0" w:firstRowLastColumn="0" w:lastRowFirstColumn="0" w:lastRowLastColumn="0"/>
            <w:tcW w:w="1675" w:type="dxa"/>
            <w:hideMark/>
          </w:tcPr>
          <w:p w14:paraId="72524531" w14:textId="77777777" w:rsidR="00255C3D" w:rsidRPr="0092428C" w:rsidRDefault="00255C3D" w:rsidP="007C61F9">
            <w:r w:rsidRPr="0092428C">
              <w:t>Incarcerated</w:t>
            </w:r>
          </w:p>
        </w:tc>
        <w:tc>
          <w:tcPr>
            <w:tcW w:w="1121" w:type="dxa"/>
            <w:hideMark/>
          </w:tcPr>
          <w:p w14:paraId="5935524C" w14:textId="77777777" w:rsidR="00255C3D" w:rsidRPr="0092428C" w:rsidRDefault="00255C3D" w:rsidP="007C61F9">
            <w:pPr>
              <w:jc w:val="right"/>
              <w:cnfStyle w:val="000000000000" w:firstRow="0" w:lastRow="0" w:firstColumn="0" w:lastColumn="0" w:oddVBand="0" w:evenVBand="0" w:oddHBand="0" w:evenHBand="0" w:firstRowFirstColumn="0" w:firstRowLastColumn="0" w:lastRowFirstColumn="0" w:lastRowLastColumn="0"/>
            </w:pPr>
            <w:r w:rsidRPr="0094686D">
              <w:t>$36.</w:t>
            </w:r>
            <w:r>
              <w:t>3</w:t>
            </w:r>
            <w:r w:rsidRPr="0094686D">
              <w:t xml:space="preserve"> B</w:t>
            </w:r>
          </w:p>
        </w:tc>
        <w:tc>
          <w:tcPr>
            <w:tcW w:w="1284" w:type="dxa"/>
            <w:hideMark/>
          </w:tcPr>
          <w:p w14:paraId="6DA32438" w14:textId="77777777" w:rsidR="00255C3D" w:rsidRPr="0092428C" w:rsidRDefault="00255C3D" w:rsidP="007C61F9">
            <w:pPr>
              <w:jc w:val="right"/>
              <w:cnfStyle w:val="000000000000" w:firstRow="0" w:lastRow="0" w:firstColumn="0" w:lastColumn="0" w:oddVBand="0" w:evenVBand="0" w:oddHBand="0" w:evenHBand="0" w:firstRowFirstColumn="0" w:firstRowLastColumn="0" w:lastRowFirstColumn="0" w:lastRowLastColumn="0"/>
            </w:pPr>
            <w:r w:rsidRPr="0094686D">
              <w:t>$34.</w:t>
            </w:r>
            <w:r>
              <w:t>2</w:t>
            </w:r>
            <w:r w:rsidRPr="0094686D">
              <w:t xml:space="preserve"> B</w:t>
            </w:r>
          </w:p>
        </w:tc>
        <w:tc>
          <w:tcPr>
            <w:tcW w:w="1050" w:type="dxa"/>
            <w:hideMark/>
          </w:tcPr>
          <w:p w14:paraId="26B166CA" w14:textId="77777777" w:rsidR="00255C3D" w:rsidRPr="0092428C" w:rsidRDefault="00255C3D" w:rsidP="007C61F9">
            <w:pPr>
              <w:jc w:val="right"/>
              <w:cnfStyle w:val="000000000000" w:firstRow="0" w:lastRow="0" w:firstColumn="0" w:lastColumn="0" w:oddVBand="0" w:evenVBand="0" w:oddHBand="0" w:evenHBand="0" w:firstRowFirstColumn="0" w:firstRowLastColumn="0" w:lastRowFirstColumn="0" w:lastRowLastColumn="0"/>
            </w:pPr>
            <w:r w:rsidRPr="0094686D">
              <w:rPr>
                <w:b/>
                <w:bCs/>
              </w:rPr>
              <w:t>$</w:t>
            </w:r>
            <w:r>
              <w:rPr>
                <w:b/>
                <w:bCs/>
              </w:rPr>
              <w:t>2.1</w:t>
            </w:r>
            <w:r w:rsidRPr="0094686D">
              <w:rPr>
                <w:b/>
                <w:bCs/>
              </w:rPr>
              <w:t xml:space="preserve"> B</w:t>
            </w:r>
          </w:p>
        </w:tc>
        <w:tc>
          <w:tcPr>
            <w:tcW w:w="1170" w:type="dxa"/>
          </w:tcPr>
          <w:p w14:paraId="7EC12354" w14:textId="77777777" w:rsidR="00255C3D" w:rsidRPr="00100215" w:rsidRDefault="00255C3D" w:rsidP="007C61F9">
            <w:pPr>
              <w:jc w:val="right"/>
              <w:cnfStyle w:val="000000000000" w:firstRow="0" w:lastRow="0" w:firstColumn="0" w:lastColumn="0" w:oddVBand="0" w:evenVBand="0" w:oddHBand="0" w:evenHBand="0" w:firstRowFirstColumn="0" w:firstRowLastColumn="0" w:lastRowFirstColumn="0" w:lastRowLastColumn="0"/>
            </w:pPr>
            <w:r w:rsidRPr="00100215">
              <w:t>$</w:t>
            </w:r>
            <w:r>
              <w:t>75.9</w:t>
            </w:r>
            <w:r w:rsidRPr="00100215">
              <w:t xml:space="preserve"> B</w:t>
            </w:r>
          </w:p>
        </w:tc>
        <w:tc>
          <w:tcPr>
            <w:tcW w:w="1170" w:type="dxa"/>
          </w:tcPr>
          <w:p w14:paraId="52754673" w14:textId="77777777" w:rsidR="00255C3D" w:rsidRPr="00100215" w:rsidRDefault="00255C3D" w:rsidP="007C61F9">
            <w:pPr>
              <w:jc w:val="right"/>
              <w:cnfStyle w:val="000000000000" w:firstRow="0" w:lastRow="0" w:firstColumn="0" w:lastColumn="0" w:oddVBand="0" w:evenVBand="0" w:oddHBand="0" w:evenHBand="0" w:firstRowFirstColumn="0" w:firstRowLastColumn="0" w:lastRowFirstColumn="0" w:lastRowLastColumn="0"/>
            </w:pPr>
            <w:r w:rsidRPr="00100215">
              <w:t>$</w:t>
            </w:r>
            <w:r>
              <w:t>71.4</w:t>
            </w:r>
            <w:r w:rsidRPr="00100215">
              <w:t xml:space="preserve"> B</w:t>
            </w:r>
          </w:p>
        </w:tc>
        <w:tc>
          <w:tcPr>
            <w:tcW w:w="1207" w:type="dxa"/>
          </w:tcPr>
          <w:p w14:paraId="781C8A35" w14:textId="77777777" w:rsidR="00255C3D" w:rsidRPr="0092428C" w:rsidRDefault="00255C3D" w:rsidP="007C61F9">
            <w:pPr>
              <w:jc w:val="right"/>
              <w:cnfStyle w:val="000000000000" w:firstRow="0" w:lastRow="0" w:firstColumn="0" w:lastColumn="0" w:oddVBand="0" w:evenVBand="0" w:oddHBand="0" w:evenHBand="0" w:firstRowFirstColumn="0" w:firstRowLastColumn="0" w:lastRowFirstColumn="0" w:lastRowLastColumn="0"/>
              <w:rPr>
                <w:b/>
                <w:bCs/>
              </w:rPr>
            </w:pPr>
            <w:r>
              <w:rPr>
                <w:b/>
                <w:bCs/>
              </w:rPr>
              <w:t>$4.5 B</w:t>
            </w:r>
          </w:p>
        </w:tc>
      </w:tr>
      <w:tr w:rsidR="00255C3D" w:rsidRPr="0092428C" w14:paraId="1D0B4F2F" w14:textId="77777777" w:rsidTr="007C61F9">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1675" w:type="dxa"/>
            <w:hideMark/>
          </w:tcPr>
          <w:p w14:paraId="6279F074" w14:textId="77777777" w:rsidR="00255C3D" w:rsidRPr="0092428C" w:rsidRDefault="00255C3D" w:rsidP="007C61F9">
            <w:r w:rsidRPr="0092428C">
              <w:t>Total</w:t>
            </w:r>
          </w:p>
        </w:tc>
        <w:tc>
          <w:tcPr>
            <w:tcW w:w="1121" w:type="dxa"/>
            <w:hideMark/>
          </w:tcPr>
          <w:p w14:paraId="7B0A8F58" w14:textId="77777777" w:rsidR="00255C3D" w:rsidRPr="0092428C" w:rsidRDefault="00255C3D" w:rsidP="007C61F9">
            <w:pPr>
              <w:jc w:val="right"/>
              <w:cnfStyle w:val="000000100000" w:firstRow="0" w:lastRow="0" w:firstColumn="0" w:lastColumn="0" w:oddVBand="0" w:evenVBand="0" w:oddHBand="1" w:evenHBand="0" w:firstRowFirstColumn="0" w:firstRowLastColumn="0" w:lastRowFirstColumn="0" w:lastRowLastColumn="0"/>
            </w:pPr>
            <w:r w:rsidRPr="0094686D">
              <w:rPr>
                <w:b/>
                <w:bCs/>
              </w:rPr>
              <w:t>$</w:t>
            </w:r>
            <w:r>
              <w:rPr>
                <w:b/>
                <w:bCs/>
              </w:rPr>
              <w:t>756.1</w:t>
            </w:r>
            <w:r w:rsidRPr="0094686D">
              <w:rPr>
                <w:b/>
                <w:bCs/>
              </w:rPr>
              <w:t xml:space="preserve"> B</w:t>
            </w:r>
          </w:p>
        </w:tc>
        <w:tc>
          <w:tcPr>
            <w:tcW w:w="1284" w:type="dxa"/>
            <w:hideMark/>
          </w:tcPr>
          <w:p w14:paraId="5F2A10D0" w14:textId="77777777" w:rsidR="00255C3D" w:rsidRPr="0092428C" w:rsidRDefault="00255C3D" w:rsidP="007C61F9">
            <w:pPr>
              <w:jc w:val="right"/>
              <w:cnfStyle w:val="000000100000" w:firstRow="0" w:lastRow="0" w:firstColumn="0" w:lastColumn="0" w:oddVBand="0" w:evenVBand="0" w:oddHBand="1" w:evenHBand="0" w:firstRowFirstColumn="0" w:firstRowLastColumn="0" w:lastRowFirstColumn="0" w:lastRowLastColumn="0"/>
            </w:pPr>
            <w:r w:rsidRPr="0094686D">
              <w:rPr>
                <w:b/>
                <w:bCs/>
              </w:rPr>
              <w:t>$7</w:t>
            </w:r>
            <w:r>
              <w:rPr>
                <w:b/>
                <w:bCs/>
              </w:rPr>
              <w:t>14.2</w:t>
            </w:r>
            <w:r w:rsidRPr="0094686D">
              <w:rPr>
                <w:b/>
                <w:bCs/>
              </w:rPr>
              <w:t xml:space="preserve"> B</w:t>
            </w:r>
          </w:p>
        </w:tc>
        <w:tc>
          <w:tcPr>
            <w:tcW w:w="1050" w:type="dxa"/>
            <w:hideMark/>
          </w:tcPr>
          <w:p w14:paraId="6BD3E07D" w14:textId="77777777" w:rsidR="00255C3D" w:rsidRPr="0092428C" w:rsidRDefault="00255C3D" w:rsidP="007C61F9">
            <w:pPr>
              <w:jc w:val="right"/>
              <w:cnfStyle w:val="000000100000" w:firstRow="0" w:lastRow="0" w:firstColumn="0" w:lastColumn="0" w:oddVBand="0" w:evenVBand="0" w:oddHBand="1" w:evenHBand="0" w:firstRowFirstColumn="0" w:firstRowLastColumn="0" w:lastRowFirstColumn="0" w:lastRowLastColumn="0"/>
            </w:pPr>
            <w:r w:rsidRPr="0094686D">
              <w:rPr>
                <w:b/>
                <w:bCs/>
              </w:rPr>
              <w:t>$</w:t>
            </w:r>
            <w:r>
              <w:rPr>
                <w:b/>
                <w:bCs/>
              </w:rPr>
              <w:t>41.9</w:t>
            </w:r>
            <w:r w:rsidRPr="0094686D">
              <w:rPr>
                <w:b/>
                <w:bCs/>
              </w:rPr>
              <w:t xml:space="preserve"> B</w:t>
            </w:r>
          </w:p>
        </w:tc>
        <w:tc>
          <w:tcPr>
            <w:tcW w:w="1170" w:type="dxa"/>
          </w:tcPr>
          <w:p w14:paraId="3A580EF3" w14:textId="77777777" w:rsidR="00255C3D" w:rsidRPr="0092428C" w:rsidRDefault="00255C3D" w:rsidP="007C61F9">
            <w:pPr>
              <w:jc w:val="right"/>
              <w:cnfStyle w:val="000000100000" w:firstRow="0" w:lastRow="0" w:firstColumn="0" w:lastColumn="0" w:oddVBand="0" w:evenVBand="0" w:oddHBand="1" w:evenHBand="0" w:firstRowFirstColumn="0" w:firstRowLastColumn="0" w:lastRowFirstColumn="0" w:lastRowLastColumn="0"/>
              <w:rPr>
                <w:b/>
                <w:bCs/>
              </w:rPr>
            </w:pPr>
            <w:r>
              <w:rPr>
                <w:b/>
                <w:bCs/>
              </w:rPr>
              <w:t>$1,815.0 B</w:t>
            </w:r>
          </w:p>
        </w:tc>
        <w:tc>
          <w:tcPr>
            <w:tcW w:w="1170" w:type="dxa"/>
          </w:tcPr>
          <w:p w14:paraId="5F425DB6" w14:textId="77777777" w:rsidR="00255C3D" w:rsidRPr="0092428C" w:rsidRDefault="00255C3D" w:rsidP="007C61F9">
            <w:pPr>
              <w:jc w:val="right"/>
              <w:cnfStyle w:val="000000100000" w:firstRow="0" w:lastRow="0" w:firstColumn="0" w:lastColumn="0" w:oddVBand="0" w:evenVBand="0" w:oddHBand="1" w:evenHBand="0" w:firstRowFirstColumn="0" w:firstRowLastColumn="0" w:lastRowFirstColumn="0" w:lastRowLastColumn="0"/>
              <w:rPr>
                <w:b/>
                <w:bCs/>
              </w:rPr>
            </w:pPr>
            <w:r>
              <w:rPr>
                <w:b/>
                <w:bCs/>
              </w:rPr>
              <w:t>$1,581.4 B</w:t>
            </w:r>
          </w:p>
        </w:tc>
        <w:tc>
          <w:tcPr>
            <w:tcW w:w="1207" w:type="dxa"/>
          </w:tcPr>
          <w:p w14:paraId="1011FC5E" w14:textId="77777777" w:rsidR="00255C3D" w:rsidRPr="0092428C" w:rsidRDefault="00255C3D" w:rsidP="007C61F9">
            <w:pPr>
              <w:jc w:val="right"/>
              <w:cnfStyle w:val="000000100000" w:firstRow="0" w:lastRow="0" w:firstColumn="0" w:lastColumn="0" w:oddVBand="0" w:evenVBand="0" w:oddHBand="1" w:evenHBand="0" w:firstRowFirstColumn="0" w:firstRowLastColumn="0" w:lastRowFirstColumn="0" w:lastRowLastColumn="0"/>
              <w:rPr>
                <w:b/>
                <w:bCs/>
              </w:rPr>
            </w:pPr>
            <w:r>
              <w:rPr>
                <w:b/>
                <w:bCs/>
              </w:rPr>
              <w:t>$233.6 B</w:t>
            </w:r>
          </w:p>
        </w:tc>
      </w:tr>
    </w:tbl>
    <w:p w14:paraId="0EC1C316" w14:textId="77777777" w:rsidR="007108EC" w:rsidRPr="007108EC" w:rsidRDefault="007108EC" w:rsidP="007108EC"/>
    <w:p w14:paraId="4B6105E0" w14:textId="524561AE" w:rsidR="004B109A" w:rsidRPr="003838ED" w:rsidRDefault="00546AE6" w:rsidP="000C5A8E">
      <w:pPr>
        <w:rPr>
          <w:b/>
          <w:bCs/>
        </w:rPr>
      </w:pPr>
      <w:r w:rsidRPr="003838ED">
        <w:rPr>
          <w:b/>
          <w:bCs/>
        </w:rPr>
        <w:t xml:space="preserve">eTable </w:t>
      </w:r>
      <w:r w:rsidR="00E70A32">
        <w:rPr>
          <w:b/>
          <w:bCs/>
        </w:rPr>
        <w:t>1</w:t>
      </w:r>
      <w:r w:rsidR="00591DB9">
        <w:rPr>
          <w:b/>
          <w:bCs/>
        </w:rPr>
        <w:t>1</w:t>
      </w:r>
      <w:r w:rsidR="00707456">
        <w:rPr>
          <w:b/>
          <w:bCs/>
        </w:rPr>
        <w:t>.</w:t>
      </w:r>
      <w:r w:rsidR="004B109A" w:rsidRPr="003838ED">
        <w:rPr>
          <w:b/>
          <w:bCs/>
        </w:rPr>
        <w:t xml:space="preserve"> Age Distribution by </w:t>
      </w:r>
      <w:r w:rsidR="000F517F">
        <w:rPr>
          <w:b/>
          <w:bCs/>
        </w:rPr>
        <w:t>Subpopulation</w:t>
      </w:r>
      <w:r w:rsidR="00E058A0" w:rsidRPr="003838ED">
        <w:rPr>
          <w:b/>
          <w:bCs/>
        </w:rPr>
        <w:t>, United States</w:t>
      </w:r>
    </w:p>
    <w:p w14:paraId="7961E3CB" w14:textId="77777777" w:rsidR="004B109A" w:rsidRPr="00A66870" w:rsidRDefault="004B109A" w:rsidP="00E604AF"/>
    <w:tbl>
      <w:tblPr>
        <w:tblStyle w:val="GridTable2-Accent3"/>
        <w:tblW w:w="6578" w:type="dxa"/>
        <w:jc w:val="center"/>
        <w:tblBorders>
          <w:top w:val="single" w:sz="4" w:space="0" w:color="auto"/>
          <w:bottom w:val="single" w:sz="4" w:space="0" w:color="auto"/>
          <w:insideH w:val="none" w:sz="0" w:space="0" w:color="auto"/>
          <w:insideV w:val="none" w:sz="0" w:space="0" w:color="auto"/>
        </w:tblBorders>
        <w:tblLook w:val="0600" w:firstRow="0" w:lastRow="0" w:firstColumn="0" w:lastColumn="0" w:noHBand="1" w:noVBand="1"/>
      </w:tblPr>
      <w:tblGrid>
        <w:gridCol w:w="1922"/>
        <w:gridCol w:w="1478"/>
        <w:gridCol w:w="1390"/>
        <w:gridCol w:w="1788"/>
      </w:tblGrid>
      <w:tr w:rsidR="00297C42" w:rsidRPr="004B109A" w14:paraId="231707D4" w14:textId="77777777" w:rsidTr="00F46980">
        <w:trPr>
          <w:trHeight w:val="298"/>
          <w:jc w:val="center"/>
        </w:trPr>
        <w:tc>
          <w:tcPr>
            <w:tcW w:w="1922" w:type="dxa"/>
            <w:tcBorders>
              <w:top w:val="single" w:sz="4" w:space="0" w:color="auto"/>
              <w:bottom w:val="nil"/>
            </w:tcBorders>
          </w:tcPr>
          <w:p w14:paraId="7477F72C" w14:textId="77777777" w:rsidR="00297C42" w:rsidRPr="004B109A" w:rsidRDefault="00297C42" w:rsidP="004B109A">
            <w:pPr>
              <w:rPr>
                <w:rFonts w:eastAsia="SimSun"/>
                <w:b/>
                <w:bCs/>
                <w:sz w:val="20"/>
                <w:szCs w:val="20"/>
              </w:rPr>
            </w:pPr>
          </w:p>
        </w:tc>
        <w:tc>
          <w:tcPr>
            <w:tcW w:w="4656" w:type="dxa"/>
            <w:gridSpan w:val="3"/>
            <w:tcBorders>
              <w:top w:val="single" w:sz="4" w:space="0" w:color="auto"/>
              <w:bottom w:val="nil"/>
            </w:tcBorders>
          </w:tcPr>
          <w:p w14:paraId="3B8CC965" w14:textId="597D92DE" w:rsidR="00297C42" w:rsidRPr="004B109A" w:rsidRDefault="00297C42" w:rsidP="00297C42">
            <w:pPr>
              <w:jc w:val="center"/>
              <w:rPr>
                <w:rFonts w:eastAsia="SimSun"/>
                <w:b/>
                <w:bCs/>
                <w:sz w:val="20"/>
                <w:szCs w:val="20"/>
              </w:rPr>
            </w:pPr>
            <w:r>
              <w:rPr>
                <w:rFonts w:eastAsia="SimSun"/>
                <w:b/>
                <w:bCs/>
                <w:sz w:val="20"/>
                <w:szCs w:val="20"/>
              </w:rPr>
              <w:t xml:space="preserve">Age Distribution by </w:t>
            </w:r>
            <w:r w:rsidR="000F517F">
              <w:rPr>
                <w:rFonts w:eastAsia="SimSun"/>
                <w:b/>
                <w:bCs/>
                <w:sz w:val="20"/>
                <w:szCs w:val="20"/>
              </w:rPr>
              <w:t>Subpopulation</w:t>
            </w:r>
            <w:r w:rsidRPr="002E7AE9">
              <w:rPr>
                <w:sz w:val="18"/>
                <w:szCs w:val="18"/>
                <w:vertAlign w:val="superscript"/>
              </w:rPr>
              <w:t>10,11</w:t>
            </w:r>
          </w:p>
        </w:tc>
      </w:tr>
      <w:tr w:rsidR="004B109A" w:rsidRPr="004B109A" w14:paraId="5FEC0853" w14:textId="77777777" w:rsidTr="00297C42">
        <w:trPr>
          <w:trHeight w:val="298"/>
          <w:jc w:val="center"/>
        </w:trPr>
        <w:tc>
          <w:tcPr>
            <w:tcW w:w="1922" w:type="dxa"/>
            <w:tcBorders>
              <w:top w:val="nil"/>
              <w:bottom w:val="single" w:sz="4" w:space="0" w:color="auto"/>
            </w:tcBorders>
            <w:hideMark/>
          </w:tcPr>
          <w:p w14:paraId="5B6E712E" w14:textId="77777777" w:rsidR="004B109A" w:rsidRPr="004B109A" w:rsidRDefault="004B109A" w:rsidP="004B109A">
            <w:pPr>
              <w:rPr>
                <w:sz w:val="20"/>
                <w:szCs w:val="20"/>
              </w:rPr>
            </w:pPr>
            <w:r w:rsidRPr="004B109A">
              <w:rPr>
                <w:rFonts w:eastAsia="SimSun"/>
                <w:b/>
                <w:bCs/>
                <w:sz w:val="20"/>
                <w:szCs w:val="20"/>
              </w:rPr>
              <w:t>Insurance Status</w:t>
            </w:r>
          </w:p>
        </w:tc>
        <w:tc>
          <w:tcPr>
            <w:tcW w:w="1478" w:type="dxa"/>
            <w:tcBorders>
              <w:top w:val="nil"/>
              <w:bottom w:val="single" w:sz="4" w:space="0" w:color="auto"/>
            </w:tcBorders>
            <w:hideMark/>
          </w:tcPr>
          <w:p w14:paraId="36F8D584" w14:textId="77777777" w:rsidR="004B109A" w:rsidRPr="004B109A" w:rsidRDefault="004B109A" w:rsidP="004B109A">
            <w:pPr>
              <w:rPr>
                <w:sz w:val="20"/>
                <w:szCs w:val="20"/>
              </w:rPr>
            </w:pPr>
            <w:r w:rsidRPr="004B109A">
              <w:rPr>
                <w:rFonts w:eastAsia="SimSun"/>
                <w:b/>
                <w:bCs/>
                <w:sz w:val="20"/>
                <w:szCs w:val="20"/>
              </w:rPr>
              <w:t>Age 20 ~ 44</w:t>
            </w:r>
          </w:p>
        </w:tc>
        <w:tc>
          <w:tcPr>
            <w:tcW w:w="1390" w:type="dxa"/>
            <w:tcBorders>
              <w:top w:val="nil"/>
              <w:bottom w:val="single" w:sz="4" w:space="0" w:color="auto"/>
            </w:tcBorders>
            <w:hideMark/>
          </w:tcPr>
          <w:p w14:paraId="032400B3" w14:textId="77777777" w:rsidR="004B109A" w:rsidRPr="004B109A" w:rsidRDefault="004B109A" w:rsidP="004B109A">
            <w:pPr>
              <w:rPr>
                <w:sz w:val="20"/>
                <w:szCs w:val="20"/>
              </w:rPr>
            </w:pPr>
            <w:r w:rsidRPr="004B109A">
              <w:rPr>
                <w:rFonts w:eastAsia="SimSun"/>
                <w:b/>
                <w:bCs/>
                <w:sz w:val="20"/>
                <w:szCs w:val="20"/>
              </w:rPr>
              <w:t>Age 45 ~ 64</w:t>
            </w:r>
          </w:p>
        </w:tc>
        <w:tc>
          <w:tcPr>
            <w:tcW w:w="1788" w:type="dxa"/>
            <w:tcBorders>
              <w:top w:val="nil"/>
              <w:bottom w:val="single" w:sz="4" w:space="0" w:color="auto"/>
            </w:tcBorders>
            <w:hideMark/>
          </w:tcPr>
          <w:p w14:paraId="173B7B0B" w14:textId="77777777" w:rsidR="004B109A" w:rsidRPr="004B109A" w:rsidRDefault="004B109A" w:rsidP="004B109A">
            <w:pPr>
              <w:rPr>
                <w:sz w:val="20"/>
                <w:szCs w:val="20"/>
              </w:rPr>
            </w:pPr>
            <w:r w:rsidRPr="004B109A">
              <w:rPr>
                <w:rFonts w:eastAsia="SimSun"/>
                <w:b/>
                <w:bCs/>
                <w:sz w:val="20"/>
                <w:szCs w:val="20"/>
              </w:rPr>
              <w:t>Age 65 and over</w:t>
            </w:r>
          </w:p>
        </w:tc>
      </w:tr>
      <w:tr w:rsidR="004B109A" w:rsidRPr="004B109A" w14:paraId="3AF93D6D" w14:textId="77777777" w:rsidTr="00D241B1">
        <w:trPr>
          <w:trHeight w:val="298"/>
          <w:jc w:val="center"/>
        </w:trPr>
        <w:tc>
          <w:tcPr>
            <w:tcW w:w="1922" w:type="dxa"/>
            <w:tcBorders>
              <w:top w:val="single" w:sz="4" w:space="0" w:color="auto"/>
            </w:tcBorders>
            <w:shd w:val="clear" w:color="auto" w:fill="EDEDED" w:themeFill="accent3" w:themeFillTint="33"/>
            <w:hideMark/>
          </w:tcPr>
          <w:p w14:paraId="7D0832E3" w14:textId="77777777" w:rsidR="004B109A" w:rsidRPr="004B109A" w:rsidRDefault="004B109A" w:rsidP="004B109A">
            <w:pPr>
              <w:rPr>
                <w:sz w:val="18"/>
                <w:szCs w:val="18"/>
              </w:rPr>
            </w:pPr>
            <w:r w:rsidRPr="004B109A">
              <w:rPr>
                <w:rFonts w:eastAsia="SimSun"/>
                <w:sz w:val="18"/>
                <w:szCs w:val="18"/>
              </w:rPr>
              <w:t>Incarceration</w:t>
            </w:r>
          </w:p>
        </w:tc>
        <w:tc>
          <w:tcPr>
            <w:tcW w:w="1478" w:type="dxa"/>
            <w:tcBorders>
              <w:top w:val="single" w:sz="4" w:space="0" w:color="auto"/>
            </w:tcBorders>
            <w:shd w:val="clear" w:color="auto" w:fill="EDEDED" w:themeFill="accent3" w:themeFillTint="33"/>
            <w:hideMark/>
          </w:tcPr>
          <w:p w14:paraId="3E952D65" w14:textId="77777777" w:rsidR="004B109A" w:rsidRPr="004B109A" w:rsidRDefault="004B109A" w:rsidP="004B109A">
            <w:pPr>
              <w:rPr>
                <w:sz w:val="18"/>
                <w:szCs w:val="18"/>
              </w:rPr>
            </w:pPr>
            <w:r w:rsidRPr="004B109A">
              <w:rPr>
                <w:rFonts w:eastAsia="SimSun"/>
                <w:sz w:val="18"/>
                <w:szCs w:val="18"/>
              </w:rPr>
              <w:t>0.74</w:t>
            </w:r>
          </w:p>
        </w:tc>
        <w:tc>
          <w:tcPr>
            <w:tcW w:w="1390" w:type="dxa"/>
            <w:tcBorders>
              <w:top w:val="single" w:sz="4" w:space="0" w:color="auto"/>
            </w:tcBorders>
            <w:shd w:val="clear" w:color="auto" w:fill="EDEDED" w:themeFill="accent3" w:themeFillTint="33"/>
            <w:hideMark/>
          </w:tcPr>
          <w:p w14:paraId="7BFB4A23" w14:textId="77777777" w:rsidR="004B109A" w:rsidRPr="004B109A" w:rsidRDefault="004B109A" w:rsidP="004B109A">
            <w:pPr>
              <w:rPr>
                <w:sz w:val="18"/>
                <w:szCs w:val="18"/>
              </w:rPr>
            </w:pPr>
            <w:r w:rsidRPr="004B109A">
              <w:rPr>
                <w:rFonts w:eastAsia="SimSun"/>
                <w:sz w:val="18"/>
                <w:szCs w:val="18"/>
              </w:rPr>
              <w:t>0.245</w:t>
            </w:r>
          </w:p>
        </w:tc>
        <w:tc>
          <w:tcPr>
            <w:tcW w:w="1788" w:type="dxa"/>
            <w:tcBorders>
              <w:top w:val="single" w:sz="4" w:space="0" w:color="auto"/>
            </w:tcBorders>
            <w:shd w:val="clear" w:color="auto" w:fill="EDEDED" w:themeFill="accent3" w:themeFillTint="33"/>
            <w:hideMark/>
          </w:tcPr>
          <w:p w14:paraId="725827BC" w14:textId="77777777" w:rsidR="004B109A" w:rsidRPr="004B109A" w:rsidRDefault="004B109A" w:rsidP="004B109A">
            <w:pPr>
              <w:rPr>
                <w:sz w:val="18"/>
                <w:szCs w:val="18"/>
              </w:rPr>
            </w:pPr>
            <w:r w:rsidRPr="004B109A">
              <w:rPr>
                <w:rFonts w:eastAsia="SimSun"/>
                <w:sz w:val="18"/>
                <w:szCs w:val="18"/>
              </w:rPr>
              <w:t>0.015</w:t>
            </w:r>
          </w:p>
        </w:tc>
      </w:tr>
      <w:tr w:rsidR="004B109A" w:rsidRPr="004B109A" w14:paraId="2711DA6F" w14:textId="77777777" w:rsidTr="00D241B1">
        <w:trPr>
          <w:trHeight w:val="298"/>
          <w:jc w:val="center"/>
        </w:trPr>
        <w:tc>
          <w:tcPr>
            <w:tcW w:w="1922" w:type="dxa"/>
            <w:hideMark/>
          </w:tcPr>
          <w:p w14:paraId="06B64842" w14:textId="77777777" w:rsidR="004B109A" w:rsidRPr="004B109A" w:rsidRDefault="004B109A" w:rsidP="004B109A">
            <w:pPr>
              <w:rPr>
                <w:sz w:val="18"/>
                <w:szCs w:val="18"/>
              </w:rPr>
            </w:pPr>
            <w:r w:rsidRPr="004B109A">
              <w:rPr>
                <w:rFonts w:eastAsia="SimSun"/>
                <w:sz w:val="18"/>
                <w:szCs w:val="18"/>
              </w:rPr>
              <w:t>Medicaid</w:t>
            </w:r>
          </w:p>
        </w:tc>
        <w:tc>
          <w:tcPr>
            <w:tcW w:w="1478" w:type="dxa"/>
            <w:hideMark/>
          </w:tcPr>
          <w:p w14:paraId="19FEAE4C" w14:textId="77777777" w:rsidR="004B109A" w:rsidRPr="004B109A" w:rsidRDefault="004B109A" w:rsidP="004B109A">
            <w:pPr>
              <w:rPr>
                <w:sz w:val="18"/>
                <w:szCs w:val="18"/>
              </w:rPr>
            </w:pPr>
            <w:r w:rsidRPr="004B109A">
              <w:rPr>
                <w:rFonts w:eastAsia="SimSun"/>
                <w:sz w:val="18"/>
                <w:szCs w:val="18"/>
              </w:rPr>
              <w:t>0.4413</w:t>
            </w:r>
          </w:p>
        </w:tc>
        <w:tc>
          <w:tcPr>
            <w:tcW w:w="1390" w:type="dxa"/>
            <w:hideMark/>
          </w:tcPr>
          <w:p w14:paraId="5A71546D" w14:textId="77777777" w:rsidR="004B109A" w:rsidRPr="004B109A" w:rsidRDefault="004B109A" w:rsidP="004B109A">
            <w:pPr>
              <w:rPr>
                <w:sz w:val="18"/>
                <w:szCs w:val="18"/>
              </w:rPr>
            </w:pPr>
            <w:r w:rsidRPr="004B109A">
              <w:rPr>
                <w:rFonts w:eastAsia="SimSun"/>
                <w:sz w:val="18"/>
                <w:szCs w:val="18"/>
              </w:rPr>
              <w:t>0.5469</w:t>
            </w:r>
          </w:p>
        </w:tc>
        <w:tc>
          <w:tcPr>
            <w:tcW w:w="1788" w:type="dxa"/>
            <w:hideMark/>
          </w:tcPr>
          <w:p w14:paraId="48C0C9FD" w14:textId="77777777" w:rsidR="004B109A" w:rsidRPr="004B109A" w:rsidRDefault="004B109A" w:rsidP="004B109A">
            <w:pPr>
              <w:rPr>
                <w:sz w:val="18"/>
                <w:szCs w:val="18"/>
              </w:rPr>
            </w:pPr>
            <w:r w:rsidRPr="004B109A">
              <w:rPr>
                <w:rFonts w:eastAsia="SimSun"/>
                <w:sz w:val="18"/>
                <w:szCs w:val="18"/>
              </w:rPr>
              <w:t>0.0118</w:t>
            </w:r>
          </w:p>
        </w:tc>
      </w:tr>
      <w:tr w:rsidR="004B109A" w:rsidRPr="004B109A" w14:paraId="774BE690" w14:textId="77777777" w:rsidTr="00D241B1">
        <w:trPr>
          <w:trHeight w:val="298"/>
          <w:jc w:val="center"/>
        </w:trPr>
        <w:tc>
          <w:tcPr>
            <w:tcW w:w="1922" w:type="dxa"/>
            <w:shd w:val="clear" w:color="auto" w:fill="EDEDED" w:themeFill="accent3" w:themeFillTint="33"/>
            <w:hideMark/>
          </w:tcPr>
          <w:p w14:paraId="72F5A0E6" w14:textId="77777777" w:rsidR="004B109A" w:rsidRPr="004B109A" w:rsidRDefault="004B109A" w:rsidP="004B109A">
            <w:pPr>
              <w:rPr>
                <w:sz w:val="18"/>
                <w:szCs w:val="18"/>
              </w:rPr>
            </w:pPr>
            <w:r w:rsidRPr="004B109A">
              <w:rPr>
                <w:rFonts w:eastAsia="SimSun"/>
                <w:sz w:val="18"/>
                <w:szCs w:val="18"/>
              </w:rPr>
              <w:t>Medicare</w:t>
            </w:r>
          </w:p>
        </w:tc>
        <w:tc>
          <w:tcPr>
            <w:tcW w:w="1478" w:type="dxa"/>
            <w:shd w:val="clear" w:color="auto" w:fill="EDEDED" w:themeFill="accent3" w:themeFillTint="33"/>
            <w:hideMark/>
          </w:tcPr>
          <w:p w14:paraId="542A89D2" w14:textId="77777777" w:rsidR="004B109A" w:rsidRPr="004B109A" w:rsidRDefault="004B109A" w:rsidP="004B109A">
            <w:pPr>
              <w:rPr>
                <w:sz w:val="18"/>
                <w:szCs w:val="18"/>
              </w:rPr>
            </w:pPr>
            <w:r w:rsidRPr="004B109A">
              <w:rPr>
                <w:rFonts w:eastAsia="SimSun"/>
                <w:sz w:val="18"/>
                <w:szCs w:val="18"/>
              </w:rPr>
              <w:t>0.1234</w:t>
            </w:r>
          </w:p>
        </w:tc>
        <w:tc>
          <w:tcPr>
            <w:tcW w:w="1390" w:type="dxa"/>
            <w:shd w:val="clear" w:color="auto" w:fill="EDEDED" w:themeFill="accent3" w:themeFillTint="33"/>
            <w:hideMark/>
          </w:tcPr>
          <w:p w14:paraId="7EF61746" w14:textId="77777777" w:rsidR="004B109A" w:rsidRPr="004B109A" w:rsidRDefault="004B109A" w:rsidP="004B109A">
            <w:pPr>
              <w:rPr>
                <w:sz w:val="18"/>
                <w:szCs w:val="18"/>
              </w:rPr>
            </w:pPr>
            <w:r w:rsidRPr="004B109A">
              <w:rPr>
                <w:rFonts w:eastAsia="SimSun"/>
                <w:sz w:val="18"/>
                <w:szCs w:val="18"/>
              </w:rPr>
              <w:t>0.5016</w:t>
            </w:r>
          </w:p>
        </w:tc>
        <w:tc>
          <w:tcPr>
            <w:tcW w:w="1788" w:type="dxa"/>
            <w:shd w:val="clear" w:color="auto" w:fill="EDEDED" w:themeFill="accent3" w:themeFillTint="33"/>
            <w:hideMark/>
          </w:tcPr>
          <w:p w14:paraId="41E7DE67" w14:textId="77777777" w:rsidR="004B109A" w:rsidRPr="004B109A" w:rsidRDefault="004B109A" w:rsidP="004B109A">
            <w:pPr>
              <w:rPr>
                <w:sz w:val="18"/>
                <w:szCs w:val="18"/>
              </w:rPr>
            </w:pPr>
            <w:r w:rsidRPr="004B109A">
              <w:rPr>
                <w:rFonts w:eastAsia="SimSun"/>
                <w:sz w:val="18"/>
                <w:szCs w:val="18"/>
              </w:rPr>
              <w:t>0.375</w:t>
            </w:r>
          </w:p>
        </w:tc>
      </w:tr>
      <w:tr w:rsidR="004B109A" w:rsidRPr="004B109A" w14:paraId="2B7B3C5E" w14:textId="77777777" w:rsidTr="00D241B1">
        <w:trPr>
          <w:trHeight w:val="298"/>
          <w:jc w:val="center"/>
        </w:trPr>
        <w:tc>
          <w:tcPr>
            <w:tcW w:w="1922" w:type="dxa"/>
            <w:hideMark/>
          </w:tcPr>
          <w:p w14:paraId="35D917A7" w14:textId="77777777" w:rsidR="004B109A" w:rsidRPr="004B109A" w:rsidRDefault="004B109A" w:rsidP="004B109A">
            <w:pPr>
              <w:rPr>
                <w:sz w:val="18"/>
                <w:szCs w:val="18"/>
              </w:rPr>
            </w:pPr>
            <w:r w:rsidRPr="004B109A">
              <w:rPr>
                <w:rFonts w:eastAsia="SimSun"/>
                <w:sz w:val="18"/>
                <w:szCs w:val="18"/>
              </w:rPr>
              <w:t>Private Insurance</w:t>
            </w:r>
          </w:p>
        </w:tc>
        <w:tc>
          <w:tcPr>
            <w:tcW w:w="1478" w:type="dxa"/>
            <w:hideMark/>
          </w:tcPr>
          <w:p w14:paraId="646D2686" w14:textId="77777777" w:rsidR="004B109A" w:rsidRPr="004B109A" w:rsidRDefault="004B109A" w:rsidP="004B109A">
            <w:pPr>
              <w:rPr>
                <w:sz w:val="18"/>
                <w:szCs w:val="18"/>
              </w:rPr>
            </w:pPr>
            <w:r w:rsidRPr="004B109A">
              <w:rPr>
                <w:rFonts w:eastAsia="SimSun"/>
                <w:sz w:val="18"/>
                <w:szCs w:val="18"/>
              </w:rPr>
              <w:t>0.3396</w:t>
            </w:r>
          </w:p>
        </w:tc>
        <w:tc>
          <w:tcPr>
            <w:tcW w:w="1390" w:type="dxa"/>
            <w:hideMark/>
          </w:tcPr>
          <w:p w14:paraId="4A6BE01C" w14:textId="77777777" w:rsidR="004B109A" w:rsidRPr="004B109A" w:rsidRDefault="004B109A" w:rsidP="004B109A">
            <w:pPr>
              <w:rPr>
                <w:sz w:val="18"/>
                <w:szCs w:val="18"/>
              </w:rPr>
            </w:pPr>
            <w:r w:rsidRPr="004B109A">
              <w:rPr>
                <w:rFonts w:eastAsia="SimSun"/>
                <w:sz w:val="18"/>
                <w:szCs w:val="18"/>
              </w:rPr>
              <w:t>0.5891</w:t>
            </w:r>
          </w:p>
        </w:tc>
        <w:tc>
          <w:tcPr>
            <w:tcW w:w="1788" w:type="dxa"/>
            <w:hideMark/>
          </w:tcPr>
          <w:p w14:paraId="27816E8F" w14:textId="77777777" w:rsidR="004B109A" w:rsidRPr="004B109A" w:rsidRDefault="004B109A" w:rsidP="004B109A">
            <w:pPr>
              <w:rPr>
                <w:sz w:val="18"/>
                <w:szCs w:val="18"/>
              </w:rPr>
            </w:pPr>
            <w:r w:rsidRPr="004B109A">
              <w:rPr>
                <w:rFonts w:eastAsia="SimSun"/>
                <w:sz w:val="18"/>
                <w:szCs w:val="18"/>
              </w:rPr>
              <w:t>0.0713</w:t>
            </w:r>
          </w:p>
        </w:tc>
      </w:tr>
      <w:tr w:rsidR="004B109A" w:rsidRPr="004B109A" w14:paraId="098989CB" w14:textId="77777777" w:rsidTr="00D241B1">
        <w:trPr>
          <w:trHeight w:val="298"/>
          <w:jc w:val="center"/>
        </w:trPr>
        <w:tc>
          <w:tcPr>
            <w:tcW w:w="1922" w:type="dxa"/>
            <w:shd w:val="clear" w:color="auto" w:fill="EDEDED" w:themeFill="accent3" w:themeFillTint="33"/>
            <w:hideMark/>
          </w:tcPr>
          <w:p w14:paraId="31C7A283" w14:textId="77777777" w:rsidR="004B109A" w:rsidRPr="004B109A" w:rsidRDefault="004B109A" w:rsidP="004B109A">
            <w:pPr>
              <w:rPr>
                <w:sz w:val="18"/>
                <w:szCs w:val="18"/>
              </w:rPr>
            </w:pPr>
            <w:r w:rsidRPr="004B109A">
              <w:rPr>
                <w:rFonts w:eastAsia="SimSun"/>
                <w:sz w:val="18"/>
                <w:szCs w:val="18"/>
              </w:rPr>
              <w:t>Uninsured</w:t>
            </w:r>
          </w:p>
        </w:tc>
        <w:tc>
          <w:tcPr>
            <w:tcW w:w="1478" w:type="dxa"/>
            <w:shd w:val="clear" w:color="auto" w:fill="EDEDED" w:themeFill="accent3" w:themeFillTint="33"/>
            <w:hideMark/>
          </w:tcPr>
          <w:p w14:paraId="52B2568D" w14:textId="77777777" w:rsidR="004B109A" w:rsidRPr="004B109A" w:rsidRDefault="004B109A" w:rsidP="004B109A">
            <w:pPr>
              <w:rPr>
                <w:sz w:val="18"/>
                <w:szCs w:val="18"/>
              </w:rPr>
            </w:pPr>
            <w:r w:rsidRPr="004B109A">
              <w:rPr>
                <w:rFonts w:eastAsia="SimSun"/>
                <w:sz w:val="18"/>
                <w:szCs w:val="18"/>
              </w:rPr>
              <w:t>0.5402</w:t>
            </w:r>
          </w:p>
        </w:tc>
        <w:tc>
          <w:tcPr>
            <w:tcW w:w="1390" w:type="dxa"/>
            <w:shd w:val="clear" w:color="auto" w:fill="EDEDED" w:themeFill="accent3" w:themeFillTint="33"/>
            <w:hideMark/>
          </w:tcPr>
          <w:p w14:paraId="1EAF4CB2" w14:textId="77777777" w:rsidR="004B109A" w:rsidRPr="004B109A" w:rsidRDefault="004B109A" w:rsidP="004B109A">
            <w:pPr>
              <w:rPr>
                <w:sz w:val="18"/>
                <w:szCs w:val="18"/>
              </w:rPr>
            </w:pPr>
            <w:r w:rsidRPr="004B109A">
              <w:rPr>
                <w:rFonts w:eastAsia="SimSun"/>
                <w:sz w:val="18"/>
                <w:szCs w:val="18"/>
              </w:rPr>
              <w:t>0.4272</w:t>
            </w:r>
          </w:p>
        </w:tc>
        <w:tc>
          <w:tcPr>
            <w:tcW w:w="1788" w:type="dxa"/>
            <w:shd w:val="clear" w:color="auto" w:fill="EDEDED" w:themeFill="accent3" w:themeFillTint="33"/>
            <w:hideMark/>
          </w:tcPr>
          <w:p w14:paraId="461E0A9A" w14:textId="77777777" w:rsidR="004B109A" w:rsidRPr="004B109A" w:rsidRDefault="004B109A" w:rsidP="004B109A">
            <w:pPr>
              <w:rPr>
                <w:sz w:val="18"/>
                <w:szCs w:val="18"/>
              </w:rPr>
            </w:pPr>
            <w:r w:rsidRPr="004B109A">
              <w:rPr>
                <w:rFonts w:eastAsia="SimSun"/>
                <w:sz w:val="18"/>
                <w:szCs w:val="18"/>
              </w:rPr>
              <w:t>0.0326</w:t>
            </w:r>
          </w:p>
        </w:tc>
      </w:tr>
    </w:tbl>
    <w:p w14:paraId="43A74BC9" w14:textId="041336D0" w:rsidR="00557F54" w:rsidRDefault="00557F54" w:rsidP="003838ED">
      <w:pPr>
        <w:pStyle w:val="Heading1"/>
        <w:rPr>
          <w:rFonts w:ascii="Times New Roman" w:hAnsi="Times New Roman" w:cs="Times New Roman"/>
          <w:b/>
          <w:bCs/>
          <w:color w:val="auto"/>
          <w:sz w:val="24"/>
          <w:szCs w:val="24"/>
        </w:rPr>
      </w:pPr>
    </w:p>
    <w:p w14:paraId="2A730A24" w14:textId="22925DDF" w:rsidR="00557F54" w:rsidRPr="006A24D3" w:rsidRDefault="00557F54" w:rsidP="006A24D3">
      <w:pPr>
        <w:pStyle w:val="Heading1"/>
        <w:rPr>
          <w:rFonts w:ascii="Times New Roman" w:eastAsia="SimSun" w:hAnsi="Times New Roman" w:cs="Times New Roman"/>
          <w:b/>
          <w:color w:val="auto"/>
          <w:sz w:val="24"/>
          <w:szCs w:val="24"/>
        </w:rPr>
      </w:pPr>
      <w:bookmarkStart w:id="19" w:name="_Toc131603591"/>
      <w:r w:rsidRPr="006A24D3">
        <w:rPr>
          <w:rFonts w:ascii="Times New Roman" w:eastAsia="SimSun" w:hAnsi="Times New Roman" w:cs="Times New Roman"/>
          <w:b/>
          <w:color w:val="auto"/>
          <w:sz w:val="24"/>
          <w:szCs w:val="24"/>
        </w:rPr>
        <w:t xml:space="preserve">eTable </w:t>
      </w:r>
      <w:r w:rsidR="00E70A32">
        <w:rPr>
          <w:rFonts w:ascii="Times New Roman" w:eastAsia="SimSun" w:hAnsi="Times New Roman" w:cs="Times New Roman"/>
          <w:b/>
          <w:color w:val="auto"/>
          <w:sz w:val="24"/>
          <w:szCs w:val="24"/>
        </w:rPr>
        <w:t>1</w:t>
      </w:r>
      <w:r w:rsidR="00591DB9">
        <w:rPr>
          <w:rFonts w:ascii="Times New Roman" w:eastAsia="SimSun" w:hAnsi="Times New Roman" w:cs="Times New Roman"/>
          <w:b/>
          <w:color w:val="auto"/>
          <w:sz w:val="24"/>
          <w:szCs w:val="24"/>
        </w:rPr>
        <w:t>2</w:t>
      </w:r>
      <w:r w:rsidRPr="006A24D3">
        <w:rPr>
          <w:rFonts w:ascii="Times New Roman" w:eastAsia="SimSun" w:hAnsi="Times New Roman" w:cs="Times New Roman"/>
          <w:b/>
          <w:color w:val="auto"/>
          <w:sz w:val="24"/>
          <w:szCs w:val="24"/>
        </w:rPr>
        <w:t xml:space="preserve">. Rate of </w:t>
      </w:r>
      <w:r w:rsidR="005A67FC">
        <w:rPr>
          <w:rFonts w:ascii="Times New Roman" w:eastAsia="SimSun" w:hAnsi="Times New Roman" w:cs="Times New Roman"/>
          <w:b/>
          <w:color w:val="auto"/>
          <w:sz w:val="24"/>
          <w:szCs w:val="24"/>
        </w:rPr>
        <w:t xml:space="preserve">Uninsured </w:t>
      </w:r>
      <w:r w:rsidR="00862730">
        <w:rPr>
          <w:rFonts w:ascii="Times New Roman" w:eastAsia="SimSun" w:hAnsi="Times New Roman" w:cs="Times New Roman"/>
          <w:b/>
          <w:color w:val="auto"/>
          <w:sz w:val="24"/>
          <w:szCs w:val="24"/>
        </w:rPr>
        <w:t xml:space="preserve">People </w:t>
      </w:r>
      <w:r w:rsidR="005A67FC">
        <w:rPr>
          <w:rFonts w:ascii="Times New Roman" w:eastAsia="SimSun" w:hAnsi="Times New Roman" w:cs="Times New Roman"/>
          <w:b/>
          <w:color w:val="auto"/>
          <w:sz w:val="24"/>
          <w:szCs w:val="24"/>
        </w:rPr>
        <w:t xml:space="preserve">who </w:t>
      </w:r>
      <w:r w:rsidR="00862730">
        <w:rPr>
          <w:rFonts w:ascii="Times New Roman" w:eastAsia="SimSun" w:hAnsi="Times New Roman" w:cs="Times New Roman"/>
          <w:b/>
          <w:color w:val="auto"/>
          <w:sz w:val="24"/>
          <w:szCs w:val="24"/>
        </w:rPr>
        <w:t xml:space="preserve">Transition to </w:t>
      </w:r>
      <w:r w:rsidRPr="006A24D3">
        <w:rPr>
          <w:rFonts w:ascii="Times New Roman" w:eastAsia="SimSun" w:hAnsi="Times New Roman" w:cs="Times New Roman"/>
          <w:b/>
          <w:color w:val="auto"/>
          <w:sz w:val="24"/>
          <w:szCs w:val="24"/>
        </w:rPr>
        <w:t>Medicaid, United States, 2014 to 2018</w:t>
      </w:r>
      <w:bookmarkEnd w:id="19"/>
    </w:p>
    <w:p w14:paraId="1A58D023" w14:textId="77777777" w:rsidR="00557F54" w:rsidRDefault="00557F54" w:rsidP="00557F54"/>
    <w:tbl>
      <w:tblPr>
        <w:tblW w:w="3892" w:type="dxa"/>
        <w:jc w:val="center"/>
        <w:tblCellMar>
          <w:left w:w="0" w:type="dxa"/>
          <w:right w:w="0" w:type="dxa"/>
        </w:tblCellMar>
        <w:tblLook w:val="04A0" w:firstRow="1" w:lastRow="0" w:firstColumn="1" w:lastColumn="0" w:noHBand="0" w:noVBand="1"/>
      </w:tblPr>
      <w:tblGrid>
        <w:gridCol w:w="1792"/>
        <w:gridCol w:w="2100"/>
      </w:tblGrid>
      <w:tr w:rsidR="00557F54" w:rsidRPr="00652EF5" w14:paraId="4C8C0AC5" w14:textId="77777777" w:rsidTr="00F01C3B">
        <w:trPr>
          <w:trHeight w:val="266"/>
          <w:jc w:val="center"/>
        </w:trPr>
        <w:tc>
          <w:tcPr>
            <w:tcW w:w="1792"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hideMark/>
          </w:tcPr>
          <w:p w14:paraId="5C358603" w14:textId="77777777" w:rsidR="00557F54" w:rsidRPr="00652EF5" w:rsidRDefault="00557F54" w:rsidP="00F01C3B">
            <w:pPr>
              <w:rPr>
                <w:sz w:val="20"/>
                <w:szCs w:val="20"/>
              </w:rPr>
            </w:pPr>
            <w:r w:rsidRPr="00652EF5">
              <w:rPr>
                <w:b/>
                <w:bCs/>
                <w:sz w:val="20"/>
                <w:szCs w:val="20"/>
              </w:rPr>
              <w:t>Year</w:t>
            </w:r>
          </w:p>
        </w:tc>
        <w:tc>
          <w:tcPr>
            <w:tcW w:w="2100"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hideMark/>
          </w:tcPr>
          <w:p w14:paraId="0C62FCE1" w14:textId="321AAFA9" w:rsidR="00557F54" w:rsidRPr="00591DB9" w:rsidRDefault="00557F54" w:rsidP="00F01C3B">
            <w:pPr>
              <w:rPr>
                <w:sz w:val="20"/>
                <w:szCs w:val="20"/>
              </w:rPr>
            </w:pPr>
            <w:r w:rsidRPr="00591DB9">
              <w:rPr>
                <w:b/>
                <w:bCs/>
                <w:sz w:val="20"/>
                <w:szCs w:val="20"/>
              </w:rPr>
              <w:t>Expansion Rate</w:t>
            </w:r>
            <w:r w:rsidR="00CB62A6" w:rsidRPr="00591DB9">
              <w:rPr>
                <w:rFonts w:ascii="Arial" w:hAnsi="Arial" w:cs="Arial"/>
                <w:i/>
                <w:sz w:val="16"/>
                <w:szCs w:val="16"/>
              </w:rPr>
              <w:fldChar w:fldCharType="begin"/>
            </w:r>
            <w:r w:rsidR="009D6491" w:rsidRPr="00591DB9">
              <w:rPr>
                <w:rFonts w:ascii="Arial" w:hAnsi="Arial" w:cs="Arial"/>
                <w:i/>
                <w:sz w:val="16"/>
                <w:szCs w:val="16"/>
              </w:rPr>
              <w:instrText xml:space="preserve"> ADDIN EN.CITE &lt;EndNote&gt;&lt;Cite&gt;&lt;Year&gt;2014&lt;/Year&gt;&lt;RecNum&gt;992&lt;/RecNum&gt;&lt;DisplayText&gt;&lt;style face="superscript"&gt;41&lt;/style&gt;&lt;/DisplayText&gt;&lt;record&gt;&lt;rec-number&gt;992&lt;/rec-number&gt;&lt;foreign-keys&gt;&lt;key app="EN" db-id="zptft52acrpz5eefzp8vfse3pw20tdxsee9e" timestamp="1579544100"&gt;992&lt;/key&gt;&lt;/foreign-keys&gt;&lt;ref-type name="Journal Article"&gt;17&lt;/ref-type&gt;&lt;contributors&gt;&lt;/contributors&gt;&lt;titles&gt;&lt;title&gt;Congressional Budget Office. Updated Budget Projections: 2014 to 2024. Pub. No. 4928. April 2014 (retrieved from www.cbo.gov/publication/45229, last accessed: September 28, 2015)&lt;/title&gt;&lt;/titles&gt;&lt;dates&gt;&lt;year&gt;2014&lt;/year&gt;&lt;/dates&gt;&lt;urls&gt;&lt;/urls&gt;&lt;/record&gt;&lt;/Cite&gt;&lt;/EndNote&gt;</w:instrText>
            </w:r>
            <w:r w:rsidR="00CB62A6" w:rsidRPr="00591DB9">
              <w:rPr>
                <w:rFonts w:ascii="Arial" w:hAnsi="Arial" w:cs="Arial"/>
                <w:i/>
                <w:sz w:val="16"/>
                <w:szCs w:val="16"/>
              </w:rPr>
              <w:fldChar w:fldCharType="separate"/>
            </w:r>
            <w:r w:rsidR="009D6491" w:rsidRPr="00591DB9">
              <w:rPr>
                <w:rFonts w:ascii="Arial" w:hAnsi="Arial" w:cs="Arial"/>
                <w:i/>
                <w:noProof/>
                <w:sz w:val="16"/>
                <w:szCs w:val="16"/>
                <w:vertAlign w:val="superscript"/>
              </w:rPr>
              <w:t>41</w:t>
            </w:r>
            <w:r w:rsidR="00CB62A6" w:rsidRPr="00591DB9">
              <w:rPr>
                <w:rFonts w:ascii="Arial" w:hAnsi="Arial" w:cs="Arial"/>
                <w:i/>
                <w:sz w:val="16"/>
                <w:szCs w:val="16"/>
              </w:rPr>
              <w:fldChar w:fldCharType="end"/>
            </w:r>
          </w:p>
        </w:tc>
      </w:tr>
      <w:tr w:rsidR="00557F54" w:rsidRPr="00652EF5" w14:paraId="612ECC98" w14:textId="77777777" w:rsidTr="00F01C3B">
        <w:trPr>
          <w:trHeight w:val="266"/>
          <w:jc w:val="center"/>
        </w:trPr>
        <w:tc>
          <w:tcPr>
            <w:tcW w:w="1792" w:type="dxa"/>
            <w:tcBorders>
              <w:top w:val="single" w:sz="8" w:space="0" w:color="000000"/>
              <w:left w:val="nil"/>
              <w:bottom w:val="nil"/>
              <w:right w:val="nil"/>
            </w:tcBorders>
            <w:shd w:val="clear" w:color="auto" w:fill="E7E7E7"/>
            <w:tcMar>
              <w:top w:w="15" w:type="dxa"/>
              <w:left w:w="108" w:type="dxa"/>
              <w:bottom w:w="0" w:type="dxa"/>
              <w:right w:w="108" w:type="dxa"/>
            </w:tcMar>
            <w:hideMark/>
          </w:tcPr>
          <w:p w14:paraId="338608E6" w14:textId="77777777" w:rsidR="00557F54" w:rsidRPr="00652EF5" w:rsidRDefault="00557F54" w:rsidP="00F01C3B">
            <w:pPr>
              <w:rPr>
                <w:sz w:val="18"/>
                <w:szCs w:val="18"/>
              </w:rPr>
            </w:pPr>
            <w:r w:rsidRPr="00652EF5">
              <w:rPr>
                <w:b/>
                <w:bCs/>
                <w:sz w:val="18"/>
                <w:szCs w:val="18"/>
              </w:rPr>
              <w:t>2014</w:t>
            </w:r>
          </w:p>
        </w:tc>
        <w:tc>
          <w:tcPr>
            <w:tcW w:w="2100" w:type="dxa"/>
            <w:tcBorders>
              <w:top w:val="single" w:sz="8" w:space="0" w:color="000000"/>
              <w:left w:val="nil"/>
              <w:bottom w:val="nil"/>
              <w:right w:val="nil"/>
            </w:tcBorders>
            <w:shd w:val="clear" w:color="auto" w:fill="E7E7E7"/>
            <w:tcMar>
              <w:top w:w="15" w:type="dxa"/>
              <w:left w:w="108" w:type="dxa"/>
              <w:bottom w:w="0" w:type="dxa"/>
              <w:right w:w="108" w:type="dxa"/>
            </w:tcMar>
            <w:hideMark/>
          </w:tcPr>
          <w:p w14:paraId="38103785" w14:textId="77777777" w:rsidR="00557F54" w:rsidRPr="00591DB9" w:rsidRDefault="00557F54" w:rsidP="00F01C3B">
            <w:pPr>
              <w:rPr>
                <w:sz w:val="18"/>
                <w:szCs w:val="18"/>
              </w:rPr>
            </w:pPr>
            <w:r w:rsidRPr="00591DB9">
              <w:rPr>
                <w:sz w:val="18"/>
                <w:szCs w:val="18"/>
              </w:rPr>
              <w:t>3.3%</w:t>
            </w:r>
          </w:p>
        </w:tc>
      </w:tr>
      <w:tr w:rsidR="00557F54" w:rsidRPr="00652EF5" w14:paraId="1E15C4EF" w14:textId="77777777" w:rsidTr="00F01C3B">
        <w:trPr>
          <w:trHeight w:val="266"/>
          <w:jc w:val="center"/>
        </w:trPr>
        <w:tc>
          <w:tcPr>
            <w:tcW w:w="1792" w:type="dxa"/>
            <w:tcBorders>
              <w:top w:val="nil"/>
              <w:left w:val="nil"/>
              <w:bottom w:val="nil"/>
              <w:right w:val="nil"/>
            </w:tcBorders>
            <w:shd w:val="clear" w:color="auto" w:fill="auto"/>
            <w:tcMar>
              <w:top w:w="15" w:type="dxa"/>
              <w:left w:w="108" w:type="dxa"/>
              <w:bottom w:w="0" w:type="dxa"/>
              <w:right w:w="108" w:type="dxa"/>
            </w:tcMar>
            <w:hideMark/>
          </w:tcPr>
          <w:p w14:paraId="5B6BD6E8" w14:textId="77777777" w:rsidR="00557F54" w:rsidRPr="00652EF5" w:rsidRDefault="00557F54" w:rsidP="00F01C3B">
            <w:pPr>
              <w:rPr>
                <w:sz w:val="18"/>
                <w:szCs w:val="18"/>
              </w:rPr>
            </w:pPr>
            <w:r w:rsidRPr="00652EF5">
              <w:rPr>
                <w:b/>
                <w:bCs/>
                <w:sz w:val="18"/>
                <w:szCs w:val="18"/>
              </w:rPr>
              <w:t>2015</w:t>
            </w:r>
          </w:p>
        </w:tc>
        <w:tc>
          <w:tcPr>
            <w:tcW w:w="2100" w:type="dxa"/>
            <w:tcBorders>
              <w:top w:val="nil"/>
              <w:left w:val="nil"/>
              <w:bottom w:val="nil"/>
              <w:right w:val="nil"/>
            </w:tcBorders>
            <w:shd w:val="clear" w:color="auto" w:fill="auto"/>
            <w:tcMar>
              <w:top w:w="15" w:type="dxa"/>
              <w:left w:w="108" w:type="dxa"/>
              <w:bottom w:w="0" w:type="dxa"/>
              <w:right w:w="108" w:type="dxa"/>
            </w:tcMar>
            <w:hideMark/>
          </w:tcPr>
          <w:p w14:paraId="53206D81" w14:textId="77777777" w:rsidR="00557F54" w:rsidRPr="00591DB9" w:rsidRDefault="00557F54" w:rsidP="00F01C3B">
            <w:pPr>
              <w:rPr>
                <w:sz w:val="18"/>
                <w:szCs w:val="18"/>
              </w:rPr>
            </w:pPr>
            <w:r w:rsidRPr="00591DB9">
              <w:rPr>
                <w:sz w:val="18"/>
                <w:szCs w:val="18"/>
              </w:rPr>
              <w:t>4.5%</w:t>
            </w:r>
          </w:p>
        </w:tc>
      </w:tr>
      <w:tr w:rsidR="00557F54" w:rsidRPr="00652EF5" w14:paraId="7FF32A9C" w14:textId="77777777" w:rsidTr="00F01C3B">
        <w:trPr>
          <w:trHeight w:val="266"/>
          <w:jc w:val="center"/>
        </w:trPr>
        <w:tc>
          <w:tcPr>
            <w:tcW w:w="1792" w:type="dxa"/>
            <w:tcBorders>
              <w:top w:val="nil"/>
              <w:left w:val="nil"/>
              <w:bottom w:val="nil"/>
              <w:right w:val="nil"/>
            </w:tcBorders>
            <w:shd w:val="clear" w:color="auto" w:fill="E7E7E7"/>
            <w:tcMar>
              <w:top w:w="15" w:type="dxa"/>
              <w:left w:w="108" w:type="dxa"/>
              <w:bottom w:w="0" w:type="dxa"/>
              <w:right w:w="108" w:type="dxa"/>
            </w:tcMar>
            <w:hideMark/>
          </w:tcPr>
          <w:p w14:paraId="4430BAD9" w14:textId="77777777" w:rsidR="00557F54" w:rsidRPr="00652EF5" w:rsidRDefault="00557F54" w:rsidP="00F01C3B">
            <w:pPr>
              <w:rPr>
                <w:sz w:val="18"/>
                <w:szCs w:val="18"/>
              </w:rPr>
            </w:pPr>
            <w:r w:rsidRPr="00652EF5">
              <w:rPr>
                <w:b/>
                <w:bCs/>
                <w:sz w:val="18"/>
                <w:szCs w:val="18"/>
              </w:rPr>
              <w:t>2016</w:t>
            </w:r>
          </w:p>
        </w:tc>
        <w:tc>
          <w:tcPr>
            <w:tcW w:w="2100" w:type="dxa"/>
            <w:tcBorders>
              <w:top w:val="nil"/>
              <w:left w:val="nil"/>
              <w:bottom w:val="nil"/>
              <w:right w:val="nil"/>
            </w:tcBorders>
            <w:shd w:val="clear" w:color="auto" w:fill="E7E7E7"/>
            <w:tcMar>
              <w:top w:w="15" w:type="dxa"/>
              <w:left w:w="108" w:type="dxa"/>
              <w:bottom w:w="0" w:type="dxa"/>
              <w:right w:w="108" w:type="dxa"/>
            </w:tcMar>
            <w:hideMark/>
          </w:tcPr>
          <w:p w14:paraId="1C7CEF40" w14:textId="77777777" w:rsidR="00557F54" w:rsidRPr="00591DB9" w:rsidRDefault="00557F54" w:rsidP="00F01C3B">
            <w:pPr>
              <w:rPr>
                <w:sz w:val="18"/>
                <w:szCs w:val="18"/>
              </w:rPr>
            </w:pPr>
            <w:r w:rsidRPr="00591DB9">
              <w:rPr>
                <w:sz w:val="18"/>
                <w:szCs w:val="18"/>
              </w:rPr>
              <w:t>3.3%</w:t>
            </w:r>
          </w:p>
        </w:tc>
      </w:tr>
      <w:tr w:rsidR="00557F54" w:rsidRPr="00652EF5" w14:paraId="34BFC2DA" w14:textId="77777777" w:rsidTr="00F01C3B">
        <w:trPr>
          <w:trHeight w:val="266"/>
          <w:jc w:val="center"/>
        </w:trPr>
        <w:tc>
          <w:tcPr>
            <w:tcW w:w="1792" w:type="dxa"/>
            <w:tcBorders>
              <w:top w:val="nil"/>
              <w:left w:val="nil"/>
              <w:bottom w:val="nil"/>
              <w:right w:val="nil"/>
            </w:tcBorders>
            <w:shd w:val="clear" w:color="auto" w:fill="auto"/>
            <w:tcMar>
              <w:top w:w="15" w:type="dxa"/>
              <w:left w:w="108" w:type="dxa"/>
              <w:bottom w:w="0" w:type="dxa"/>
              <w:right w:w="108" w:type="dxa"/>
            </w:tcMar>
            <w:hideMark/>
          </w:tcPr>
          <w:p w14:paraId="2EB6A400" w14:textId="77777777" w:rsidR="00557F54" w:rsidRPr="00652EF5" w:rsidRDefault="00557F54" w:rsidP="00F01C3B">
            <w:pPr>
              <w:rPr>
                <w:sz w:val="18"/>
                <w:szCs w:val="18"/>
              </w:rPr>
            </w:pPr>
            <w:r w:rsidRPr="00652EF5">
              <w:rPr>
                <w:b/>
                <w:bCs/>
                <w:sz w:val="18"/>
                <w:szCs w:val="18"/>
              </w:rPr>
              <w:t>2017</w:t>
            </w:r>
          </w:p>
        </w:tc>
        <w:tc>
          <w:tcPr>
            <w:tcW w:w="2100" w:type="dxa"/>
            <w:tcBorders>
              <w:top w:val="nil"/>
              <w:left w:val="nil"/>
              <w:bottom w:val="nil"/>
              <w:right w:val="nil"/>
            </w:tcBorders>
            <w:shd w:val="clear" w:color="auto" w:fill="auto"/>
            <w:tcMar>
              <w:top w:w="15" w:type="dxa"/>
              <w:left w:w="108" w:type="dxa"/>
              <w:bottom w:w="0" w:type="dxa"/>
              <w:right w:w="108" w:type="dxa"/>
            </w:tcMar>
            <w:hideMark/>
          </w:tcPr>
          <w:p w14:paraId="2FBE5B42" w14:textId="77777777" w:rsidR="00557F54" w:rsidRPr="00591DB9" w:rsidRDefault="00557F54" w:rsidP="00F01C3B">
            <w:pPr>
              <w:rPr>
                <w:sz w:val="18"/>
                <w:szCs w:val="18"/>
              </w:rPr>
            </w:pPr>
            <w:r w:rsidRPr="00591DB9">
              <w:rPr>
                <w:sz w:val="18"/>
                <w:szCs w:val="18"/>
              </w:rPr>
              <w:t>0.2%</w:t>
            </w:r>
          </w:p>
        </w:tc>
      </w:tr>
      <w:tr w:rsidR="00557F54" w:rsidRPr="00652EF5" w14:paraId="1B8CD8B7" w14:textId="77777777" w:rsidTr="00F01C3B">
        <w:trPr>
          <w:trHeight w:val="266"/>
          <w:jc w:val="center"/>
        </w:trPr>
        <w:tc>
          <w:tcPr>
            <w:tcW w:w="1792" w:type="dxa"/>
            <w:tcBorders>
              <w:top w:val="nil"/>
              <w:left w:val="nil"/>
              <w:bottom w:val="single" w:sz="8" w:space="0" w:color="000000"/>
              <w:right w:val="nil"/>
            </w:tcBorders>
            <w:shd w:val="clear" w:color="auto" w:fill="E7E7E7"/>
            <w:tcMar>
              <w:top w:w="15" w:type="dxa"/>
              <w:left w:w="108" w:type="dxa"/>
              <w:bottom w:w="0" w:type="dxa"/>
              <w:right w:w="108" w:type="dxa"/>
            </w:tcMar>
            <w:hideMark/>
          </w:tcPr>
          <w:p w14:paraId="3BA2F0CC" w14:textId="77777777" w:rsidR="00557F54" w:rsidRPr="00652EF5" w:rsidRDefault="00557F54" w:rsidP="00F01C3B">
            <w:pPr>
              <w:rPr>
                <w:sz w:val="18"/>
                <w:szCs w:val="18"/>
              </w:rPr>
            </w:pPr>
            <w:r w:rsidRPr="00652EF5">
              <w:rPr>
                <w:b/>
                <w:bCs/>
                <w:sz w:val="18"/>
                <w:szCs w:val="18"/>
              </w:rPr>
              <w:t>2018</w:t>
            </w:r>
          </w:p>
        </w:tc>
        <w:tc>
          <w:tcPr>
            <w:tcW w:w="2100" w:type="dxa"/>
            <w:tcBorders>
              <w:top w:val="nil"/>
              <w:left w:val="nil"/>
              <w:bottom w:val="single" w:sz="8" w:space="0" w:color="000000"/>
              <w:right w:val="nil"/>
            </w:tcBorders>
            <w:shd w:val="clear" w:color="auto" w:fill="E7E7E7"/>
            <w:tcMar>
              <w:top w:w="15" w:type="dxa"/>
              <w:left w:w="108" w:type="dxa"/>
              <w:bottom w:w="0" w:type="dxa"/>
              <w:right w:w="108" w:type="dxa"/>
            </w:tcMar>
            <w:hideMark/>
          </w:tcPr>
          <w:p w14:paraId="74FCA683" w14:textId="77777777" w:rsidR="00557F54" w:rsidRPr="00591DB9" w:rsidRDefault="00557F54" w:rsidP="00F01C3B">
            <w:pPr>
              <w:rPr>
                <w:sz w:val="18"/>
                <w:szCs w:val="18"/>
              </w:rPr>
            </w:pPr>
            <w:r w:rsidRPr="00591DB9">
              <w:rPr>
                <w:sz w:val="18"/>
                <w:szCs w:val="18"/>
              </w:rPr>
              <w:t>0.0% </w:t>
            </w:r>
          </w:p>
        </w:tc>
      </w:tr>
    </w:tbl>
    <w:p w14:paraId="5E26C9F9" w14:textId="77777777" w:rsidR="00557F54" w:rsidRDefault="00557F54" w:rsidP="00557F54">
      <w:pPr>
        <w:rPr>
          <w:b/>
          <w:bCs/>
        </w:rPr>
      </w:pPr>
    </w:p>
    <w:p w14:paraId="6DD73296" w14:textId="77777777" w:rsidR="004C35B6" w:rsidRDefault="004C35B6">
      <w:pPr>
        <w:rPr>
          <w:rFonts w:eastAsia="SimSun"/>
          <w:b/>
        </w:rPr>
      </w:pPr>
      <w:r>
        <w:rPr>
          <w:rFonts w:eastAsia="SimSun"/>
          <w:b/>
        </w:rPr>
        <w:br w:type="page"/>
      </w:r>
    </w:p>
    <w:p w14:paraId="4624626D" w14:textId="4F89A04B" w:rsidR="00E90538" w:rsidRPr="00877A46" w:rsidRDefault="00E90538" w:rsidP="00E90538">
      <w:pPr>
        <w:pStyle w:val="Heading1"/>
        <w:rPr>
          <w:rFonts w:ascii="Times New Roman" w:eastAsia="SimSun" w:hAnsi="Times New Roman" w:cs="Times New Roman"/>
          <w:b/>
          <w:color w:val="auto"/>
          <w:sz w:val="22"/>
          <w:szCs w:val="22"/>
        </w:rPr>
      </w:pPr>
      <w:bookmarkStart w:id="20" w:name="_Toc131603592"/>
      <w:r w:rsidRPr="00D36785">
        <w:rPr>
          <w:rFonts w:ascii="Times New Roman" w:eastAsia="SimSun" w:hAnsi="Times New Roman" w:cs="Times New Roman"/>
          <w:b/>
          <w:color w:val="auto"/>
          <w:sz w:val="24"/>
          <w:szCs w:val="24"/>
        </w:rPr>
        <w:lastRenderedPageBreak/>
        <w:t xml:space="preserve">eTable </w:t>
      </w:r>
      <w:r>
        <w:rPr>
          <w:rFonts w:ascii="Times New Roman" w:eastAsia="SimSun" w:hAnsi="Times New Roman" w:cs="Times New Roman"/>
          <w:b/>
          <w:color w:val="auto"/>
          <w:sz w:val="24"/>
          <w:szCs w:val="24"/>
        </w:rPr>
        <w:t>1</w:t>
      </w:r>
      <w:r w:rsidR="00591DB9">
        <w:rPr>
          <w:rFonts w:ascii="Times New Roman" w:eastAsia="SimSun" w:hAnsi="Times New Roman" w:cs="Times New Roman"/>
          <w:b/>
          <w:color w:val="auto"/>
          <w:sz w:val="24"/>
          <w:szCs w:val="24"/>
        </w:rPr>
        <w:t>3</w:t>
      </w:r>
      <w:r w:rsidR="00557F54">
        <w:rPr>
          <w:rFonts w:ascii="Times New Roman" w:eastAsia="SimSun" w:hAnsi="Times New Roman" w:cs="Times New Roman"/>
          <w:b/>
          <w:color w:val="auto"/>
          <w:sz w:val="24"/>
          <w:szCs w:val="24"/>
        </w:rPr>
        <w:t>.</w:t>
      </w:r>
      <w:r w:rsidRPr="00D36785">
        <w:rPr>
          <w:rFonts w:ascii="Times New Roman" w:eastAsia="SimSun" w:hAnsi="Times New Roman" w:cs="Times New Roman"/>
          <w:b/>
          <w:color w:val="auto"/>
          <w:sz w:val="24"/>
          <w:szCs w:val="24"/>
        </w:rPr>
        <w:t xml:space="preserve"> SVR Rates by Treatment, Genotype, Treatment History, and Fibrosis State, United States</w:t>
      </w:r>
      <w:bookmarkEnd w:id="20"/>
      <w:r w:rsidRPr="00D36785">
        <w:rPr>
          <w:rFonts w:ascii="Times New Roman" w:eastAsia="SimSun" w:hAnsi="Times New Roman" w:cs="Times New Roman"/>
          <w:b/>
          <w:color w:val="auto"/>
          <w:sz w:val="24"/>
          <w:szCs w:val="24"/>
        </w:rPr>
        <w:t xml:space="preserve"> </w:t>
      </w:r>
    </w:p>
    <w:p w14:paraId="7CE0C4A3" w14:textId="77777777" w:rsidR="00E90538" w:rsidRPr="00A66870" w:rsidRDefault="00E90538" w:rsidP="00E90538"/>
    <w:tbl>
      <w:tblPr>
        <w:tblW w:w="8170" w:type="dxa"/>
        <w:jc w:val="center"/>
        <w:tblCellMar>
          <w:left w:w="0" w:type="dxa"/>
          <w:right w:w="0" w:type="dxa"/>
        </w:tblCellMar>
        <w:tblLook w:val="04A0" w:firstRow="1" w:lastRow="0" w:firstColumn="1" w:lastColumn="0" w:noHBand="0" w:noVBand="1"/>
      </w:tblPr>
      <w:tblGrid>
        <w:gridCol w:w="4290"/>
        <w:gridCol w:w="860"/>
        <w:gridCol w:w="1020"/>
        <w:gridCol w:w="900"/>
        <w:gridCol w:w="1100"/>
      </w:tblGrid>
      <w:tr w:rsidR="00E90538" w:rsidRPr="00E058A0" w14:paraId="30B35909" w14:textId="77777777" w:rsidTr="00F01C3B">
        <w:trPr>
          <w:trHeight w:val="198"/>
          <w:jc w:val="center"/>
        </w:trPr>
        <w:tc>
          <w:tcPr>
            <w:tcW w:w="4290" w:type="dxa"/>
            <w:tcBorders>
              <w:top w:val="single" w:sz="8" w:space="0" w:color="000000"/>
              <w:left w:val="nil"/>
              <w:bottom w:val="nil"/>
              <w:right w:val="nil"/>
            </w:tcBorders>
            <w:shd w:val="clear" w:color="auto" w:fill="ACB9CA"/>
            <w:tcMar>
              <w:top w:w="15" w:type="dxa"/>
              <w:left w:w="36" w:type="dxa"/>
              <w:bottom w:w="0" w:type="dxa"/>
              <w:right w:w="36" w:type="dxa"/>
            </w:tcMar>
            <w:vAlign w:val="center"/>
            <w:hideMark/>
          </w:tcPr>
          <w:p w14:paraId="55E4A7A3" w14:textId="77777777" w:rsidR="00E90538" w:rsidRPr="00E058A0" w:rsidRDefault="00E90538" w:rsidP="00F01C3B">
            <w:pPr>
              <w:rPr>
                <w:rFonts w:eastAsiaTheme="minorHAnsi"/>
                <w:sz w:val="20"/>
                <w:szCs w:val="20"/>
              </w:rPr>
            </w:pPr>
            <w:r w:rsidRPr="00E058A0">
              <w:rPr>
                <w:rFonts w:eastAsiaTheme="minorHAnsi"/>
                <w:b/>
                <w:bCs/>
                <w:sz w:val="20"/>
                <w:szCs w:val="20"/>
              </w:rPr>
              <w:t>Treatment History and Fibrosis State</w:t>
            </w:r>
          </w:p>
        </w:tc>
        <w:tc>
          <w:tcPr>
            <w:tcW w:w="860" w:type="dxa"/>
            <w:tcBorders>
              <w:top w:val="single" w:sz="8" w:space="0" w:color="000000"/>
              <w:left w:val="nil"/>
              <w:bottom w:val="nil"/>
              <w:right w:val="nil"/>
            </w:tcBorders>
            <w:shd w:val="clear" w:color="auto" w:fill="ACB9CA"/>
            <w:tcMar>
              <w:top w:w="15" w:type="dxa"/>
              <w:left w:w="36" w:type="dxa"/>
              <w:bottom w:w="0" w:type="dxa"/>
              <w:right w:w="36" w:type="dxa"/>
            </w:tcMar>
            <w:vAlign w:val="center"/>
            <w:hideMark/>
          </w:tcPr>
          <w:p w14:paraId="3FFFECF6" w14:textId="77777777" w:rsidR="00E90538" w:rsidRPr="00E058A0" w:rsidRDefault="00E90538" w:rsidP="00F01C3B">
            <w:pPr>
              <w:rPr>
                <w:rFonts w:eastAsiaTheme="minorHAnsi"/>
                <w:sz w:val="20"/>
                <w:szCs w:val="20"/>
              </w:rPr>
            </w:pPr>
            <w:r w:rsidRPr="00E058A0">
              <w:rPr>
                <w:rFonts w:eastAsiaTheme="minorHAnsi"/>
                <w:b/>
                <w:bCs/>
                <w:sz w:val="20"/>
                <w:szCs w:val="20"/>
              </w:rPr>
              <w:t>GT1</w:t>
            </w:r>
          </w:p>
        </w:tc>
        <w:tc>
          <w:tcPr>
            <w:tcW w:w="1020" w:type="dxa"/>
            <w:tcBorders>
              <w:top w:val="single" w:sz="8" w:space="0" w:color="000000"/>
              <w:left w:val="nil"/>
              <w:bottom w:val="nil"/>
              <w:right w:val="nil"/>
            </w:tcBorders>
            <w:shd w:val="clear" w:color="auto" w:fill="ACB9CA"/>
            <w:tcMar>
              <w:top w:w="15" w:type="dxa"/>
              <w:left w:w="36" w:type="dxa"/>
              <w:bottom w:w="0" w:type="dxa"/>
              <w:right w:w="36" w:type="dxa"/>
            </w:tcMar>
            <w:vAlign w:val="center"/>
            <w:hideMark/>
          </w:tcPr>
          <w:p w14:paraId="58325D8D" w14:textId="77777777" w:rsidR="00E90538" w:rsidRPr="00E058A0" w:rsidRDefault="00E90538" w:rsidP="00F01C3B">
            <w:pPr>
              <w:rPr>
                <w:rFonts w:eastAsiaTheme="minorHAnsi"/>
                <w:sz w:val="20"/>
                <w:szCs w:val="20"/>
              </w:rPr>
            </w:pPr>
            <w:r w:rsidRPr="00E058A0">
              <w:rPr>
                <w:rFonts w:eastAsiaTheme="minorHAnsi"/>
                <w:b/>
                <w:bCs/>
                <w:sz w:val="20"/>
                <w:szCs w:val="20"/>
              </w:rPr>
              <w:t>GT2</w:t>
            </w:r>
          </w:p>
        </w:tc>
        <w:tc>
          <w:tcPr>
            <w:tcW w:w="900" w:type="dxa"/>
            <w:tcBorders>
              <w:top w:val="single" w:sz="8" w:space="0" w:color="000000"/>
              <w:left w:val="nil"/>
              <w:bottom w:val="nil"/>
              <w:right w:val="nil"/>
            </w:tcBorders>
            <w:shd w:val="clear" w:color="auto" w:fill="ACB9CA"/>
            <w:tcMar>
              <w:top w:w="15" w:type="dxa"/>
              <w:left w:w="36" w:type="dxa"/>
              <w:bottom w:w="0" w:type="dxa"/>
              <w:right w:w="36" w:type="dxa"/>
            </w:tcMar>
            <w:vAlign w:val="center"/>
            <w:hideMark/>
          </w:tcPr>
          <w:p w14:paraId="1F3BCF4E" w14:textId="77777777" w:rsidR="00E90538" w:rsidRPr="00E058A0" w:rsidRDefault="00E90538" w:rsidP="00F01C3B">
            <w:pPr>
              <w:rPr>
                <w:rFonts w:eastAsiaTheme="minorHAnsi"/>
                <w:sz w:val="20"/>
                <w:szCs w:val="20"/>
              </w:rPr>
            </w:pPr>
            <w:r w:rsidRPr="00E058A0">
              <w:rPr>
                <w:rFonts w:eastAsiaTheme="minorHAnsi"/>
                <w:b/>
                <w:bCs/>
                <w:sz w:val="20"/>
                <w:szCs w:val="20"/>
              </w:rPr>
              <w:t>GT3</w:t>
            </w:r>
          </w:p>
        </w:tc>
        <w:tc>
          <w:tcPr>
            <w:tcW w:w="1100" w:type="dxa"/>
            <w:tcBorders>
              <w:top w:val="single" w:sz="8" w:space="0" w:color="000000"/>
              <w:left w:val="nil"/>
              <w:bottom w:val="nil"/>
              <w:right w:val="nil"/>
            </w:tcBorders>
            <w:shd w:val="clear" w:color="auto" w:fill="ACB9CA"/>
            <w:tcMar>
              <w:top w:w="15" w:type="dxa"/>
              <w:left w:w="36" w:type="dxa"/>
              <w:bottom w:w="0" w:type="dxa"/>
              <w:right w:w="36" w:type="dxa"/>
            </w:tcMar>
            <w:vAlign w:val="center"/>
            <w:hideMark/>
          </w:tcPr>
          <w:p w14:paraId="548C9816" w14:textId="77777777" w:rsidR="00E90538" w:rsidRPr="00E058A0" w:rsidRDefault="00E90538" w:rsidP="00F01C3B">
            <w:pPr>
              <w:rPr>
                <w:rFonts w:eastAsiaTheme="minorHAnsi"/>
                <w:sz w:val="20"/>
                <w:szCs w:val="20"/>
              </w:rPr>
            </w:pPr>
            <w:r w:rsidRPr="00E058A0">
              <w:rPr>
                <w:rFonts w:eastAsiaTheme="minorHAnsi"/>
                <w:b/>
                <w:bCs/>
                <w:sz w:val="20"/>
                <w:szCs w:val="20"/>
              </w:rPr>
              <w:t>GT4–6</w:t>
            </w:r>
          </w:p>
        </w:tc>
      </w:tr>
      <w:tr w:rsidR="00E90538" w:rsidRPr="00E058A0" w14:paraId="6359885D" w14:textId="77777777" w:rsidTr="00F01C3B">
        <w:trPr>
          <w:trHeight w:val="174"/>
          <w:jc w:val="center"/>
        </w:trPr>
        <w:tc>
          <w:tcPr>
            <w:tcW w:w="4290" w:type="dxa"/>
            <w:tcBorders>
              <w:top w:val="nil"/>
              <w:left w:val="nil"/>
              <w:bottom w:val="nil"/>
              <w:right w:val="nil"/>
            </w:tcBorders>
            <w:shd w:val="clear" w:color="auto" w:fill="D5DCE4"/>
            <w:tcMar>
              <w:top w:w="15" w:type="dxa"/>
              <w:left w:w="36" w:type="dxa"/>
              <w:bottom w:w="0" w:type="dxa"/>
              <w:right w:w="36" w:type="dxa"/>
            </w:tcMar>
            <w:vAlign w:val="center"/>
            <w:hideMark/>
          </w:tcPr>
          <w:p w14:paraId="6B6B8E53" w14:textId="11B0C874" w:rsidR="00E90538" w:rsidRPr="00E058A0" w:rsidRDefault="00E90538" w:rsidP="00F01C3B">
            <w:pPr>
              <w:rPr>
                <w:rFonts w:eastAsiaTheme="minorHAnsi"/>
                <w:sz w:val="18"/>
                <w:szCs w:val="18"/>
              </w:rPr>
            </w:pPr>
            <w:r w:rsidRPr="00E058A0">
              <w:rPr>
                <w:rFonts w:eastAsiaTheme="minorHAnsi"/>
                <w:b/>
                <w:bCs/>
                <w:sz w:val="18"/>
                <w:szCs w:val="18"/>
              </w:rPr>
              <w:t>DAA non-NS5A</w:t>
            </w:r>
            <w:r w:rsidRPr="00102812">
              <w:rPr>
                <w:rFonts w:ascii="Arial" w:hAnsi="Arial" w:cs="Arial"/>
                <w:sz w:val="20"/>
                <w:szCs w:val="20"/>
              </w:rPr>
              <w:fldChar w:fldCharType="begin">
                <w:fldData xml:space="preserve">PEVuZE5vdGU+PENpdGU+PEF1dGhvcj5MYXdpdHo8L0F1dGhvcj48WWVhcj4yMDEzPC9ZZWFyPjxS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</w:fldData>
              </w:fldChar>
            </w:r>
            <w:r w:rsidR="009D6491">
              <w:rPr>
                <w:rFonts w:ascii="Arial" w:hAnsi="Arial" w:cs="Arial"/>
                <w:sz w:val="20"/>
                <w:szCs w:val="20"/>
              </w:rPr>
              <w:instrText xml:space="preserve"> ADDIN EN.CITE </w:instrText>
            </w:r>
            <w:r w:rsidR="009D6491">
              <w:rPr>
                <w:rFonts w:ascii="Arial" w:hAnsi="Arial" w:cs="Arial"/>
                <w:sz w:val="20"/>
                <w:szCs w:val="20"/>
              </w:rPr>
              <w:fldChar w:fldCharType="begin">
                <w:fldData xml:space="preserve">PEVuZE5vdGU+PENpdGU+PEF1dGhvcj5MYXdpdHo8L0F1dGhvcj48WWVhcj4yMDEzPC9ZZWFyPjxS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</w:fldData>
              </w:fldChar>
            </w:r>
            <w:r w:rsidR="009D6491">
              <w:rPr>
                <w:rFonts w:ascii="Arial" w:hAnsi="Arial" w:cs="Arial"/>
                <w:sz w:val="20"/>
                <w:szCs w:val="20"/>
              </w:rPr>
              <w:instrText xml:space="preserve"> ADDIN EN.CITE.DATA </w:instrText>
            </w:r>
            <w:r w:rsidR="009D6491">
              <w:rPr>
                <w:rFonts w:ascii="Arial" w:hAnsi="Arial" w:cs="Arial"/>
                <w:sz w:val="20"/>
                <w:szCs w:val="20"/>
              </w:rPr>
            </w:r>
            <w:r w:rsidR="009D6491">
              <w:rPr>
                <w:rFonts w:ascii="Arial" w:hAnsi="Arial" w:cs="Arial"/>
                <w:sz w:val="20"/>
                <w:szCs w:val="20"/>
              </w:rPr>
              <w:fldChar w:fldCharType="end"/>
            </w:r>
            <w:r w:rsidRPr="00102812">
              <w:rPr>
                <w:rFonts w:ascii="Arial" w:hAnsi="Arial" w:cs="Arial"/>
                <w:sz w:val="20"/>
                <w:szCs w:val="20"/>
              </w:rPr>
            </w:r>
            <w:r w:rsidRPr="00102812">
              <w:rPr>
                <w:rFonts w:ascii="Arial" w:hAnsi="Arial" w:cs="Arial"/>
                <w:sz w:val="20"/>
                <w:szCs w:val="20"/>
              </w:rPr>
              <w:fldChar w:fldCharType="separate"/>
            </w:r>
            <w:r w:rsidR="009D6491" w:rsidRPr="009D6491">
              <w:rPr>
                <w:rFonts w:ascii="Arial" w:hAnsi="Arial" w:cs="Arial"/>
                <w:noProof/>
                <w:sz w:val="20"/>
                <w:szCs w:val="20"/>
                <w:vertAlign w:val="superscript"/>
              </w:rPr>
              <w:t>22-25</w:t>
            </w:r>
            <w:r w:rsidRPr="00102812">
              <w:rPr>
                <w:rFonts w:ascii="Arial" w:hAnsi="Arial" w:cs="Arial"/>
                <w:sz w:val="20"/>
                <w:szCs w:val="20"/>
              </w:rPr>
              <w:fldChar w:fldCharType="end"/>
            </w:r>
            <w:r w:rsidRPr="00E058A0">
              <w:rPr>
                <w:rFonts w:eastAsiaTheme="minorHAnsi"/>
                <w:b/>
                <w:bCs/>
                <w:sz w:val="18"/>
                <w:szCs w:val="18"/>
                <w:vertAlign w:val="superscript"/>
              </w:rPr>
              <w:t>*</w:t>
            </w:r>
          </w:p>
        </w:tc>
        <w:tc>
          <w:tcPr>
            <w:tcW w:w="860" w:type="dxa"/>
            <w:tcBorders>
              <w:top w:val="nil"/>
              <w:left w:val="nil"/>
              <w:bottom w:val="nil"/>
              <w:right w:val="nil"/>
            </w:tcBorders>
            <w:shd w:val="clear" w:color="auto" w:fill="D5DCE4"/>
            <w:tcMar>
              <w:top w:w="15" w:type="dxa"/>
              <w:left w:w="36" w:type="dxa"/>
              <w:bottom w:w="0" w:type="dxa"/>
              <w:right w:w="36" w:type="dxa"/>
            </w:tcMar>
            <w:vAlign w:val="center"/>
            <w:hideMark/>
          </w:tcPr>
          <w:p w14:paraId="1840011D" w14:textId="77777777" w:rsidR="00E90538" w:rsidRPr="00E058A0" w:rsidRDefault="00E90538" w:rsidP="00F01C3B">
            <w:pPr>
              <w:rPr>
                <w:rFonts w:eastAsiaTheme="minorHAnsi"/>
                <w:sz w:val="18"/>
                <w:szCs w:val="18"/>
              </w:rPr>
            </w:pPr>
          </w:p>
        </w:tc>
        <w:tc>
          <w:tcPr>
            <w:tcW w:w="1020" w:type="dxa"/>
            <w:tcBorders>
              <w:top w:val="nil"/>
              <w:left w:val="nil"/>
              <w:bottom w:val="nil"/>
              <w:right w:val="nil"/>
            </w:tcBorders>
            <w:shd w:val="clear" w:color="auto" w:fill="D5DCE4"/>
            <w:tcMar>
              <w:top w:w="15" w:type="dxa"/>
              <w:left w:w="36" w:type="dxa"/>
              <w:bottom w:w="0" w:type="dxa"/>
              <w:right w:w="36" w:type="dxa"/>
            </w:tcMar>
            <w:vAlign w:val="center"/>
            <w:hideMark/>
          </w:tcPr>
          <w:p w14:paraId="6A776BDB" w14:textId="77777777" w:rsidR="00E90538" w:rsidRPr="00E058A0" w:rsidRDefault="00E90538" w:rsidP="00F01C3B">
            <w:pPr>
              <w:rPr>
                <w:rFonts w:eastAsiaTheme="minorHAnsi"/>
                <w:sz w:val="18"/>
                <w:szCs w:val="18"/>
              </w:rPr>
            </w:pPr>
          </w:p>
        </w:tc>
        <w:tc>
          <w:tcPr>
            <w:tcW w:w="900" w:type="dxa"/>
            <w:tcBorders>
              <w:top w:val="nil"/>
              <w:left w:val="nil"/>
              <w:bottom w:val="nil"/>
              <w:right w:val="nil"/>
            </w:tcBorders>
            <w:shd w:val="clear" w:color="auto" w:fill="D5DCE4"/>
            <w:tcMar>
              <w:top w:w="15" w:type="dxa"/>
              <w:left w:w="36" w:type="dxa"/>
              <w:bottom w:w="0" w:type="dxa"/>
              <w:right w:w="36" w:type="dxa"/>
            </w:tcMar>
            <w:vAlign w:val="center"/>
            <w:hideMark/>
          </w:tcPr>
          <w:p w14:paraId="0271A4DA" w14:textId="77777777" w:rsidR="00E90538" w:rsidRPr="00E058A0" w:rsidRDefault="00E90538" w:rsidP="00F01C3B">
            <w:pPr>
              <w:rPr>
                <w:rFonts w:eastAsiaTheme="minorHAnsi"/>
                <w:sz w:val="18"/>
                <w:szCs w:val="18"/>
              </w:rPr>
            </w:pPr>
          </w:p>
        </w:tc>
        <w:tc>
          <w:tcPr>
            <w:tcW w:w="1100" w:type="dxa"/>
            <w:tcBorders>
              <w:top w:val="nil"/>
              <w:left w:val="nil"/>
              <w:bottom w:val="nil"/>
              <w:right w:val="nil"/>
            </w:tcBorders>
            <w:shd w:val="clear" w:color="auto" w:fill="D5DCE4"/>
            <w:tcMar>
              <w:top w:w="15" w:type="dxa"/>
              <w:left w:w="36" w:type="dxa"/>
              <w:bottom w:w="0" w:type="dxa"/>
              <w:right w:w="36" w:type="dxa"/>
            </w:tcMar>
            <w:vAlign w:val="center"/>
            <w:hideMark/>
          </w:tcPr>
          <w:p w14:paraId="5CCDEF13" w14:textId="77777777" w:rsidR="00E90538" w:rsidRPr="00E058A0" w:rsidRDefault="00E90538" w:rsidP="00F01C3B">
            <w:pPr>
              <w:rPr>
                <w:rFonts w:eastAsiaTheme="minorHAnsi"/>
                <w:sz w:val="18"/>
                <w:szCs w:val="18"/>
              </w:rPr>
            </w:pPr>
          </w:p>
        </w:tc>
      </w:tr>
      <w:tr w:rsidR="00E90538" w:rsidRPr="00E058A0" w14:paraId="29B649B0" w14:textId="77777777" w:rsidTr="00F01C3B">
        <w:trPr>
          <w:trHeight w:val="174"/>
          <w:jc w:val="center"/>
        </w:trPr>
        <w:tc>
          <w:tcPr>
            <w:tcW w:w="4290" w:type="dxa"/>
            <w:tcBorders>
              <w:top w:val="nil"/>
              <w:left w:val="nil"/>
              <w:right w:val="nil"/>
            </w:tcBorders>
            <w:shd w:val="clear" w:color="auto" w:fill="D5DCE4"/>
            <w:tcMar>
              <w:top w:w="15" w:type="dxa"/>
              <w:left w:w="36" w:type="dxa"/>
              <w:bottom w:w="0" w:type="dxa"/>
              <w:right w:w="36" w:type="dxa"/>
            </w:tcMar>
            <w:vAlign w:val="center"/>
            <w:hideMark/>
          </w:tcPr>
          <w:p w14:paraId="7CD14E2B" w14:textId="77777777" w:rsidR="00E90538" w:rsidRPr="00E058A0" w:rsidRDefault="00E90538" w:rsidP="00F01C3B">
            <w:pPr>
              <w:rPr>
                <w:rFonts w:eastAsiaTheme="minorHAnsi"/>
                <w:sz w:val="18"/>
                <w:szCs w:val="18"/>
              </w:rPr>
            </w:pPr>
            <w:r w:rsidRPr="00E058A0">
              <w:rPr>
                <w:rFonts w:eastAsiaTheme="minorHAnsi"/>
                <w:sz w:val="18"/>
                <w:szCs w:val="18"/>
              </w:rPr>
              <w:t>Treatment naïve</w:t>
            </w:r>
          </w:p>
        </w:tc>
        <w:tc>
          <w:tcPr>
            <w:tcW w:w="860" w:type="dxa"/>
            <w:tcBorders>
              <w:top w:val="nil"/>
              <w:left w:val="nil"/>
              <w:right w:val="nil"/>
            </w:tcBorders>
            <w:shd w:val="clear" w:color="auto" w:fill="D5DCE4"/>
            <w:tcMar>
              <w:top w:w="15" w:type="dxa"/>
              <w:left w:w="36" w:type="dxa"/>
              <w:bottom w:w="0" w:type="dxa"/>
              <w:right w:w="36" w:type="dxa"/>
            </w:tcMar>
            <w:vAlign w:val="center"/>
            <w:hideMark/>
          </w:tcPr>
          <w:p w14:paraId="04B0C787" w14:textId="77777777" w:rsidR="00E90538" w:rsidRPr="00E058A0" w:rsidRDefault="00E90538" w:rsidP="00F01C3B">
            <w:pPr>
              <w:rPr>
                <w:rFonts w:eastAsiaTheme="minorHAnsi"/>
                <w:sz w:val="18"/>
                <w:szCs w:val="18"/>
              </w:rPr>
            </w:pPr>
          </w:p>
        </w:tc>
        <w:tc>
          <w:tcPr>
            <w:tcW w:w="1020" w:type="dxa"/>
            <w:tcBorders>
              <w:top w:val="nil"/>
              <w:left w:val="nil"/>
              <w:right w:val="nil"/>
            </w:tcBorders>
            <w:shd w:val="clear" w:color="auto" w:fill="D5DCE4"/>
            <w:tcMar>
              <w:top w:w="15" w:type="dxa"/>
              <w:left w:w="36" w:type="dxa"/>
              <w:bottom w:w="0" w:type="dxa"/>
              <w:right w:w="36" w:type="dxa"/>
            </w:tcMar>
            <w:vAlign w:val="center"/>
            <w:hideMark/>
          </w:tcPr>
          <w:p w14:paraId="0CE33BEB" w14:textId="77777777" w:rsidR="00E90538" w:rsidRPr="00E058A0" w:rsidRDefault="00E90538" w:rsidP="00F01C3B">
            <w:pPr>
              <w:rPr>
                <w:rFonts w:eastAsiaTheme="minorHAnsi"/>
                <w:sz w:val="18"/>
                <w:szCs w:val="18"/>
              </w:rPr>
            </w:pPr>
          </w:p>
        </w:tc>
        <w:tc>
          <w:tcPr>
            <w:tcW w:w="900" w:type="dxa"/>
            <w:tcBorders>
              <w:top w:val="nil"/>
              <w:left w:val="nil"/>
              <w:right w:val="nil"/>
            </w:tcBorders>
            <w:shd w:val="clear" w:color="auto" w:fill="D5DCE4"/>
            <w:tcMar>
              <w:top w:w="15" w:type="dxa"/>
              <w:left w:w="36" w:type="dxa"/>
              <w:bottom w:w="0" w:type="dxa"/>
              <w:right w:w="36" w:type="dxa"/>
            </w:tcMar>
            <w:vAlign w:val="center"/>
            <w:hideMark/>
          </w:tcPr>
          <w:p w14:paraId="047E70DB" w14:textId="77777777" w:rsidR="00E90538" w:rsidRPr="00E058A0" w:rsidRDefault="00E90538" w:rsidP="00F01C3B">
            <w:pPr>
              <w:rPr>
                <w:rFonts w:eastAsiaTheme="minorHAnsi"/>
                <w:sz w:val="18"/>
                <w:szCs w:val="18"/>
              </w:rPr>
            </w:pPr>
          </w:p>
        </w:tc>
        <w:tc>
          <w:tcPr>
            <w:tcW w:w="1100" w:type="dxa"/>
            <w:tcBorders>
              <w:top w:val="nil"/>
              <w:left w:val="nil"/>
              <w:right w:val="nil"/>
            </w:tcBorders>
            <w:shd w:val="clear" w:color="auto" w:fill="D5DCE4"/>
            <w:tcMar>
              <w:top w:w="15" w:type="dxa"/>
              <w:left w:w="36" w:type="dxa"/>
              <w:bottom w:w="0" w:type="dxa"/>
              <w:right w:w="36" w:type="dxa"/>
            </w:tcMar>
            <w:vAlign w:val="center"/>
            <w:hideMark/>
          </w:tcPr>
          <w:p w14:paraId="01BC23CE" w14:textId="77777777" w:rsidR="00E90538" w:rsidRPr="00E058A0" w:rsidRDefault="00E90538" w:rsidP="00F01C3B">
            <w:pPr>
              <w:rPr>
                <w:rFonts w:eastAsiaTheme="minorHAnsi"/>
                <w:sz w:val="18"/>
                <w:szCs w:val="18"/>
              </w:rPr>
            </w:pPr>
          </w:p>
        </w:tc>
      </w:tr>
      <w:tr w:rsidR="00E90538" w:rsidRPr="00E058A0" w14:paraId="0B0B381E" w14:textId="77777777" w:rsidTr="00F01C3B">
        <w:trPr>
          <w:trHeight w:val="149"/>
          <w:jc w:val="center"/>
        </w:trPr>
        <w:tc>
          <w:tcPr>
            <w:tcW w:w="4290" w:type="dxa"/>
            <w:tcBorders>
              <w:top w:val="nil"/>
              <w:left w:val="nil"/>
              <w:bottom w:val="nil"/>
              <w:right w:val="nil"/>
            </w:tcBorders>
            <w:shd w:val="clear" w:color="auto" w:fill="auto"/>
            <w:tcMar>
              <w:top w:w="15" w:type="dxa"/>
              <w:left w:w="36" w:type="dxa"/>
              <w:bottom w:w="0" w:type="dxa"/>
              <w:right w:w="36" w:type="dxa"/>
            </w:tcMar>
            <w:vAlign w:val="center"/>
            <w:hideMark/>
          </w:tcPr>
          <w:p w14:paraId="5135B317" w14:textId="77777777" w:rsidR="00E90538" w:rsidRPr="00E058A0" w:rsidRDefault="00E90538" w:rsidP="00F01C3B">
            <w:pPr>
              <w:rPr>
                <w:rFonts w:eastAsiaTheme="minorHAnsi"/>
                <w:sz w:val="18"/>
                <w:szCs w:val="18"/>
              </w:rPr>
            </w:pPr>
            <w:r w:rsidRPr="00E058A0">
              <w:rPr>
                <w:rFonts w:eastAsiaTheme="minorHAnsi"/>
                <w:sz w:val="18"/>
                <w:szCs w:val="18"/>
              </w:rPr>
              <w:t xml:space="preserve">  F0-F3</w:t>
            </w:r>
          </w:p>
        </w:tc>
        <w:tc>
          <w:tcPr>
            <w:tcW w:w="860" w:type="dxa"/>
            <w:tcBorders>
              <w:top w:val="nil"/>
              <w:left w:val="nil"/>
              <w:bottom w:val="nil"/>
              <w:right w:val="nil"/>
            </w:tcBorders>
            <w:shd w:val="clear" w:color="auto" w:fill="auto"/>
            <w:tcMar>
              <w:top w:w="15" w:type="dxa"/>
              <w:left w:w="36" w:type="dxa"/>
              <w:bottom w:w="0" w:type="dxa"/>
              <w:right w:w="36" w:type="dxa"/>
            </w:tcMar>
            <w:vAlign w:val="center"/>
            <w:hideMark/>
          </w:tcPr>
          <w:p w14:paraId="14245525" w14:textId="77777777" w:rsidR="00E90538" w:rsidRPr="00E058A0" w:rsidRDefault="00E90538" w:rsidP="00F01C3B">
            <w:pPr>
              <w:rPr>
                <w:rFonts w:eastAsiaTheme="minorHAnsi"/>
                <w:sz w:val="18"/>
                <w:szCs w:val="18"/>
              </w:rPr>
            </w:pPr>
            <w:r w:rsidRPr="00E058A0">
              <w:rPr>
                <w:rFonts w:eastAsiaTheme="minorHAnsi"/>
                <w:sz w:val="18"/>
                <w:szCs w:val="18"/>
              </w:rPr>
              <w:t>0.9</w:t>
            </w:r>
          </w:p>
        </w:tc>
        <w:tc>
          <w:tcPr>
            <w:tcW w:w="1020" w:type="dxa"/>
            <w:tcBorders>
              <w:top w:val="nil"/>
              <w:left w:val="nil"/>
              <w:bottom w:val="nil"/>
              <w:right w:val="nil"/>
            </w:tcBorders>
            <w:shd w:val="clear" w:color="auto" w:fill="auto"/>
            <w:tcMar>
              <w:top w:w="15" w:type="dxa"/>
              <w:left w:w="36" w:type="dxa"/>
              <w:bottom w:w="0" w:type="dxa"/>
              <w:right w:w="36" w:type="dxa"/>
            </w:tcMar>
            <w:vAlign w:val="center"/>
            <w:hideMark/>
          </w:tcPr>
          <w:p w14:paraId="50E33379" w14:textId="77777777" w:rsidR="00E90538" w:rsidRPr="00E058A0" w:rsidRDefault="00E90538" w:rsidP="00F01C3B">
            <w:pPr>
              <w:rPr>
                <w:rFonts w:eastAsiaTheme="minorHAnsi"/>
                <w:sz w:val="18"/>
                <w:szCs w:val="18"/>
              </w:rPr>
            </w:pPr>
            <w:r w:rsidRPr="00E058A0">
              <w:rPr>
                <w:rFonts w:eastAsiaTheme="minorHAnsi"/>
                <w:sz w:val="18"/>
                <w:szCs w:val="18"/>
              </w:rPr>
              <w:t>0.9</w:t>
            </w:r>
          </w:p>
        </w:tc>
        <w:tc>
          <w:tcPr>
            <w:tcW w:w="900" w:type="dxa"/>
            <w:tcBorders>
              <w:top w:val="nil"/>
              <w:left w:val="nil"/>
              <w:bottom w:val="nil"/>
              <w:right w:val="nil"/>
            </w:tcBorders>
            <w:shd w:val="clear" w:color="auto" w:fill="auto"/>
            <w:tcMar>
              <w:top w:w="15" w:type="dxa"/>
              <w:left w:w="36" w:type="dxa"/>
              <w:bottom w:w="0" w:type="dxa"/>
              <w:right w:w="36" w:type="dxa"/>
            </w:tcMar>
            <w:vAlign w:val="center"/>
            <w:hideMark/>
          </w:tcPr>
          <w:p w14:paraId="373A8A4A" w14:textId="77777777" w:rsidR="00E90538" w:rsidRPr="00E058A0" w:rsidRDefault="00E90538" w:rsidP="00F01C3B">
            <w:pPr>
              <w:rPr>
                <w:rFonts w:eastAsiaTheme="minorHAnsi"/>
                <w:sz w:val="18"/>
                <w:szCs w:val="18"/>
              </w:rPr>
            </w:pPr>
            <w:r w:rsidRPr="00E058A0">
              <w:rPr>
                <w:rFonts w:eastAsiaTheme="minorHAnsi"/>
                <w:sz w:val="18"/>
                <w:szCs w:val="18"/>
              </w:rPr>
              <w:t>0.85</w:t>
            </w:r>
          </w:p>
        </w:tc>
        <w:tc>
          <w:tcPr>
            <w:tcW w:w="1100" w:type="dxa"/>
            <w:tcBorders>
              <w:top w:val="nil"/>
              <w:left w:val="nil"/>
              <w:bottom w:val="nil"/>
              <w:right w:val="nil"/>
            </w:tcBorders>
            <w:shd w:val="clear" w:color="auto" w:fill="auto"/>
            <w:tcMar>
              <w:top w:w="15" w:type="dxa"/>
              <w:left w:w="36" w:type="dxa"/>
              <w:bottom w:w="0" w:type="dxa"/>
              <w:right w:w="36" w:type="dxa"/>
            </w:tcMar>
            <w:vAlign w:val="center"/>
            <w:hideMark/>
          </w:tcPr>
          <w:p w14:paraId="5BD810D9" w14:textId="77777777" w:rsidR="00E90538" w:rsidRPr="00E058A0" w:rsidRDefault="00E90538" w:rsidP="00F01C3B">
            <w:pPr>
              <w:rPr>
                <w:rFonts w:eastAsiaTheme="minorHAnsi"/>
                <w:sz w:val="18"/>
                <w:szCs w:val="18"/>
              </w:rPr>
            </w:pPr>
            <w:r w:rsidRPr="00E058A0">
              <w:rPr>
                <w:rFonts w:eastAsiaTheme="minorHAnsi"/>
                <w:sz w:val="18"/>
                <w:szCs w:val="18"/>
              </w:rPr>
              <w:t>0.9</w:t>
            </w:r>
          </w:p>
        </w:tc>
      </w:tr>
      <w:tr w:rsidR="00E90538" w:rsidRPr="00E058A0" w14:paraId="396BCA60" w14:textId="77777777" w:rsidTr="00F01C3B">
        <w:trPr>
          <w:trHeight w:val="149"/>
          <w:jc w:val="center"/>
        </w:trPr>
        <w:tc>
          <w:tcPr>
            <w:tcW w:w="4290" w:type="dxa"/>
            <w:tcBorders>
              <w:top w:val="nil"/>
              <w:left w:val="nil"/>
              <w:right w:val="nil"/>
            </w:tcBorders>
            <w:shd w:val="clear" w:color="auto" w:fill="auto"/>
            <w:tcMar>
              <w:top w:w="15" w:type="dxa"/>
              <w:left w:w="36" w:type="dxa"/>
              <w:bottom w:w="0" w:type="dxa"/>
              <w:right w:w="36" w:type="dxa"/>
            </w:tcMar>
            <w:vAlign w:val="center"/>
            <w:hideMark/>
          </w:tcPr>
          <w:p w14:paraId="48747DDC" w14:textId="77777777" w:rsidR="00E90538" w:rsidRPr="00E058A0" w:rsidRDefault="00E90538" w:rsidP="00F01C3B">
            <w:pPr>
              <w:rPr>
                <w:rFonts w:eastAsiaTheme="minorHAnsi"/>
                <w:sz w:val="18"/>
                <w:szCs w:val="18"/>
              </w:rPr>
            </w:pPr>
            <w:r w:rsidRPr="00E058A0">
              <w:rPr>
                <w:rFonts w:eastAsiaTheme="minorHAnsi"/>
                <w:sz w:val="18"/>
                <w:szCs w:val="18"/>
              </w:rPr>
              <w:t xml:space="preserve">  F4</w:t>
            </w:r>
          </w:p>
        </w:tc>
        <w:tc>
          <w:tcPr>
            <w:tcW w:w="860" w:type="dxa"/>
            <w:tcBorders>
              <w:top w:val="nil"/>
              <w:left w:val="nil"/>
              <w:right w:val="nil"/>
            </w:tcBorders>
            <w:shd w:val="clear" w:color="auto" w:fill="auto"/>
            <w:tcMar>
              <w:top w:w="15" w:type="dxa"/>
              <w:left w:w="36" w:type="dxa"/>
              <w:bottom w:w="0" w:type="dxa"/>
              <w:right w:w="36" w:type="dxa"/>
            </w:tcMar>
            <w:vAlign w:val="center"/>
            <w:hideMark/>
          </w:tcPr>
          <w:p w14:paraId="380D4C25" w14:textId="77777777" w:rsidR="00E90538" w:rsidRPr="00E058A0" w:rsidRDefault="00E90538" w:rsidP="00F01C3B">
            <w:pPr>
              <w:rPr>
                <w:rFonts w:eastAsiaTheme="minorHAnsi"/>
                <w:sz w:val="18"/>
                <w:szCs w:val="18"/>
              </w:rPr>
            </w:pPr>
            <w:r w:rsidRPr="00E058A0">
              <w:rPr>
                <w:rFonts w:eastAsiaTheme="minorHAnsi"/>
                <w:sz w:val="18"/>
                <w:szCs w:val="18"/>
              </w:rPr>
              <w:t>0.8</w:t>
            </w:r>
          </w:p>
        </w:tc>
        <w:tc>
          <w:tcPr>
            <w:tcW w:w="1020" w:type="dxa"/>
            <w:tcBorders>
              <w:top w:val="nil"/>
              <w:left w:val="nil"/>
              <w:right w:val="nil"/>
            </w:tcBorders>
            <w:shd w:val="clear" w:color="auto" w:fill="auto"/>
            <w:tcMar>
              <w:top w:w="15" w:type="dxa"/>
              <w:left w:w="36" w:type="dxa"/>
              <w:bottom w:w="0" w:type="dxa"/>
              <w:right w:w="36" w:type="dxa"/>
            </w:tcMar>
            <w:vAlign w:val="center"/>
            <w:hideMark/>
          </w:tcPr>
          <w:p w14:paraId="712EFE81" w14:textId="77777777" w:rsidR="00E90538" w:rsidRPr="00E058A0" w:rsidRDefault="00E90538" w:rsidP="00F01C3B">
            <w:pPr>
              <w:rPr>
                <w:rFonts w:eastAsiaTheme="minorHAnsi"/>
                <w:sz w:val="18"/>
                <w:szCs w:val="18"/>
              </w:rPr>
            </w:pPr>
            <w:r w:rsidRPr="00E058A0">
              <w:rPr>
                <w:rFonts w:eastAsiaTheme="minorHAnsi"/>
                <w:sz w:val="18"/>
                <w:szCs w:val="18"/>
              </w:rPr>
              <w:t>0.8</w:t>
            </w:r>
          </w:p>
        </w:tc>
        <w:tc>
          <w:tcPr>
            <w:tcW w:w="900" w:type="dxa"/>
            <w:tcBorders>
              <w:top w:val="nil"/>
              <w:left w:val="nil"/>
              <w:right w:val="nil"/>
            </w:tcBorders>
            <w:shd w:val="clear" w:color="auto" w:fill="auto"/>
            <w:tcMar>
              <w:top w:w="15" w:type="dxa"/>
              <w:left w:w="36" w:type="dxa"/>
              <w:bottom w:w="0" w:type="dxa"/>
              <w:right w:w="36" w:type="dxa"/>
            </w:tcMar>
            <w:vAlign w:val="center"/>
            <w:hideMark/>
          </w:tcPr>
          <w:p w14:paraId="32E69D9D" w14:textId="77777777" w:rsidR="00E90538" w:rsidRPr="00E058A0" w:rsidRDefault="00E90538" w:rsidP="00F01C3B">
            <w:pPr>
              <w:rPr>
                <w:rFonts w:eastAsiaTheme="minorHAnsi"/>
                <w:sz w:val="18"/>
                <w:szCs w:val="18"/>
              </w:rPr>
            </w:pPr>
            <w:r w:rsidRPr="00E058A0">
              <w:rPr>
                <w:rFonts w:eastAsiaTheme="minorHAnsi"/>
                <w:sz w:val="18"/>
                <w:szCs w:val="18"/>
              </w:rPr>
              <w:t>0.6</w:t>
            </w:r>
          </w:p>
        </w:tc>
        <w:tc>
          <w:tcPr>
            <w:tcW w:w="1100" w:type="dxa"/>
            <w:tcBorders>
              <w:top w:val="nil"/>
              <w:left w:val="nil"/>
              <w:right w:val="nil"/>
            </w:tcBorders>
            <w:shd w:val="clear" w:color="auto" w:fill="auto"/>
            <w:tcMar>
              <w:top w:w="15" w:type="dxa"/>
              <w:left w:w="36" w:type="dxa"/>
              <w:bottom w:w="0" w:type="dxa"/>
              <w:right w:w="36" w:type="dxa"/>
            </w:tcMar>
            <w:vAlign w:val="center"/>
            <w:hideMark/>
          </w:tcPr>
          <w:p w14:paraId="54396886" w14:textId="77777777" w:rsidR="00E90538" w:rsidRPr="00E058A0" w:rsidRDefault="00E90538" w:rsidP="00F01C3B">
            <w:pPr>
              <w:rPr>
                <w:rFonts w:eastAsiaTheme="minorHAnsi"/>
                <w:sz w:val="18"/>
                <w:szCs w:val="18"/>
              </w:rPr>
            </w:pPr>
            <w:r w:rsidRPr="00E058A0">
              <w:rPr>
                <w:rFonts w:eastAsiaTheme="minorHAnsi"/>
                <w:sz w:val="18"/>
                <w:szCs w:val="18"/>
              </w:rPr>
              <w:t>0.8</w:t>
            </w:r>
          </w:p>
        </w:tc>
      </w:tr>
      <w:tr w:rsidR="00E90538" w:rsidRPr="00E058A0" w14:paraId="5E45A953" w14:textId="77777777" w:rsidTr="00F01C3B">
        <w:trPr>
          <w:trHeight w:val="149"/>
          <w:jc w:val="center"/>
        </w:trPr>
        <w:tc>
          <w:tcPr>
            <w:tcW w:w="8170" w:type="dxa"/>
            <w:gridSpan w:val="5"/>
            <w:tcBorders>
              <w:left w:val="nil"/>
              <w:bottom w:val="nil"/>
              <w:right w:val="nil"/>
            </w:tcBorders>
            <w:shd w:val="clear" w:color="auto" w:fill="D5DCE4"/>
            <w:tcMar>
              <w:top w:w="15" w:type="dxa"/>
              <w:left w:w="36" w:type="dxa"/>
              <w:bottom w:w="0" w:type="dxa"/>
              <w:right w:w="36" w:type="dxa"/>
            </w:tcMar>
            <w:vAlign w:val="center"/>
            <w:hideMark/>
          </w:tcPr>
          <w:p w14:paraId="773F9BB7" w14:textId="77777777" w:rsidR="00E90538" w:rsidRPr="00E058A0" w:rsidRDefault="00E90538" w:rsidP="00F01C3B">
            <w:pPr>
              <w:rPr>
                <w:rFonts w:eastAsiaTheme="minorHAnsi"/>
                <w:sz w:val="18"/>
                <w:szCs w:val="18"/>
              </w:rPr>
            </w:pPr>
            <w:r w:rsidRPr="00E058A0">
              <w:rPr>
                <w:rFonts w:eastAsiaTheme="minorHAnsi"/>
                <w:sz w:val="18"/>
                <w:szCs w:val="18"/>
              </w:rPr>
              <w:t>Contraindicated with modifiable and non-modifiable reasons</w:t>
            </w:r>
          </w:p>
        </w:tc>
      </w:tr>
      <w:tr w:rsidR="00E90538" w:rsidRPr="00E058A0" w14:paraId="44FC2C4E" w14:textId="77777777" w:rsidTr="00F01C3B">
        <w:trPr>
          <w:trHeight w:val="149"/>
          <w:jc w:val="center"/>
        </w:trPr>
        <w:tc>
          <w:tcPr>
            <w:tcW w:w="4290" w:type="dxa"/>
            <w:tcBorders>
              <w:top w:val="nil"/>
              <w:left w:val="nil"/>
              <w:bottom w:val="nil"/>
              <w:right w:val="nil"/>
            </w:tcBorders>
            <w:shd w:val="clear" w:color="auto" w:fill="auto"/>
            <w:tcMar>
              <w:top w:w="15" w:type="dxa"/>
              <w:left w:w="36" w:type="dxa"/>
              <w:bottom w:w="0" w:type="dxa"/>
              <w:right w:w="36" w:type="dxa"/>
            </w:tcMar>
            <w:vAlign w:val="center"/>
            <w:hideMark/>
          </w:tcPr>
          <w:p w14:paraId="317DBA15" w14:textId="77777777" w:rsidR="00E90538" w:rsidRPr="00E058A0" w:rsidRDefault="00E90538" w:rsidP="00F01C3B">
            <w:pPr>
              <w:rPr>
                <w:rFonts w:eastAsiaTheme="minorHAnsi"/>
                <w:sz w:val="18"/>
                <w:szCs w:val="18"/>
              </w:rPr>
            </w:pPr>
            <w:r w:rsidRPr="00E058A0">
              <w:rPr>
                <w:rFonts w:eastAsiaTheme="minorHAnsi"/>
                <w:sz w:val="18"/>
                <w:szCs w:val="18"/>
              </w:rPr>
              <w:t xml:space="preserve">  F0-F3</w:t>
            </w:r>
          </w:p>
        </w:tc>
        <w:tc>
          <w:tcPr>
            <w:tcW w:w="860" w:type="dxa"/>
            <w:tcBorders>
              <w:top w:val="nil"/>
              <w:left w:val="nil"/>
              <w:bottom w:val="nil"/>
              <w:right w:val="nil"/>
            </w:tcBorders>
            <w:shd w:val="clear" w:color="auto" w:fill="auto"/>
            <w:tcMar>
              <w:top w:w="15" w:type="dxa"/>
              <w:left w:w="36" w:type="dxa"/>
              <w:bottom w:w="0" w:type="dxa"/>
              <w:right w:w="36" w:type="dxa"/>
            </w:tcMar>
            <w:vAlign w:val="center"/>
            <w:hideMark/>
          </w:tcPr>
          <w:p w14:paraId="3F5884CE" w14:textId="77777777" w:rsidR="00E90538" w:rsidRPr="00E058A0" w:rsidRDefault="00E90538" w:rsidP="00F01C3B">
            <w:pPr>
              <w:rPr>
                <w:rFonts w:eastAsiaTheme="minorHAnsi"/>
                <w:sz w:val="18"/>
                <w:szCs w:val="18"/>
              </w:rPr>
            </w:pPr>
            <w:r w:rsidRPr="00E058A0">
              <w:rPr>
                <w:rFonts w:eastAsiaTheme="minorHAnsi"/>
                <w:sz w:val="18"/>
                <w:szCs w:val="18"/>
              </w:rPr>
              <w:t>0.9</w:t>
            </w:r>
          </w:p>
        </w:tc>
        <w:tc>
          <w:tcPr>
            <w:tcW w:w="1020" w:type="dxa"/>
            <w:tcBorders>
              <w:top w:val="nil"/>
              <w:left w:val="nil"/>
              <w:bottom w:val="nil"/>
              <w:right w:val="nil"/>
            </w:tcBorders>
            <w:shd w:val="clear" w:color="auto" w:fill="auto"/>
            <w:tcMar>
              <w:top w:w="15" w:type="dxa"/>
              <w:left w:w="36" w:type="dxa"/>
              <w:bottom w:w="0" w:type="dxa"/>
              <w:right w:w="36" w:type="dxa"/>
            </w:tcMar>
            <w:vAlign w:val="center"/>
            <w:hideMark/>
          </w:tcPr>
          <w:p w14:paraId="41EBB01F" w14:textId="77777777" w:rsidR="00E90538" w:rsidRPr="00E058A0" w:rsidRDefault="00E90538" w:rsidP="00F01C3B">
            <w:pPr>
              <w:rPr>
                <w:rFonts w:eastAsiaTheme="minorHAnsi"/>
                <w:sz w:val="18"/>
                <w:szCs w:val="18"/>
              </w:rPr>
            </w:pPr>
            <w:r w:rsidRPr="00E058A0">
              <w:rPr>
                <w:rFonts w:eastAsiaTheme="minorHAnsi"/>
                <w:sz w:val="18"/>
                <w:szCs w:val="18"/>
              </w:rPr>
              <w:t>0.9</w:t>
            </w:r>
          </w:p>
        </w:tc>
        <w:tc>
          <w:tcPr>
            <w:tcW w:w="900" w:type="dxa"/>
            <w:tcBorders>
              <w:top w:val="nil"/>
              <w:left w:val="nil"/>
              <w:bottom w:val="nil"/>
              <w:right w:val="nil"/>
            </w:tcBorders>
            <w:shd w:val="clear" w:color="auto" w:fill="auto"/>
            <w:tcMar>
              <w:top w:w="15" w:type="dxa"/>
              <w:left w:w="36" w:type="dxa"/>
              <w:bottom w:w="0" w:type="dxa"/>
              <w:right w:w="36" w:type="dxa"/>
            </w:tcMar>
            <w:vAlign w:val="center"/>
            <w:hideMark/>
          </w:tcPr>
          <w:p w14:paraId="09D07493" w14:textId="77777777" w:rsidR="00E90538" w:rsidRPr="00E058A0" w:rsidRDefault="00E90538" w:rsidP="00F01C3B">
            <w:pPr>
              <w:rPr>
                <w:rFonts w:eastAsiaTheme="minorHAnsi"/>
                <w:sz w:val="18"/>
                <w:szCs w:val="18"/>
              </w:rPr>
            </w:pPr>
            <w:r w:rsidRPr="00E058A0">
              <w:rPr>
                <w:rFonts w:eastAsiaTheme="minorHAnsi"/>
                <w:sz w:val="18"/>
                <w:szCs w:val="18"/>
              </w:rPr>
              <w:t>0.9</w:t>
            </w:r>
          </w:p>
        </w:tc>
        <w:tc>
          <w:tcPr>
            <w:tcW w:w="1100" w:type="dxa"/>
            <w:tcBorders>
              <w:top w:val="nil"/>
              <w:left w:val="nil"/>
              <w:bottom w:val="nil"/>
              <w:right w:val="nil"/>
            </w:tcBorders>
            <w:shd w:val="clear" w:color="auto" w:fill="auto"/>
            <w:tcMar>
              <w:top w:w="15" w:type="dxa"/>
              <w:left w:w="36" w:type="dxa"/>
              <w:bottom w:w="0" w:type="dxa"/>
              <w:right w:w="36" w:type="dxa"/>
            </w:tcMar>
            <w:vAlign w:val="center"/>
            <w:hideMark/>
          </w:tcPr>
          <w:p w14:paraId="1D14E0AE" w14:textId="77777777" w:rsidR="00E90538" w:rsidRPr="00E058A0" w:rsidRDefault="00E90538" w:rsidP="00F01C3B">
            <w:pPr>
              <w:rPr>
                <w:rFonts w:eastAsiaTheme="minorHAnsi"/>
                <w:sz w:val="18"/>
                <w:szCs w:val="18"/>
              </w:rPr>
            </w:pPr>
            <w:r w:rsidRPr="00E058A0">
              <w:rPr>
                <w:rFonts w:eastAsiaTheme="minorHAnsi"/>
                <w:sz w:val="18"/>
                <w:szCs w:val="18"/>
              </w:rPr>
              <w:t>0.9</w:t>
            </w:r>
          </w:p>
        </w:tc>
      </w:tr>
      <w:tr w:rsidR="00E90538" w:rsidRPr="00E058A0" w14:paraId="30661B05" w14:textId="77777777" w:rsidTr="00F01C3B">
        <w:trPr>
          <w:trHeight w:val="149"/>
          <w:jc w:val="center"/>
        </w:trPr>
        <w:tc>
          <w:tcPr>
            <w:tcW w:w="4290" w:type="dxa"/>
            <w:tcBorders>
              <w:top w:val="nil"/>
              <w:left w:val="nil"/>
              <w:bottom w:val="nil"/>
              <w:right w:val="nil"/>
            </w:tcBorders>
            <w:shd w:val="clear" w:color="auto" w:fill="auto"/>
            <w:tcMar>
              <w:top w:w="15" w:type="dxa"/>
              <w:left w:w="36" w:type="dxa"/>
              <w:bottom w:w="0" w:type="dxa"/>
              <w:right w:w="36" w:type="dxa"/>
            </w:tcMar>
            <w:vAlign w:val="center"/>
            <w:hideMark/>
          </w:tcPr>
          <w:p w14:paraId="193C95EA" w14:textId="77777777" w:rsidR="00E90538" w:rsidRPr="00E058A0" w:rsidRDefault="00E90538" w:rsidP="00F01C3B">
            <w:pPr>
              <w:rPr>
                <w:rFonts w:eastAsiaTheme="minorHAnsi"/>
                <w:sz w:val="18"/>
                <w:szCs w:val="18"/>
              </w:rPr>
            </w:pPr>
            <w:r w:rsidRPr="00E058A0">
              <w:rPr>
                <w:rFonts w:eastAsiaTheme="minorHAnsi"/>
                <w:sz w:val="18"/>
                <w:szCs w:val="18"/>
              </w:rPr>
              <w:t xml:space="preserve">  F4</w:t>
            </w:r>
          </w:p>
        </w:tc>
        <w:tc>
          <w:tcPr>
            <w:tcW w:w="860" w:type="dxa"/>
            <w:tcBorders>
              <w:top w:val="nil"/>
              <w:left w:val="nil"/>
              <w:bottom w:val="nil"/>
              <w:right w:val="nil"/>
            </w:tcBorders>
            <w:shd w:val="clear" w:color="auto" w:fill="auto"/>
            <w:tcMar>
              <w:top w:w="15" w:type="dxa"/>
              <w:left w:w="36" w:type="dxa"/>
              <w:bottom w:w="0" w:type="dxa"/>
              <w:right w:w="36" w:type="dxa"/>
            </w:tcMar>
            <w:vAlign w:val="center"/>
            <w:hideMark/>
          </w:tcPr>
          <w:p w14:paraId="444FE2DC" w14:textId="77777777" w:rsidR="00E90538" w:rsidRPr="00E058A0" w:rsidRDefault="00E90538" w:rsidP="00F01C3B">
            <w:pPr>
              <w:rPr>
                <w:rFonts w:eastAsiaTheme="minorHAnsi"/>
                <w:sz w:val="18"/>
                <w:szCs w:val="18"/>
              </w:rPr>
            </w:pPr>
            <w:r w:rsidRPr="00E058A0">
              <w:rPr>
                <w:rFonts w:eastAsiaTheme="minorHAnsi"/>
                <w:sz w:val="18"/>
                <w:szCs w:val="18"/>
              </w:rPr>
              <w:t>0.7</w:t>
            </w:r>
          </w:p>
        </w:tc>
        <w:tc>
          <w:tcPr>
            <w:tcW w:w="1020" w:type="dxa"/>
            <w:tcBorders>
              <w:top w:val="nil"/>
              <w:left w:val="nil"/>
              <w:bottom w:val="nil"/>
              <w:right w:val="nil"/>
            </w:tcBorders>
            <w:shd w:val="clear" w:color="auto" w:fill="auto"/>
            <w:tcMar>
              <w:top w:w="15" w:type="dxa"/>
              <w:left w:w="36" w:type="dxa"/>
              <w:bottom w:w="0" w:type="dxa"/>
              <w:right w:w="36" w:type="dxa"/>
            </w:tcMar>
            <w:vAlign w:val="center"/>
            <w:hideMark/>
          </w:tcPr>
          <w:p w14:paraId="47BEFC3F" w14:textId="77777777" w:rsidR="00E90538" w:rsidRPr="00E058A0" w:rsidRDefault="00E90538" w:rsidP="00F01C3B">
            <w:pPr>
              <w:rPr>
                <w:rFonts w:eastAsiaTheme="minorHAnsi"/>
                <w:sz w:val="18"/>
                <w:szCs w:val="18"/>
              </w:rPr>
            </w:pPr>
            <w:r w:rsidRPr="00E058A0">
              <w:rPr>
                <w:rFonts w:eastAsiaTheme="minorHAnsi"/>
                <w:sz w:val="18"/>
                <w:szCs w:val="18"/>
              </w:rPr>
              <w:t>0.7</w:t>
            </w:r>
          </w:p>
        </w:tc>
        <w:tc>
          <w:tcPr>
            <w:tcW w:w="900" w:type="dxa"/>
            <w:tcBorders>
              <w:top w:val="nil"/>
              <w:left w:val="nil"/>
              <w:bottom w:val="nil"/>
              <w:right w:val="nil"/>
            </w:tcBorders>
            <w:shd w:val="clear" w:color="auto" w:fill="auto"/>
            <w:tcMar>
              <w:top w:w="15" w:type="dxa"/>
              <w:left w:w="36" w:type="dxa"/>
              <w:bottom w:w="0" w:type="dxa"/>
              <w:right w:w="36" w:type="dxa"/>
            </w:tcMar>
            <w:vAlign w:val="center"/>
            <w:hideMark/>
          </w:tcPr>
          <w:p w14:paraId="04DFCD10" w14:textId="77777777" w:rsidR="00E90538" w:rsidRPr="00E058A0" w:rsidRDefault="00E90538" w:rsidP="00F01C3B">
            <w:pPr>
              <w:rPr>
                <w:rFonts w:eastAsiaTheme="minorHAnsi"/>
                <w:sz w:val="18"/>
                <w:szCs w:val="18"/>
              </w:rPr>
            </w:pPr>
            <w:r w:rsidRPr="00E058A0">
              <w:rPr>
                <w:rFonts w:eastAsiaTheme="minorHAnsi"/>
                <w:sz w:val="18"/>
                <w:szCs w:val="18"/>
              </w:rPr>
              <w:t>0.6</w:t>
            </w:r>
          </w:p>
        </w:tc>
        <w:tc>
          <w:tcPr>
            <w:tcW w:w="1100" w:type="dxa"/>
            <w:tcBorders>
              <w:top w:val="nil"/>
              <w:left w:val="nil"/>
              <w:bottom w:val="nil"/>
              <w:right w:val="nil"/>
            </w:tcBorders>
            <w:shd w:val="clear" w:color="auto" w:fill="auto"/>
            <w:tcMar>
              <w:top w:w="15" w:type="dxa"/>
              <w:left w:w="36" w:type="dxa"/>
              <w:bottom w:w="0" w:type="dxa"/>
              <w:right w:w="36" w:type="dxa"/>
            </w:tcMar>
            <w:vAlign w:val="center"/>
            <w:hideMark/>
          </w:tcPr>
          <w:p w14:paraId="18CA9FEE" w14:textId="77777777" w:rsidR="00E90538" w:rsidRPr="00E058A0" w:rsidRDefault="00E90538" w:rsidP="00F01C3B">
            <w:pPr>
              <w:rPr>
                <w:rFonts w:eastAsiaTheme="minorHAnsi"/>
                <w:sz w:val="18"/>
                <w:szCs w:val="18"/>
              </w:rPr>
            </w:pPr>
            <w:r w:rsidRPr="00E058A0">
              <w:rPr>
                <w:rFonts w:eastAsiaTheme="minorHAnsi"/>
                <w:sz w:val="18"/>
                <w:szCs w:val="18"/>
              </w:rPr>
              <w:t>0.7</w:t>
            </w:r>
          </w:p>
        </w:tc>
      </w:tr>
      <w:tr w:rsidR="00E90538" w:rsidRPr="00E058A0" w14:paraId="30213D3E" w14:textId="77777777" w:rsidTr="00F01C3B">
        <w:trPr>
          <w:trHeight w:val="174"/>
          <w:jc w:val="center"/>
        </w:trPr>
        <w:tc>
          <w:tcPr>
            <w:tcW w:w="4290" w:type="dxa"/>
            <w:tcBorders>
              <w:top w:val="nil"/>
              <w:left w:val="nil"/>
              <w:bottom w:val="nil"/>
              <w:right w:val="nil"/>
            </w:tcBorders>
            <w:shd w:val="clear" w:color="auto" w:fill="D5DCE4"/>
            <w:tcMar>
              <w:top w:w="15" w:type="dxa"/>
              <w:left w:w="36" w:type="dxa"/>
              <w:bottom w:w="0" w:type="dxa"/>
              <w:right w:w="36" w:type="dxa"/>
            </w:tcMar>
            <w:vAlign w:val="center"/>
            <w:hideMark/>
          </w:tcPr>
          <w:p w14:paraId="58275313" w14:textId="77777777" w:rsidR="00E90538" w:rsidRPr="00E058A0" w:rsidRDefault="00E90538" w:rsidP="00F01C3B">
            <w:pPr>
              <w:rPr>
                <w:rFonts w:eastAsiaTheme="minorHAnsi"/>
                <w:sz w:val="18"/>
                <w:szCs w:val="18"/>
              </w:rPr>
            </w:pPr>
            <w:r w:rsidRPr="00E058A0">
              <w:rPr>
                <w:rFonts w:eastAsiaTheme="minorHAnsi"/>
                <w:sz w:val="18"/>
                <w:szCs w:val="18"/>
              </w:rPr>
              <w:t>Failed PEG+RBV: relapse</w:t>
            </w:r>
          </w:p>
        </w:tc>
        <w:tc>
          <w:tcPr>
            <w:tcW w:w="860" w:type="dxa"/>
            <w:tcBorders>
              <w:top w:val="nil"/>
              <w:left w:val="nil"/>
              <w:bottom w:val="nil"/>
              <w:right w:val="nil"/>
            </w:tcBorders>
            <w:shd w:val="clear" w:color="auto" w:fill="D5DCE4"/>
            <w:tcMar>
              <w:top w:w="15" w:type="dxa"/>
              <w:left w:w="36" w:type="dxa"/>
              <w:bottom w:w="0" w:type="dxa"/>
              <w:right w:w="36" w:type="dxa"/>
            </w:tcMar>
            <w:vAlign w:val="center"/>
            <w:hideMark/>
          </w:tcPr>
          <w:p w14:paraId="77AAEBF2" w14:textId="77777777" w:rsidR="00E90538" w:rsidRPr="00E058A0" w:rsidRDefault="00E90538" w:rsidP="00F01C3B">
            <w:pPr>
              <w:rPr>
                <w:rFonts w:eastAsiaTheme="minorHAnsi"/>
                <w:sz w:val="18"/>
                <w:szCs w:val="18"/>
              </w:rPr>
            </w:pPr>
          </w:p>
        </w:tc>
        <w:tc>
          <w:tcPr>
            <w:tcW w:w="1020" w:type="dxa"/>
            <w:tcBorders>
              <w:top w:val="nil"/>
              <w:left w:val="nil"/>
              <w:bottom w:val="nil"/>
              <w:right w:val="nil"/>
            </w:tcBorders>
            <w:shd w:val="clear" w:color="auto" w:fill="D5DCE4"/>
            <w:tcMar>
              <w:top w:w="15" w:type="dxa"/>
              <w:left w:w="36" w:type="dxa"/>
              <w:bottom w:w="0" w:type="dxa"/>
              <w:right w:w="36" w:type="dxa"/>
            </w:tcMar>
            <w:vAlign w:val="center"/>
            <w:hideMark/>
          </w:tcPr>
          <w:p w14:paraId="732AA044" w14:textId="77777777" w:rsidR="00E90538" w:rsidRPr="00E058A0" w:rsidRDefault="00E90538" w:rsidP="00F01C3B">
            <w:pPr>
              <w:rPr>
                <w:rFonts w:eastAsiaTheme="minorHAnsi"/>
                <w:sz w:val="18"/>
                <w:szCs w:val="18"/>
              </w:rPr>
            </w:pPr>
          </w:p>
        </w:tc>
        <w:tc>
          <w:tcPr>
            <w:tcW w:w="900" w:type="dxa"/>
            <w:tcBorders>
              <w:top w:val="nil"/>
              <w:left w:val="nil"/>
              <w:bottom w:val="nil"/>
              <w:right w:val="nil"/>
            </w:tcBorders>
            <w:shd w:val="clear" w:color="auto" w:fill="D5DCE4"/>
            <w:tcMar>
              <w:top w:w="15" w:type="dxa"/>
              <w:left w:w="36" w:type="dxa"/>
              <w:bottom w:w="0" w:type="dxa"/>
              <w:right w:w="36" w:type="dxa"/>
            </w:tcMar>
            <w:vAlign w:val="center"/>
            <w:hideMark/>
          </w:tcPr>
          <w:p w14:paraId="45534C8F" w14:textId="77777777" w:rsidR="00E90538" w:rsidRPr="00E058A0" w:rsidRDefault="00E90538" w:rsidP="00F01C3B">
            <w:pPr>
              <w:rPr>
                <w:rFonts w:eastAsiaTheme="minorHAnsi"/>
                <w:sz w:val="18"/>
                <w:szCs w:val="18"/>
              </w:rPr>
            </w:pPr>
          </w:p>
        </w:tc>
        <w:tc>
          <w:tcPr>
            <w:tcW w:w="1100" w:type="dxa"/>
            <w:tcBorders>
              <w:top w:val="nil"/>
              <w:left w:val="nil"/>
              <w:bottom w:val="nil"/>
              <w:right w:val="nil"/>
            </w:tcBorders>
            <w:shd w:val="clear" w:color="auto" w:fill="D5DCE4"/>
            <w:tcMar>
              <w:top w:w="15" w:type="dxa"/>
              <w:left w:w="36" w:type="dxa"/>
              <w:bottom w:w="0" w:type="dxa"/>
              <w:right w:w="36" w:type="dxa"/>
            </w:tcMar>
            <w:vAlign w:val="center"/>
            <w:hideMark/>
          </w:tcPr>
          <w:p w14:paraId="27ACED88" w14:textId="77777777" w:rsidR="00E90538" w:rsidRPr="00E058A0" w:rsidRDefault="00E90538" w:rsidP="00F01C3B">
            <w:pPr>
              <w:rPr>
                <w:rFonts w:eastAsiaTheme="minorHAnsi"/>
                <w:sz w:val="18"/>
                <w:szCs w:val="18"/>
              </w:rPr>
            </w:pPr>
          </w:p>
        </w:tc>
      </w:tr>
      <w:tr w:rsidR="00E90538" w:rsidRPr="00E058A0" w14:paraId="5260030E" w14:textId="77777777" w:rsidTr="00F01C3B">
        <w:trPr>
          <w:trHeight w:val="149"/>
          <w:jc w:val="center"/>
        </w:trPr>
        <w:tc>
          <w:tcPr>
            <w:tcW w:w="4290" w:type="dxa"/>
            <w:tcBorders>
              <w:top w:val="nil"/>
              <w:left w:val="nil"/>
              <w:bottom w:val="nil"/>
              <w:right w:val="nil"/>
            </w:tcBorders>
            <w:shd w:val="clear" w:color="auto" w:fill="auto"/>
            <w:tcMar>
              <w:top w:w="15" w:type="dxa"/>
              <w:left w:w="36" w:type="dxa"/>
              <w:bottom w:w="0" w:type="dxa"/>
              <w:right w:w="36" w:type="dxa"/>
            </w:tcMar>
            <w:vAlign w:val="center"/>
            <w:hideMark/>
          </w:tcPr>
          <w:p w14:paraId="06374E44" w14:textId="77777777" w:rsidR="00E90538" w:rsidRPr="00E058A0" w:rsidRDefault="00E90538" w:rsidP="00F01C3B">
            <w:pPr>
              <w:rPr>
                <w:rFonts w:eastAsiaTheme="minorHAnsi"/>
                <w:sz w:val="18"/>
                <w:szCs w:val="18"/>
              </w:rPr>
            </w:pPr>
            <w:r w:rsidRPr="00E058A0">
              <w:rPr>
                <w:rFonts w:eastAsiaTheme="minorHAnsi"/>
                <w:sz w:val="18"/>
                <w:szCs w:val="18"/>
              </w:rPr>
              <w:t xml:space="preserve">  F0-F3</w:t>
            </w:r>
          </w:p>
        </w:tc>
        <w:tc>
          <w:tcPr>
            <w:tcW w:w="860" w:type="dxa"/>
            <w:tcBorders>
              <w:top w:val="nil"/>
              <w:left w:val="nil"/>
              <w:bottom w:val="nil"/>
              <w:right w:val="nil"/>
            </w:tcBorders>
            <w:shd w:val="clear" w:color="auto" w:fill="auto"/>
            <w:tcMar>
              <w:top w:w="15" w:type="dxa"/>
              <w:left w:w="36" w:type="dxa"/>
              <w:bottom w:w="0" w:type="dxa"/>
              <w:right w:w="36" w:type="dxa"/>
            </w:tcMar>
            <w:vAlign w:val="center"/>
            <w:hideMark/>
          </w:tcPr>
          <w:p w14:paraId="12C238E8" w14:textId="77777777" w:rsidR="00E90538" w:rsidRPr="00E058A0" w:rsidRDefault="00E90538" w:rsidP="00F01C3B">
            <w:pPr>
              <w:rPr>
                <w:rFonts w:eastAsiaTheme="minorHAnsi"/>
                <w:sz w:val="18"/>
                <w:szCs w:val="18"/>
              </w:rPr>
            </w:pPr>
            <w:r w:rsidRPr="00E058A0">
              <w:rPr>
                <w:rFonts w:eastAsiaTheme="minorHAnsi"/>
                <w:sz w:val="18"/>
                <w:szCs w:val="18"/>
              </w:rPr>
              <w:t>0.9</w:t>
            </w:r>
          </w:p>
        </w:tc>
        <w:tc>
          <w:tcPr>
            <w:tcW w:w="1020" w:type="dxa"/>
            <w:tcBorders>
              <w:top w:val="nil"/>
              <w:left w:val="nil"/>
              <w:bottom w:val="nil"/>
              <w:right w:val="nil"/>
            </w:tcBorders>
            <w:shd w:val="clear" w:color="auto" w:fill="auto"/>
            <w:tcMar>
              <w:top w:w="15" w:type="dxa"/>
              <w:left w:w="36" w:type="dxa"/>
              <w:bottom w:w="0" w:type="dxa"/>
              <w:right w:w="36" w:type="dxa"/>
            </w:tcMar>
            <w:vAlign w:val="center"/>
            <w:hideMark/>
          </w:tcPr>
          <w:p w14:paraId="400DEA95" w14:textId="77777777" w:rsidR="00E90538" w:rsidRPr="00E058A0" w:rsidRDefault="00E90538" w:rsidP="00F01C3B">
            <w:pPr>
              <w:rPr>
                <w:rFonts w:eastAsiaTheme="minorHAnsi"/>
                <w:sz w:val="18"/>
                <w:szCs w:val="18"/>
              </w:rPr>
            </w:pPr>
            <w:r w:rsidRPr="00E058A0">
              <w:rPr>
                <w:rFonts w:eastAsiaTheme="minorHAnsi"/>
                <w:sz w:val="18"/>
                <w:szCs w:val="18"/>
              </w:rPr>
              <w:t>0.9</w:t>
            </w:r>
          </w:p>
        </w:tc>
        <w:tc>
          <w:tcPr>
            <w:tcW w:w="900" w:type="dxa"/>
            <w:tcBorders>
              <w:top w:val="nil"/>
              <w:left w:val="nil"/>
              <w:bottom w:val="nil"/>
              <w:right w:val="nil"/>
            </w:tcBorders>
            <w:shd w:val="clear" w:color="auto" w:fill="auto"/>
            <w:tcMar>
              <w:top w:w="15" w:type="dxa"/>
              <w:left w:w="36" w:type="dxa"/>
              <w:bottom w:w="0" w:type="dxa"/>
              <w:right w:w="36" w:type="dxa"/>
            </w:tcMar>
            <w:vAlign w:val="center"/>
            <w:hideMark/>
          </w:tcPr>
          <w:p w14:paraId="70ED28D9" w14:textId="77777777" w:rsidR="00E90538" w:rsidRPr="00E058A0" w:rsidRDefault="00E90538" w:rsidP="00F01C3B">
            <w:pPr>
              <w:rPr>
                <w:rFonts w:eastAsiaTheme="minorHAnsi"/>
                <w:sz w:val="18"/>
                <w:szCs w:val="18"/>
              </w:rPr>
            </w:pPr>
            <w:r w:rsidRPr="00E058A0">
              <w:rPr>
                <w:rFonts w:eastAsiaTheme="minorHAnsi"/>
                <w:sz w:val="18"/>
                <w:szCs w:val="18"/>
              </w:rPr>
              <w:t>0.85</w:t>
            </w:r>
          </w:p>
        </w:tc>
        <w:tc>
          <w:tcPr>
            <w:tcW w:w="1100" w:type="dxa"/>
            <w:tcBorders>
              <w:top w:val="nil"/>
              <w:left w:val="nil"/>
              <w:bottom w:val="nil"/>
              <w:right w:val="nil"/>
            </w:tcBorders>
            <w:shd w:val="clear" w:color="auto" w:fill="auto"/>
            <w:tcMar>
              <w:top w:w="15" w:type="dxa"/>
              <w:left w:w="36" w:type="dxa"/>
              <w:bottom w:w="0" w:type="dxa"/>
              <w:right w:w="36" w:type="dxa"/>
            </w:tcMar>
            <w:vAlign w:val="center"/>
            <w:hideMark/>
          </w:tcPr>
          <w:p w14:paraId="5544FB0D" w14:textId="77777777" w:rsidR="00E90538" w:rsidRPr="00E058A0" w:rsidRDefault="00E90538" w:rsidP="00F01C3B">
            <w:pPr>
              <w:rPr>
                <w:rFonts w:eastAsiaTheme="minorHAnsi"/>
                <w:sz w:val="18"/>
                <w:szCs w:val="18"/>
              </w:rPr>
            </w:pPr>
            <w:r w:rsidRPr="00E058A0">
              <w:rPr>
                <w:rFonts w:eastAsiaTheme="minorHAnsi"/>
                <w:sz w:val="18"/>
                <w:szCs w:val="18"/>
              </w:rPr>
              <w:t>0.9</w:t>
            </w:r>
          </w:p>
        </w:tc>
      </w:tr>
      <w:tr w:rsidR="00E90538" w:rsidRPr="00E058A0" w14:paraId="3982A8C1" w14:textId="77777777" w:rsidTr="00F01C3B">
        <w:trPr>
          <w:trHeight w:val="149"/>
          <w:jc w:val="center"/>
        </w:trPr>
        <w:tc>
          <w:tcPr>
            <w:tcW w:w="4290" w:type="dxa"/>
            <w:tcBorders>
              <w:top w:val="nil"/>
              <w:left w:val="nil"/>
              <w:bottom w:val="nil"/>
              <w:right w:val="nil"/>
            </w:tcBorders>
            <w:shd w:val="clear" w:color="auto" w:fill="auto"/>
            <w:tcMar>
              <w:top w:w="15" w:type="dxa"/>
              <w:left w:w="36" w:type="dxa"/>
              <w:bottom w:w="0" w:type="dxa"/>
              <w:right w:w="36" w:type="dxa"/>
            </w:tcMar>
            <w:vAlign w:val="center"/>
            <w:hideMark/>
          </w:tcPr>
          <w:p w14:paraId="4862080D" w14:textId="77777777" w:rsidR="00E90538" w:rsidRPr="00E058A0" w:rsidRDefault="00E90538" w:rsidP="00F01C3B">
            <w:pPr>
              <w:rPr>
                <w:rFonts w:eastAsiaTheme="minorHAnsi"/>
                <w:sz w:val="18"/>
                <w:szCs w:val="18"/>
              </w:rPr>
            </w:pPr>
            <w:r w:rsidRPr="00E058A0">
              <w:rPr>
                <w:rFonts w:eastAsiaTheme="minorHAnsi"/>
                <w:sz w:val="18"/>
                <w:szCs w:val="18"/>
              </w:rPr>
              <w:t xml:space="preserve">  F4</w:t>
            </w:r>
          </w:p>
        </w:tc>
        <w:tc>
          <w:tcPr>
            <w:tcW w:w="860" w:type="dxa"/>
            <w:tcBorders>
              <w:top w:val="nil"/>
              <w:left w:val="nil"/>
              <w:bottom w:val="nil"/>
              <w:right w:val="nil"/>
            </w:tcBorders>
            <w:shd w:val="clear" w:color="auto" w:fill="auto"/>
            <w:tcMar>
              <w:top w:w="15" w:type="dxa"/>
              <w:left w:w="36" w:type="dxa"/>
              <w:bottom w:w="0" w:type="dxa"/>
              <w:right w:w="36" w:type="dxa"/>
            </w:tcMar>
            <w:vAlign w:val="center"/>
            <w:hideMark/>
          </w:tcPr>
          <w:p w14:paraId="73DBBE00" w14:textId="77777777" w:rsidR="00E90538" w:rsidRPr="00E058A0" w:rsidRDefault="00E90538" w:rsidP="00F01C3B">
            <w:pPr>
              <w:rPr>
                <w:rFonts w:eastAsiaTheme="minorHAnsi"/>
                <w:sz w:val="18"/>
                <w:szCs w:val="18"/>
              </w:rPr>
            </w:pPr>
            <w:r w:rsidRPr="00E058A0">
              <w:rPr>
                <w:rFonts w:eastAsiaTheme="minorHAnsi"/>
                <w:sz w:val="18"/>
                <w:szCs w:val="18"/>
              </w:rPr>
              <w:t>0.8</w:t>
            </w:r>
          </w:p>
        </w:tc>
        <w:tc>
          <w:tcPr>
            <w:tcW w:w="1020" w:type="dxa"/>
            <w:tcBorders>
              <w:top w:val="nil"/>
              <w:left w:val="nil"/>
              <w:bottom w:val="nil"/>
              <w:right w:val="nil"/>
            </w:tcBorders>
            <w:shd w:val="clear" w:color="auto" w:fill="auto"/>
            <w:tcMar>
              <w:top w:w="15" w:type="dxa"/>
              <w:left w:w="36" w:type="dxa"/>
              <w:bottom w:w="0" w:type="dxa"/>
              <w:right w:w="36" w:type="dxa"/>
            </w:tcMar>
            <w:vAlign w:val="center"/>
            <w:hideMark/>
          </w:tcPr>
          <w:p w14:paraId="5014F9B0" w14:textId="77777777" w:rsidR="00E90538" w:rsidRPr="00E058A0" w:rsidRDefault="00E90538" w:rsidP="00F01C3B">
            <w:pPr>
              <w:rPr>
                <w:rFonts w:eastAsiaTheme="minorHAnsi"/>
                <w:sz w:val="18"/>
                <w:szCs w:val="18"/>
              </w:rPr>
            </w:pPr>
            <w:r w:rsidRPr="00E058A0">
              <w:rPr>
                <w:rFonts w:eastAsiaTheme="minorHAnsi"/>
                <w:sz w:val="18"/>
                <w:szCs w:val="18"/>
              </w:rPr>
              <w:t>0.7</w:t>
            </w:r>
          </w:p>
        </w:tc>
        <w:tc>
          <w:tcPr>
            <w:tcW w:w="900" w:type="dxa"/>
            <w:tcBorders>
              <w:top w:val="nil"/>
              <w:left w:val="nil"/>
              <w:bottom w:val="nil"/>
              <w:right w:val="nil"/>
            </w:tcBorders>
            <w:shd w:val="clear" w:color="auto" w:fill="auto"/>
            <w:tcMar>
              <w:top w:w="15" w:type="dxa"/>
              <w:left w:w="36" w:type="dxa"/>
              <w:bottom w:w="0" w:type="dxa"/>
              <w:right w:w="36" w:type="dxa"/>
            </w:tcMar>
            <w:vAlign w:val="center"/>
            <w:hideMark/>
          </w:tcPr>
          <w:p w14:paraId="4FBBC029" w14:textId="77777777" w:rsidR="00E90538" w:rsidRPr="00E058A0" w:rsidRDefault="00E90538" w:rsidP="00F01C3B">
            <w:pPr>
              <w:rPr>
                <w:rFonts w:eastAsiaTheme="minorHAnsi"/>
                <w:sz w:val="18"/>
                <w:szCs w:val="18"/>
              </w:rPr>
            </w:pPr>
            <w:r w:rsidRPr="00E058A0">
              <w:rPr>
                <w:rFonts w:eastAsiaTheme="minorHAnsi"/>
                <w:sz w:val="18"/>
                <w:szCs w:val="18"/>
              </w:rPr>
              <w:t>0.6</w:t>
            </w:r>
          </w:p>
        </w:tc>
        <w:tc>
          <w:tcPr>
            <w:tcW w:w="1100" w:type="dxa"/>
            <w:tcBorders>
              <w:top w:val="nil"/>
              <w:left w:val="nil"/>
              <w:bottom w:val="nil"/>
              <w:right w:val="nil"/>
            </w:tcBorders>
            <w:shd w:val="clear" w:color="auto" w:fill="auto"/>
            <w:tcMar>
              <w:top w:w="15" w:type="dxa"/>
              <w:left w:w="36" w:type="dxa"/>
              <w:bottom w:w="0" w:type="dxa"/>
              <w:right w:w="36" w:type="dxa"/>
            </w:tcMar>
            <w:vAlign w:val="center"/>
            <w:hideMark/>
          </w:tcPr>
          <w:p w14:paraId="70C7BBF5" w14:textId="77777777" w:rsidR="00E90538" w:rsidRPr="00E058A0" w:rsidRDefault="00E90538" w:rsidP="00F01C3B">
            <w:pPr>
              <w:rPr>
                <w:rFonts w:eastAsiaTheme="minorHAnsi"/>
                <w:sz w:val="18"/>
                <w:szCs w:val="18"/>
              </w:rPr>
            </w:pPr>
            <w:r w:rsidRPr="00E058A0">
              <w:rPr>
                <w:rFonts w:eastAsiaTheme="minorHAnsi"/>
                <w:sz w:val="18"/>
                <w:szCs w:val="18"/>
              </w:rPr>
              <w:t>0.75</w:t>
            </w:r>
          </w:p>
        </w:tc>
      </w:tr>
      <w:tr w:rsidR="00E90538" w:rsidRPr="00E058A0" w14:paraId="22061DA4" w14:textId="77777777" w:rsidTr="00F01C3B">
        <w:trPr>
          <w:trHeight w:val="181"/>
          <w:jc w:val="center"/>
        </w:trPr>
        <w:tc>
          <w:tcPr>
            <w:tcW w:w="8170" w:type="dxa"/>
            <w:gridSpan w:val="5"/>
            <w:tcBorders>
              <w:top w:val="nil"/>
              <w:left w:val="nil"/>
              <w:bottom w:val="nil"/>
              <w:right w:val="nil"/>
            </w:tcBorders>
            <w:shd w:val="clear" w:color="auto" w:fill="D5DCE4"/>
            <w:tcMar>
              <w:top w:w="15" w:type="dxa"/>
              <w:left w:w="36" w:type="dxa"/>
              <w:bottom w:w="0" w:type="dxa"/>
              <w:right w:w="36" w:type="dxa"/>
            </w:tcMar>
            <w:vAlign w:val="center"/>
            <w:hideMark/>
          </w:tcPr>
          <w:p w14:paraId="6490CC9A" w14:textId="77777777" w:rsidR="00E90538" w:rsidRPr="00E058A0" w:rsidRDefault="00E90538" w:rsidP="00F01C3B">
            <w:pPr>
              <w:rPr>
                <w:rFonts w:eastAsiaTheme="minorHAnsi"/>
                <w:sz w:val="18"/>
                <w:szCs w:val="18"/>
              </w:rPr>
            </w:pPr>
            <w:r w:rsidRPr="00E058A0">
              <w:rPr>
                <w:rFonts w:eastAsiaTheme="minorHAnsi"/>
                <w:sz w:val="18"/>
                <w:szCs w:val="18"/>
              </w:rPr>
              <w:t>Failed PEG+RBV: partial and null response</w:t>
            </w:r>
          </w:p>
        </w:tc>
      </w:tr>
      <w:tr w:rsidR="00E90538" w:rsidRPr="00E058A0" w14:paraId="104535CF" w14:textId="77777777" w:rsidTr="00F01C3B">
        <w:trPr>
          <w:trHeight w:val="149"/>
          <w:jc w:val="center"/>
        </w:trPr>
        <w:tc>
          <w:tcPr>
            <w:tcW w:w="4290" w:type="dxa"/>
            <w:tcBorders>
              <w:top w:val="nil"/>
              <w:left w:val="nil"/>
              <w:bottom w:val="nil"/>
              <w:right w:val="nil"/>
            </w:tcBorders>
            <w:shd w:val="clear" w:color="auto" w:fill="auto"/>
            <w:tcMar>
              <w:top w:w="15" w:type="dxa"/>
              <w:left w:w="36" w:type="dxa"/>
              <w:bottom w:w="0" w:type="dxa"/>
              <w:right w:w="36" w:type="dxa"/>
            </w:tcMar>
            <w:vAlign w:val="center"/>
            <w:hideMark/>
          </w:tcPr>
          <w:p w14:paraId="5FABF36B" w14:textId="77777777" w:rsidR="00E90538" w:rsidRPr="00E058A0" w:rsidRDefault="00E90538" w:rsidP="00F01C3B">
            <w:pPr>
              <w:rPr>
                <w:rFonts w:eastAsiaTheme="minorHAnsi"/>
                <w:sz w:val="18"/>
                <w:szCs w:val="18"/>
              </w:rPr>
            </w:pPr>
            <w:r w:rsidRPr="00E058A0">
              <w:rPr>
                <w:rFonts w:eastAsiaTheme="minorHAnsi"/>
                <w:sz w:val="18"/>
                <w:szCs w:val="18"/>
              </w:rPr>
              <w:t xml:space="preserve">  F0-F3</w:t>
            </w:r>
          </w:p>
        </w:tc>
        <w:tc>
          <w:tcPr>
            <w:tcW w:w="860" w:type="dxa"/>
            <w:tcBorders>
              <w:top w:val="nil"/>
              <w:left w:val="nil"/>
              <w:bottom w:val="nil"/>
              <w:right w:val="nil"/>
            </w:tcBorders>
            <w:shd w:val="clear" w:color="auto" w:fill="auto"/>
            <w:tcMar>
              <w:top w:w="15" w:type="dxa"/>
              <w:left w:w="36" w:type="dxa"/>
              <w:bottom w:w="0" w:type="dxa"/>
              <w:right w:w="36" w:type="dxa"/>
            </w:tcMar>
            <w:vAlign w:val="center"/>
            <w:hideMark/>
          </w:tcPr>
          <w:p w14:paraId="62A63DB7" w14:textId="77777777" w:rsidR="00E90538" w:rsidRPr="00E058A0" w:rsidRDefault="00E90538" w:rsidP="00F01C3B">
            <w:pPr>
              <w:rPr>
                <w:rFonts w:eastAsiaTheme="minorHAnsi"/>
                <w:sz w:val="18"/>
                <w:szCs w:val="18"/>
              </w:rPr>
            </w:pPr>
            <w:r w:rsidRPr="00E058A0">
              <w:rPr>
                <w:rFonts w:eastAsiaTheme="minorHAnsi"/>
                <w:sz w:val="18"/>
                <w:szCs w:val="18"/>
              </w:rPr>
              <w:t>0.9</w:t>
            </w:r>
          </w:p>
        </w:tc>
        <w:tc>
          <w:tcPr>
            <w:tcW w:w="1020" w:type="dxa"/>
            <w:tcBorders>
              <w:top w:val="nil"/>
              <w:left w:val="nil"/>
              <w:bottom w:val="nil"/>
              <w:right w:val="nil"/>
            </w:tcBorders>
            <w:shd w:val="clear" w:color="auto" w:fill="auto"/>
            <w:tcMar>
              <w:top w:w="15" w:type="dxa"/>
              <w:left w:w="36" w:type="dxa"/>
              <w:bottom w:w="0" w:type="dxa"/>
              <w:right w:w="36" w:type="dxa"/>
            </w:tcMar>
            <w:vAlign w:val="center"/>
            <w:hideMark/>
          </w:tcPr>
          <w:p w14:paraId="1E9A7A43" w14:textId="77777777" w:rsidR="00E90538" w:rsidRPr="00E058A0" w:rsidRDefault="00E90538" w:rsidP="00F01C3B">
            <w:pPr>
              <w:rPr>
                <w:rFonts w:eastAsiaTheme="minorHAnsi"/>
                <w:sz w:val="18"/>
                <w:szCs w:val="18"/>
              </w:rPr>
            </w:pPr>
            <w:r w:rsidRPr="00E058A0">
              <w:rPr>
                <w:rFonts w:eastAsiaTheme="minorHAnsi"/>
                <w:sz w:val="18"/>
                <w:szCs w:val="18"/>
              </w:rPr>
              <w:t>0.9</w:t>
            </w:r>
          </w:p>
        </w:tc>
        <w:tc>
          <w:tcPr>
            <w:tcW w:w="900" w:type="dxa"/>
            <w:tcBorders>
              <w:top w:val="nil"/>
              <w:left w:val="nil"/>
              <w:bottom w:val="nil"/>
              <w:right w:val="nil"/>
            </w:tcBorders>
            <w:shd w:val="clear" w:color="auto" w:fill="auto"/>
            <w:tcMar>
              <w:top w:w="15" w:type="dxa"/>
              <w:left w:w="36" w:type="dxa"/>
              <w:bottom w:w="0" w:type="dxa"/>
              <w:right w:w="36" w:type="dxa"/>
            </w:tcMar>
            <w:vAlign w:val="center"/>
            <w:hideMark/>
          </w:tcPr>
          <w:p w14:paraId="27511B95" w14:textId="77777777" w:rsidR="00E90538" w:rsidRPr="00E058A0" w:rsidRDefault="00E90538" w:rsidP="00F01C3B">
            <w:pPr>
              <w:rPr>
                <w:rFonts w:eastAsiaTheme="minorHAnsi"/>
                <w:sz w:val="18"/>
                <w:szCs w:val="18"/>
              </w:rPr>
            </w:pPr>
            <w:r w:rsidRPr="00E058A0">
              <w:rPr>
                <w:rFonts w:eastAsiaTheme="minorHAnsi"/>
                <w:sz w:val="18"/>
                <w:szCs w:val="18"/>
              </w:rPr>
              <w:t>0.85</w:t>
            </w:r>
          </w:p>
        </w:tc>
        <w:tc>
          <w:tcPr>
            <w:tcW w:w="1100" w:type="dxa"/>
            <w:tcBorders>
              <w:top w:val="nil"/>
              <w:left w:val="nil"/>
              <w:bottom w:val="nil"/>
              <w:right w:val="nil"/>
            </w:tcBorders>
            <w:shd w:val="clear" w:color="auto" w:fill="auto"/>
            <w:tcMar>
              <w:top w:w="15" w:type="dxa"/>
              <w:left w:w="36" w:type="dxa"/>
              <w:bottom w:w="0" w:type="dxa"/>
              <w:right w:w="36" w:type="dxa"/>
            </w:tcMar>
            <w:vAlign w:val="center"/>
            <w:hideMark/>
          </w:tcPr>
          <w:p w14:paraId="6D9BE24A" w14:textId="77777777" w:rsidR="00E90538" w:rsidRPr="00E058A0" w:rsidRDefault="00E90538" w:rsidP="00F01C3B">
            <w:pPr>
              <w:rPr>
                <w:rFonts w:eastAsiaTheme="minorHAnsi"/>
                <w:sz w:val="18"/>
                <w:szCs w:val="18"/>
              </w:rPr>
            </w:pPr>
            <w:r w:rsidRPr="00E058A0">
              <w:rPr>
                <w:rFonts w:eastAsiaTheme="minorHAnsi"/>
                <w:sz w:val="18"/>
                <w:szCs w:val="18"/>
              </w:rPr>
              <w:t>0.9</w:t>
            </w:r>
          </w:p>
        </w:tc>
      </w:tr>
      <w:tr w:rsidR="00E90538" w:rsidRPr="00E058A0" w14:paraId="5DCC82F0" w14:textId="77777777" w:rsidTr="00F01C3B">
        <w:trPr>
          <w:trHeight w:val="149"/>
          <w:jc w:val="center"/>
        </w:trPr>
        <w:tc>
          <w:tcPr>
            <w:tcW w:w="4290" w:type="dxa"/>
            <w:tcBorders>
              <w:top w:val="nil"/>
              <w:left w:val="nil"/>
              <w:bottom w:val="nil"/>
              <w:right w:val="nil"/>
            </w:tcBorders>
            <w:shd w:val="clear" w:color="auto" w:fill="auto"/>
            <w:tcMar>
              <w:top w:w="15" w:type="dxa"/>
              <w:left w:w="36" w:type="dxa"/>
              <w:bottom w:w="0" w:type="dxa"/>
              <w:right w:w="36" w:type="dxa"/>
            </w:tcMar>
            <w:vAlign w:val="center"/>
            <w:hideMark/>
          </w:tcPr>
          <w:p w14:paraId="4A2E02AB" w14:textId="77777777" w:rsidR="00E90538" w:rsidRPr="00E058A0" w:rsidRDefault="00E90538" w:rsidP="00F01C3B">
            <w:pPr>
              <w:rPr>
                <w:rFonts w:eastAsiaTheme="minorHAnsi"/>
                <w:sz w:val="18"/>
                <w:szCs w:val="18"/>
              </w:rPr>
            </w:pPr>
            <w:r w:rsidRPr="00E058A0">
              <w:rPr>
                <w:rFonts w:eastAsiaTheme="minorHAnsi"/>
                <w:sz w:val="18"/>
                <w:szCs w:val="18"/>
              </w:rPr>
              <w:t xml:space="preserve">  F4</w:t>
            </w:r>
          </w:p>
        </w:tc>
        <w:tc>
          <w:tcPr>
            <w:tcW w:w="860" w:type="dxa"/>
            <w:tcBorders>
              <w:top w:val="nil"/>
              <w:left w:val="nil"/>
              <w:bottom w:val="nil"/>
              <w:right w:val="nil"/>
            </w:tcBorders>
            <w:shd w:val="clear" w:color="auto" w:fill="auto"/>
            <w:tcMar>
              <w:top w:w="15" w:type="dxa"/>
              <w:left w:w="36" w:type="dxa"/>
              <w:bottom w:w="0" w:type="dxa"/>
              <w:right w:w="36" w:type="dxa"/>
            </w:tcMar>
            <w:vAlign w:val="center"/>
            <w:hideMark/>
          </w:tcPr>
          <w:p w14:paraId="62292400" w14:textId="77777777" w:rsidR="00E90538" w:rsidRPr="00E058A0" w:rsidRDefault="00E90538" w:rsidP="00F01C3B">
            <w:pPr>
              <w:rPr>
                <w:rFonts w:eastAsiaTheme="minorHAnsi"/>
                <w:sz w:val="18"/>
                <w:szCs w:val="18"/>
              </w:rPr>
            </w:pPr>
            <w:r w:rsidRPr="00E058A0">
              <w:rPr>
                <w:rFonts w:eastAsiaTheme="minorHAnsi"/>
                <w:sz w:val="18"/>
                <w:szCs w:val="18"/>
              </w:rPr>
              <w:t>0.75</w:t>
            </w:r>
          </w:p>
        </w:tc>
        <w:tc>
          <w:tcPr>
            <w:tcW w:w="1020" w:type="dxa"/>
            <w:tcBorders>
              <w:top w:val="nil"/>
              <w:left w:val="nil"/>
              <w:bottom w:val="nil"/>
              <w:right w:val="nil"/>
            </w:tcBorders>
            <w:shd w:val="clear" w:color="auto" w:fill="auto"/>
            <w:tcMar>
              <w:top w:w="15" w:type="dxa"/>
              <w:left w:w="36" w:type="dxa"/>
              <w:bottom w:w="0" w:type="dxa"/>
              <w:right w:w="36" w:type="dxa"/>
            </w:tcMar>
            <w:vAlign w:val="center"/>
            <w:hideMark/>
          </w:tcPr>
          <w:p w14:paraId="5F56F195" w14:textId="77777777" w:rsidR="00E90538" w:rsidRPr="00E058A0" w:rsidRDefault="00E90538" w:rsidP="00F01C3B">
            <w:pPr>
              <w:rPr>
                <w:rFonts w:eastAsiaTheme="minorHAnsi"/>
                <w:sz w:val="18"/>
                <w:szCs w:val="18"/>
              </w:rPr>
            </w:pPr>
            <w:r w:rsidRPr="00E058A0">
              <w:rPr>
                <w:rFonts w:eastAsiaTheme="minorHAnsi"/>
                <w:sz w:val="18"/>
                <w:szCs w:val="18"/>
              </w:rPr>
              <w:t>0.7</w:t>
            </w:r>
          </w:p>
        </w:tc>
        <w:tc>
          <w:tcPr>
            <w:tcW w:w="900" w:type="dxa"/>
            <w:tcBorders>
              <w:top w:val="nil"/>
              <w:left w:val="nil"/>
              <w:bottom w:val="nil"/>
              <w:right w:val="nil"/>
            </w:tcBorders>
            <w:shd w:val="clear" w:color="auto" w:fill="auto"/>
            <w:tcMar>
              <w:top w:w="15" w:type="dxa"/>
              <w:left w:w="36" w:type="dxa"/>
              <w:bottom w:w="0" w:type="dxa"/>
              <w:right w:w="36" w:type="dxa"/>
            </w:tcMar>
            <w:vAlign w:val="center"/>
            <w:hideMark/>
          </w:tcPr>
          <w:p w14:paraId="257EDC50" w14:textId="77777777" w:rsidR="00E90538" w:rsidRPr="00E058A0" w:rsidRDefault="00E90538" w:rsidP="00F01C3B">
            <w:pPr>
              <w:rPr>
                <w:rFonts w:eastAsiaTheme="minorHAnsi"/>
                <w:sz w:val="18"/>
                <w:szCs w:val="18"/>
              </w:rPr>
            </w:pPr>
            <w:r w:rsidRPr="00E058A0">
              <w:rPr>
                <w:rFonts w:eastAsiaTheme="minorHAnsi"/>
                <w:sz w:val="18"/>
                <w:szCs w:val="18"/>
              </w:rPr>
              <w:t>0.6</w:t>
            </w:r>
          </w:p>
        </w:tc>
        <w:tc>
          <w:tcPr>
            <w:tcW w:w="1100" w:type="dxa"/>
            <w:tcBorders>
              <w:top w:val="nil"/>
              <w:left w:val="nil"/>
              <w:bottom w:val="nil"/>
              <w:right w:val="nil"/>
            </w:tcBorders>
            <w:shd w:val="clear" w:color="auto" w:fill="auto"/>
            <w:tcMar>
              <w:top w:w="15" w:type="dxa"/>
              <w:left w:w="36" w:type="dxa"/>
              <w:bottom w:w="0" w:type="dxa"/>
              <w:right w:w="36" w:type="dxa"/>
            </w:tcMar>
            <w:vAlign w:val="center"/>
            <w:hideMark/>
          </w:tcPr>
          <w:p w14:paraId="0ED6B438" w14:textId="77777777" w:rsidR="00E90538" w:rsidRPr="00E058A0" w:rsidRDefault="00E90538" w:rsidP="00F01C3B">
            <w:pPr>
              <w:rPr>
                <w:rFonts w:eastAsiaTheme="minorHAnsi"/>
                <w:sz w:val="18"/>
                <w:szCs w:val="18"/>
              </w:rPr>
            </w:pPr>
            <w:r w:rsidRPr="00E058A0">
              <w:rPr>
                <w:rFonts w:eastAsiaTheme="minorHAnsi"/>
                <w:sz w:val="18"/>
                <w:szCs w:val="18"/>
              </w:rPr>
              <w:t>0.75</w:t>
            </w:r>
          </w:p>
        </w:tc>
      </w:tr>
      <w:tr w:rsidR="00E90538" w:rsidRPr="00E058A0" w14:paraId="52330E6E" w14:textId="77777777" w:rsidTr="00F01C3B">
        <w:trPr>
          <w:trHeight w:val="174"/>
          <w:jc w:val="center"/>
        </w:trPr>
        <w:tc>
          <w:tcPr>
            <w:tcW w:w="4290" w:type="dxa"/>
            <w:tcBorders>
              <w:top w:val="nil"/>
              <w:left w:val="nil"/>
              <w:bottom w:val="nil"/>
              <w:right w:val="nil"/>
            </w:tcBorders>
            <w:shd w:val="clear" w:color="auto" w:fill="D5DCE4"/>
            <w:tcMar>
              <w:top w:w="15" w:type="dxa"/>
              <w:left w:w="36" w:type="dxa"/>
              <w:bottom w:w="0" w:type="dxa"/>
              <w:right w:w="36" w:type="dxa"/>
            </w:tcMar>
            <w:vAlign w:val="center"/>
            <w:hideMark/>
          </w:tcPr>
          <w:p w14:paraId="09C80CAE" w14:textId="77777777" w:rsidR="00E90538" w:rsidRPr="00E058A0" w:rsidRDefault="00E90538" w:rsidP="00F01C3B">
            <w:pPr>
              <w:rPr>
                <w:rFonts w:eastAsiaTheme="minorHAnsi"/>
                <w:sz w:val="18"/>
                <w:szCs w:val="18"/>
              </w:rPr>
            </w:pPr>
            <w:r w:rsidRPr="00E058A0">
              <w:rPr>
                <w:rFonts w:eastAsiaTheme="minorHAnsi"/>
                <w:sz w:val="18"/>
                <w:szCs w:val="18"/>
              </w:rPr>
              <w:t>Failed first-generation PI</w:t>
            </w:r>
          </w:p>
        </w:tc>
        <w:tc>
          <w:tcPr>
            <w:tcW w:w="860" w:type="dxa"/>
            <w:tcBorders>
              <w:top w:val="nil"/>
              <w:left w:val="nil"/>
              <w:bottom w:val="nil"/>
              <w:right w:val="nil"/>
            </w:tcBorders>
            <w:shd w:val="clear" w:color="auto" w:fill="D5DCE4"/>
            <w:tcMar>
              <w:top w:w="15" w:type="dxa"/>
              <w:left w:w="36" w:type="dxa"/>
              <w:bottom w:w="0" w:type="dxa"/>
              <w:right w:w="36" w:type="dxa"/>
            </w:tcMar>
            <w:vAlign w:val="center"/>
            <w:hideMark/>
          </w:tcPr>
          <w:p w14:paraId="5A9B1A5E" w14:textId="77777777" w:rsidR="00E90538" w:rsidRPr="00E058A0" w:rsidRDefault="00E90538" w:rsidP="00F01C3B">
            <w:pPr>
              <w:rPr>
                <w:rFonts w:eastAsiaTheme="minorHAnsi"/>
                <w:sz w:val="18"/>
                <w:szCs w:val="18"/>
              </w:rPr>
            </w:pPr>
          </w:p>
        </w:tc>
        <w:tc>
          <w:tcPr>
            <w:tcW w:w="1020" w:type="dxa"/>
            <w:tcBorders>
              <w:top w:val="nil"/>
              <w:left w:val="nil"/>
              <w:bottom w:val="nil"/>
              <w:right w:val="nil"/>
            </w:tcBorders>
            <w:shd w:val="clear" w:color="auto" w:fill="D5DCE4"/>
            <w:tcMar>
              <w:top w:w="15" w:type="dxa"/>
              <w:left w:w="36" w:type="dxa"/>
              <w:bottom w:w="0" w:type="dxa"/>
              <w:right w:w="36" w:type="dxa"/>
            </w:tcMar>
            <w:vAlign w:val="center"/>
            <w:hideMark/>
          </w:tcPr>
          <w:p w14:paraId="0B4F79F8" w14:textId="77777777" w:rsidR="00E90538" w:rsidRPr="00E058A0" w:rsidRDefault="00E90538" w:rsidP="00F01C3B">
            <w:pPr>
              <w:rPr>
                <w:rFonts w:eastAsiaTheme="minorHAnsi"/>
                <w:sz w:val="18"/>
                <w:szCs w:val="18"/>
              </w:rPr>
            </w:pPr>
          </w:p>
        </w:tc>
        <w:tc>
          <w:tcPr>
            <w:tcW w:w="900" w:type="dxa"/>
            <w:tcBorders>
              <w:top w:val="nil"/>
              <w:left w:val="nil"/>
              <w:bottom w:val="nil"/>
              <w:right w:val="nil"/>
            </w:tcBorders>
            <w:shd w:val="clear" w:color="auto" w:fill="D5DCE4"/>
            <w:tcMar>
              <w:top w:w="15" w:type="dxa"/>
              <w:left w:w="36" w:type="dxa"/>
              <w:bottom w:w="0" w:type="dxa"/>
              <w:right w:w="36" w:type="dxa"/>
            </w:tcMar>
            <w:vAlign w:val="center"/>
            <w:hideMark/>
          </w:tcPr>
          <w:p w14:paraId="0306CF34" w14:textId="77777777" w:rsidR="00E90538" w:rsidRPr="00E058A0" w:rsidRDefault="00E90538" w:rsidP="00F01C3B">
            <w:pPr>
              <w:rPr>
                <w:rFonts w:eastAsiaTheme="minorHAnsi"/>
                <w:sz w:val="18"/>
                <w:szCs w:val="18"/>
              </w:rPr>
            </w:pPr>
          </w:p>
        </w:tc>
        <w:tc>
          <w:tcPr>
            <w:tcW w:w="1100" w:type="dxa"/>
            <w:tcBorders>
              <w:top w:val="nil"/>
              <w:left w:val="nil"/>
              <w:bottom w:val="nil"/>
              <w:right w:val="nil"/>
            </w:tcBorders>
            <w:shd w:val="clear" w:color="auto" w:fill="D5DCE4"/>
            <w:tcMar>
              <w:top w:w="15" w:type="dxa"/>
              <w:left w:w="36" w:type="dxa"/>
              <w:bottom w:w="0" w:type="dxa"/>
              <w:right w:w="36" w:type="dxa"/>
            </w:tcMar>
            <w:vAlign w:val="center"/>
            <w:hideMark/>
          </w:tcPr>
          <w:p w14:paraId="3747A288" w14:textId="77777777" w:rsidR="00E90538" w:rsidRPr="00E058A0" w:rsidRDefault="00E90538" w:rsidP="00F01C3B">
            <w:pPr>
              <w:rPr>
                <w:rFonts w:eastAsiaTheme="minorHAnsi"/>
                <w:sz w:val="18"/>
                <w:szCs w:val="18"/>
              </w:rPr>
            </w:pPr>
          </w:p>
        </w:tc>
      </w:tr>
      <w:tr w:rsidR="00E90538" w:rsidRPr="00E058A0" w14:paraId="041039A0" w14:textId="77777777" w:rsidTr="00F01C3B">
        <w:trPr>
          <w:trHeight w:val="149"/>
          <w:jc w:val="center"/>
        </w:trPr>
        <w:tc>
          <w:tcPr>
            <w:tcW w:w="4290" w:type="dxa"/>
            <w:tcBorders>
              <w:top w:val="nil"/>
              <w:left w:val="nil"/>
              <w:bottom w:val="nil"/>
              <w:right w:val="nil"/>
            </w:tcBorders>
            <w:shd w:val="clear" w:color="auto" w:fill="auto"/>
            <w:tcMar>
              <w:top w:w="15" w:type="dxa"/>
              <w:left w:w="36" w:type="dxa"/>
              <w:bottom w:w="0" w:type="dxa"/>
              <w:right w:w="36" w:type="dxa"/>
            </w:tcMar>
            <w:vAlign w:val="center"/>
            <w:hideMark/>
          </w:tcPr>
          <w:p w14:paraId="0BBD6655" w14:textId="77777777" w:rsidR="00E90538" w:rsidRPr="00E058A0" w:rsidRDefault="00E90538" w:rsidP="00F01C3B">
            <w:pPr>
              <w:rPr>
                <w:rFonts w:eastAsiaTheme="minorHAnsi"/>
                <w:sz w:val="18"/>
                <w:szCs w:val="18"/>
              </w:rPr>
            </w:pPr>
            <w:r w:rsidRPr="00E058A0">
              <w:rPr>
                <w:rFonts w:eastAsiaTheme="minorHAnsi"/>
                <w:sz w:val="18"/>
                <w:szCs w:val="18"/>
              </w:rPr>
              <w:t xml:space="preserve">  F0-F3</w:t>
            </w:r>
          </w:p>
        </w:tc>
        <w:tc>
          <w:tcPr>
            <w:tcW w:w="860" w:type="dxa"/>
            <w:tcBorders>
              <w:top w:val="nil"/>
              <w:left w:val="nil"/>
              <w:bottom w:val="nil"/>
              <w:right w:val="nil"/>
            </w:tcBorders>
            <w:shd w:val="clear" w:color="auto" w:fill="auto"/>
            <w:tcMar>
              <w:top w:w="15" w:type="dxa"/>
              <w:left w:w="36" w:type="dxa"/>
              <w:bottom w:w="0" w:type="dxa"/>
              <w:right w:w="36" w:type="dxa"/>
            </w:tcMar>
            <w:vAlign w:val="center"/>
            <w:hideMark/>
          </w:tcPr>
          <w:p w14:paraId="7C0B9295" w14:textId="77777777" w:rsidR="00E90538" w:rsidRPr="00E058A0" w:rsidRDefault="00E90538" w:rsidP="00F01C3B">
            <w:pPr>
              <w:rPr>
                <w:rFonts w:eastAsiaTheme="minorHAnsi"/>
                <w:sz w:val="18"/>
                <w:szCs w:val="18"/>
              </w:rPr>
            </w:pPr>
            <w:r w:rsidRPr="00E058A0">
              <w:rPr>
                <w:rFonts w:eastAsiaTheme="minorHAnsi"/>
                <w:sz w:val="18"/>
                <w:szCs w:val="18"/>
              </w:rPr>
              <w:t>0.9</w:t>
            </w:r>
          </w:p>
        </w:tc>
        <w:tc>
          <w:tcPr>
            <w:tcW w:w="1020" w:type="dxa"/>
            <w:tcBorders>
              <w:top w:val="nil"/>
              <w:left w:val="nil"/>
              <w:bottom w:val="nil"/>
              <w:right w:val="nil"/>
            </w:tcBorders>
            <w:shd w:val="clear" w:color="auto" w:fill="auto"/>
            <w:tcMar>
              <w:top w:w="15" w:type="dxa"/>
              <w:left w:w="36" w:type="dxa"/>
              <w:bottom w:w="0" w:type="dxa"/>
              <w:right w:w="36" w:type="dxa"/>
            </w:tcMar>
            <w:vAlign w:val="center"/>
            <w:hideMark/>
          </w:tcPr>
          <w:p w14:paraId="630357D0" w14:textId="77777777" w:rsidR="00E90538" w:rsidRPr="00E058A0" w:rsidRDefault="00E90538" w:rsidP="00F01C3B">
            <w:pPr>
              <w:rPr>
                <w:rFonts w:eastAsiaTheme="minorHAnsi"/>
                <w:sz w:val="18"/>
                <w:szCs w:val="18"/>
              </w:rPr>
            </w:pPr>
            <w:r w:rsidRPr="00E058A0">
              <w:rPr>
                <w:rFonts w:eastAsiaTheme="minorHAnsi"/>
                <w:sz w:val="18"/>
                <w:szCs w:val="18"/>
              </w:rPr>
              <w:t>-</w:t>
            </w:r>
          </w:p>
        </w:tc>
        <w:tc>
          <w:tcPr>
            <w:tcW w:w="900" w:type="dxa"/>
            <w:tcBorders>
              <w:top w:val="nil"/>
              <w:left w:val="nil"/>
              <w:bottom w:val="nil"/>
              <w:right w:val="nil"/>
            </w:tcBorders>
            <w:shd w:val="clear" w:color="auto" w:fill="auto"/>
            <w:tcMar>
              <w:top w:w="15" w:type="dxa"/>
              <w:left w:w="36" w:type="dxa"/>
              <w:bottom w:w="0" w:type="dxa"/>
              <w:right w:w="36" w:type="dxa"/>
            </w:tcMar>
            <w:vAlign w:val="center"/>
            <w:hideMark/>
          </w:tcPr>
          <w:p w14:paraId="124C9FCE" w14:textId="77777777" w:rsidR="00E90538" w:rsidRPr="00E058A0" w:rsidRDefault="00E90538" w:rsidP="00F01C3B">
            <w:pPr>
              <w:rPr>
                <w:rFonts w:eastAsiaTheme="minorHAnsi"/>
                <w:sz w:val="18"/>
                <w:szCs w:val="18"/>
              </w:rPr>
            </w:pPr>
            <w:r w:rsidRPr="00E058A0">
              <w:rPr>
                <w:rFonts w:eastAsiaTheme="minorHAnsi"/>
                <w:sz w:val="18"/>
                <w:szCs w:val="18"/>
              </w:rPr>
              <w:t>-</w:t>
            </w:r>
          </w:p>
        </w:tc>
        <w:tc>
          <w:tcPr>
            <w:tcW w:w="1100" w:type="dxa"/>
            <w:tcBorders>
              <w:top w:val="nil"/>
              <w:left w:val="nil"/>
              <w:bottom w:val="nil"/>
              <w:right w:val="nil"/>
            </w:tcBorders>
            <w:shd w:val="clear" w:color="auto" w:fill="auto"/>
            <w:tcMar>
              <w:top w:w="15" w:type="dxa"/>
              <w:left w:w="36" w:type="dxa"/>
              <w:bottom w:w="0" w:type="dxa"/>
              <w:right w:w="36" w:type="dxa"/>
            </w:tcMar>
            <w:vAlign w:val="center"/>
            <w:hideMark/>
          </w:tcPr>
          <w:p w14:paraId="209B6220" w14:textId="77777777" w:rsidR="00E90538" w:rsidRPr="00E058A0" w:rsidRDefault="00E90538" w:rsidP="00F01C3B">
            <w:pPr>
              <w:rPr>
                <w:rFonts w:eastAsiaTheme="minorHAnsi"/>
                <w:sz w:val="18"/>
                <w:szCs w:val="18"/>
              </w:rPr>
            </w:pPr>
            <w:r w:rsidRPr="00E058A0">
              <w:rPr>
                <w:rFonts w:eastAsiaTheme="minorHAnsi"/>
                <w:sz w:val="18"/>
                <w:szCs w:val="18"/>
              </w:rPr>
              <w:t>-</w:t>
            </w:r>
          </w:p>
        </w:tc>
      </w:tr>
      <w:tr w:rsidR="00E90538" w:rsidRPr="00E058A0" w14:paraId="14CC6EC4" w14:textId="77777777" w:rsidTr="00F01C3B">
        <w:trPr>
          <w:trHeight w:val="149"/>
          <w:jc w:val="center"/>
        </w:trPr>
        <w:tc>
          <w:tcPr>
            <w:tcW w:w="4290" w:type="dxa"/>
            <w:tcBorders>
              <w:top w:val="nil"/>
              <w:left w:val="nil"/>
              <w:bottom w:val="nil"/>
              <w:right w:val="nil"/>
            </w:tcBorders>
            <w:shd w:val="clear" w:color="auto" w:fill="auto"/>
            <w:tcMar>
              <w:top w:w="15" w:type="dxa"/>
              <w:left w:w="36" w:type="dxa"/>
              <w:bottom w:w="0" w:type="dxa"/>
              <w:right w:w="36" w:type="dxa"/>
            </w:tcMar>
            <w:vAlign w:val="center"/>
            <w:hideMark/>
          </w:tcPr>
          <w:p w14:paraId="7D7F53FC" w14:textId="77777777" w:rsidR="00E90538" w:rsidRPr="00E058A0" w:rsidRDefault="00E90538" w:rsidP="00F01C3B">
            <w:pPr>
              <w:rPr>
                <w:rFonts w:eastAsiaTheme="minorHAnsi"/>
                <w:sz w:val="18"/>
                <w:szCs w:val="18"/>
              </w:rPr>
            </w:pPr>
            <w:r w:rsidRPr="00E058A0">
              <w:rPr>
                <w:rFonts w:eastAsiaTheme="minorHAnsi"/>
                <w:sz w:val="18"/>
                <w:szCs w:val="18"/>
              </w:rPr>
              <w:t xml:space="preserve">  F4</w:t>
            </w:r>
          </w:p>
        </w:tc>
        <w:tc>
          <w:tcPr>
            <w:tcW w:w="860" w:type="dxa"/>
            <w:tcBorders>
              <w:top w:val="nil"/>
              <w:left w:val="nil"/>
              <w:bottom w:val="nil"/>
              <w:right w:val="nil"/>
            </w:tcBorders>
            <w:shd w:val="clear" w:color="auto" w:fill="auto"/>
            <w:tcMar>
              <w:top w:w="15" w:type="dxa"/>
              <w:left w:w="36" w:type="dxa"/>
              <w:bottom w:w="0" w:type="dxa"/>
              <w:right w:w="36" w:type="dxa"/>
            </w:tcMar>
            <w:vAlign w:val="center"/>
            <w:hideMark/>
          </w:tcPr>
          <w:p w14:paraId="18C5F8D7" w14:textId="77777777" w:rsidR="00E90538" w:rsidRPr="00E058A0" w:rsidRDefault="00E90538" w:rsidP="00F01C3B">
            <w:pPr>
              <w:rPr>
                <w:rFonts w:eastAsiaTheme="minorHAnsi"/>
                <w:sz w:val="18"/>
                <w:szCs w:val="18"/>
              </w:rPr>
            </w:pPr>
            <w:r w:rsidRPr="00E058A0">
              <w:rPr>
                <w:rFonts w:eastAsiaTheme="minorHAnsi"/>
                <w:sz w:val="18"/>
                <w:szCs w:val="18"/>
              </w:rPr>
              <w:t>0.7</w:t>
            </w:r>
          </w:p>
        </w:tc>
        <w:tc>
          <w:tcPr>
            <w:tcW w:w="1020" w:type="dxa"/>
            <w:tcBorders>
              <w:top w:val="nil"/>
              <w:left w:val="nil"/>
              <w:bottom w:val="nil"/>
              <w:right w:val="nil"/>
            </w:tcBorders>
            <w:shd w:val="clear" w:color="auto" w:fill="auto"/>
            <w:tcMar>
              <w:top w:w="15" w:type="dxa"/>
              <w:left w:w="36" w:type="dxa"/>
              <w:bottom w:w="0" w:type="dxa"/>
              <w:right w:w="36" w:type="dxa"/>
            </w:tcMar>
            <w:vAlign w:val="center"/>
            <w:hideMark/>
          </w:tcPr>
          <w:p w14:paraId="7DE8012E" w14:textId="77777777" w:rsidR="00E90538" w:rsidRPr="00E058A0" w:rsidRDefault="00E90538" w:rsidP="00F01C3B">
            <w:pPr>
              <w:rPr>
                <w:rFonts w:eastAsiaTheme="minorHAnsi"/>
                <w:sz w:val="18"/>
                <w:szCs w:val="18"/>
              </w:rPr>
            </w:pPr>
            <w:r w:rsidRPr="00E058A0">
              <w:rPr>
                <w:rFonts w:eastAsiaTheme="minorHAnsi"/>
                <w:sz w:val="18"/>
                <w:szCs w:val="18"/>
              </w:rPr>
              <w:t>-</w:t>
            </w:r>
          </w:p>
        </w:tc>
        <w:tc>
          <w:tcPr>
            <w:tcW w:w="900" w:type="dxa"/>
            <w:tcBorders>
              <w:top w:val="nil"/>
              <w:left w:val="nil"/>
              <w:bottom w:val="nil"/>
              <w:right w:val="nil"/>
            </w:tcBorders>
            <w:shd w:val="clear" w:color="auto" w:fill="auto"/>
            <w:tcMar>
              <w:top w:w="15" w:type="dxa"/>
              <w:left w:w="36" w:type="dxa"/>
              <w:bottom w:w="0" w:type="dxa"/>
              <w:right w:w="36" w:type="dxa"/>
            </w:tcMar>
            <w:vAlign w:val="center"/>
            <w:hideMark/>
          </w:tcPr>
          <w:p w14:paraId="488240F0" w14:textId="77777777" w:rsidR="00E90538" w:rsidRPr="00E058A0" w:rsidRDefault="00E90538" w:rsidP="00F01C3B">
            <w:pPr>
              <w:rPr>
                <w:rFonts w:eastAsiaTheme="minorHAnsi"/>
                <w:sz w:val="18"/>
                <w:szCs w:val="18"/>
              </w:rPr>
            </w:pPr>
            <w:r w:rsidRPr="00E058A0">
              <w:rPr>
                <w:rFonts w:eastAsiaTheme="minorHAnsi"/>
                <w:sz w:val="18"/>
                <w:szCs w:val="18"/>
              </w:rPr>
              <w:t>-</w:t>
            </w:r>
          </w:p>
        </w:tc>
        <w:tc>
          <w:tcPr>
            <w:tcW w:w="1100" w:type="dxa"/>
            <w:tcBorders>
              <w:top w:val="nil"/>
              <w:left w:val="nil"/>
              <w:bottom w:val="nil"/>
              <w:right w:val="nil"/>
            </w:tcBorders>
            <w:shd w:val="clear" w:color="auto" w:fill="auto"/>
            <w:tcMar>
              <w:top w:w="15" w:type="dxa"/>
              <w:left w:w="36" w:type="dxa"/>
              <w:bottom w:w="0" w:type="dxa"/>
              <w:right w:w="36" w:type="dxa"/>
            </w:tcMar>
            <w:vAlign w:val="center"/>
            <w:hideMark/>
          </w:tcPr>
          <w:p w14:paraId="48022183" w14:textId="77777777" w:rsidR="00E90538" w:rsidRPr="00E058A0" w:rsidRDefault="00E90538" w:rsidP="00F01C3B">
            <w:pPr>
              <w:rPr>
                <w:rFonts w:eastAsiaTheme="minorHAnsi"/>
                <w:sz w:val="18"/>
                <w:szCs w:val="18"/>
              </w:rPr>
            </w:pPr>
            <w:r w:rsidRPr="00E058A0">
              <w:rPr>
                <w:rFonts w:eastAsiaTheme="minorHAnsi"/>
                <w:sz w:val="18"/>
                <w:szCs w:val="18"/>
              </w:rPr>
              <w:t>-</w:t>
            </w:r>
          </w:p>
        </w:tc>
      </w:tr>
      <w:tr w:rsidR="00E90538" w:rsidRPr="00E058A0" w14:paraId="47C6537F" w14:textId="77777777" w:rsidTr="00F01C3B">
        <w:trPr>
          <w:trHeight w:val="174"/>
          <w:jc w:val="center"/>
        </w:trPr>
        <w:tc>
          <w:tcPr>
            <w:tcW w:w="4290" w:type="dxa"/>
            <w:tcBorders>
              <w:top w:val="nil"/>
              <w:left w:val="nil"/>
              <w:bottom w:val="nil"/>
              <w:right w:val="nil"/>
            </w:tcBorders>
            <w:shd w:val="clear" w:color="auto" w:fill="D5DCE4"/>
            <w:tcMar>
              <w:top w:w="15" w:type="dxa"/>
              <w:left w:w="36" w:type="dxa"/>
              <w:bottom w:w="0" w:type="dxa"/>
              <w:right w:w="36" w:type="dxa"/>
            </w:tcMar>
            <w:vAlign w:val="center"/>
            <w:hideMark/>
          </w:tcPr>
          <w:p w14:paraId="01C21652" w14:textId="77777777" w:rsidR="00E90538" w:rsidRPr="00E058A0" w:rsidRDefault="00E90538" w:rsidP="00F01C3B">
            <w:pPr>
              <w:rPr>
                <w:rFonts w:eastAsiaTheme="minorHAnsi"/>
                <w:sz w:val="18"/>
                <w:szCs w:val="18"/>
              </w:rPr>
            </w:pPr>
            <w:r w:rsidRPr="00E058A0">
              <w:rPr>
                <w:rFonts w:eastAsiaTheme="minorHAnsi"/>
                <w:sz w:val="18"/>
                <w:szCs w:val="18"/>
              </w:rPr>
              <w:t>Failed DAA NS5A (during 2015-2018)</w:t>
            </w:r>
          </w:p>
        </w:tc>
        <w:tc>
          <w:tcPr>
            <w:tcW w:w="860" w:type="dxa"/>
            <w:tcBorders>
              <w:top w:val="nil"/>
              <w:left w:val="nil"/>
              <w:bottom w:val="nil"/>
              <w:right w:val="nil"/>
            </w:tcBorders>
            <w:shd w:val="clear" w:color="auto" w:fill="D5DCE4"/>
            <w:tcMar>
              <w:top w:w="15" w:type="dxa"/>
              <w:left w:w="36" w:type="dxa"/>
              <w:bottom w:w="0" w:type="dxa"/>
              <w:right w:w="36" w:type="dxa"/>
            </w:tcMar>
            <w:vAlign w:val="center"/>
            <w:hideMark/>
          </w:tcPr>
          <w:p w14:paraId="0DDEF559" w14:textId="77777777" w:rsidR="00E90538" w:rsidRPr="00E058A0" w:rsidRDefault="00E90538" w:rsidP="00F01C3B">
            <w:pPr>
              <w:rPr>
                <w:rFonts w:eastAsiaTheme="minorHAnsi"/>
                <w:sz w:val="18"/>
                <w:szCs w:val="18"/>
              </w:rPr>
            </w:pPr>
          </w:p>
        </w:tc>
        <w:tc>
          <w:tcPr>
            <w:tcW w:w="1020" w:type="dxa"/>
            <w:tcBorders>
              <w:top w:val="nil"/>
              <w:left w:val="nil"/>
              <w:bottom w:val="nil"/>
              <w:right w:val="nil"/>
            </w:tcBorders>
            <w:shd w:val="clear" w:color="auto" w:fill="D5DCE4"/>
            <w:tcMar>
              <w:top w:w="15" w:type="dxa"/>
              <w:left w:w="36" w:type="dxa"/>
              <w:bottom w:w="0" w:type="dxa"/>
              <w:right w:w="36" w:type="dxa"/>
            </w:tcMar>
            <w:vAlign w:val="center"/>
            <w:hideMark/>
          </w:tcPr>
          <w:p w14:paraId="3D771B98" w14:textId="77777777" w:rsidR="00E90538" w:rsidRPr="00E058A0" w:rsidRDefault="00E90538" w:rsidP="00F01C3B">
            <w:pPr>
              <w:rPr>
                <w:rFonts w:eastAsiaTheme="minorHAnsi"/>
                <w:sz w:val="18"/>
                <w:szCs w:val="18"/>
              </w:rPr>
            </w:pPr>
          </w:p>
        </w:tc>
        <w:tc>
          <w:tcPr>
            <w:tcW w:w="900" w:type="dxa"/>
            <w:tcBorders>
              <w:top w:val="nil"/>
              <w:left w:val="nil"/>
              <w:bottom w:val="nil"/>
              <w:right w:val="nil"/>
            </w:tcBorders>
            <w:shd w:val="clear" w:color="auto" w:fill="D5DCE4"/>
            <w:tcMar>
              <w:top w:w="15" w:type="dxa"/>
              <w:left w:w="36" w:type="dxa"/>
              <w:bottom w:w="0" w:type="dxa"/>
              <w:right w:w="36" w:type="dxa"/>
            </w:tcMar>
            <w:vAlign w:val="center"/>
            <w:hideMark/>
          </w:tcPr>
          <w:p w14:paraId="1D6A72E8" w14:textId="77777777" w:rsidR="00E90538" w:rsidRPr="00E058A0" w:rsidRDefault="00E90538" w:rsidP="00F01C3B">
            <w:pPr>
              <w:rPr>
                <w:rFonts w:eastAsiaTheme="minorHAnsi"/>
                <w:sz w:val="18"/>
                <w:szCs w:val="18"/>
              </w:rPr>
            </w:pPr>
          </w:p>
        </w:tc>
        <w:tc>
          <w:tcPr>
            <w:tcW w:w="1100" w:type="dxa"/>
            <w:tcBorders>
              <w:top w:val="nil"/>
              <w:left w:val="nil"/>
              <w:bottom w:val="nil"/>
              <w:right w:val="nil"/>
            </w:tcBorders>
            <w:shd w:val="clear" w:color="auto" w:fill="D5DCE4"/>
            <w:tcMar>
              <w:top w:w="15" w:type="dxa"/>
              <w:left w:w="36" w:type="dxa"/>
              <w:bottom w:w="0" w:type="dxa"/>
              <w:right w:w="36" w:type="dxa"/>
            </w:tcMar>
            <w:vAlign w:val="center"/>
            <w:hideMark/>
          </w:tcPr>
          <w:p w14:paraId="17C6FC36" w14:textId="77777777" w:rsidR="00E90538" w:rsidRPr="00E058A0" w:rsidRDefault="00E90538" w:rsidP="00F01C3B">
            <w:pPr>
              <w:rPr>
                <w:rFonts w:eastAsiaTheme="minorHAnsi"/>
                <w:sz w:val="18"/>
                <w:szCs w:val="18"/>
              </w:rPr>
            </w:pPr>
          </w:p>
        </w:tc>
      </w:tr>
      <w:tr w:rsidR="00E90538" w:rsidRPr="00E058A0" w14:paraId="208BE220" w14:textId="77777777" w:rsidTr="00F01C3B">
        <w:trPr>
          <w:trHeight w:val="149"/>
          <w:jc w:val="center"/>
        </w:trPr>
        <w:tc>
          <w:tcPr>
            <w:tcW w:w="4290" w:type="dxa"/>
            <w:tcBorders>
              <w:top w:val="nil"/>
              <w:left w:val="nil"/>
              <w:bottom w:val="nil"/>
              <w:right w:val="nil"/>
            </w:tcBorders>
            <w:shd w:val="clear" w:color="auto" w:fill="auto"/>
            <w:tcMar>
              <w:top w:w="15" w:type="dxa"/>
              <w:left w:w="36" w:type="dxa"/>
              <w:bottom w:w="0" w:type="dxa"/>
              <w:right w:w="36" w:type="dxa"/>
            </w:tcMar>
            <w:vAlign w:val="center"/>
            <w:hideMark/>
          </w:tcPr>
          <w:p w14:paraId="1E7E0B9A" w14:textId="77777777" w:rsidR="00E90538" w:rsidRPr="00E058A0" w:rsidRDefault="00E90538" w:rsidP="00F01C3B">
            <w:pPr>
              <w:rPr>
                <w:rFonts w:eastAsiaTheme="minorHAnsi"/>
                <w:sz w:val="18"/>
                <w:szCs w:val="18"/>
              </w:rPr>
            </w:pPr>
            <w:r w:rsidRPr="00E058A0">
              <w:rPr>
                <w:rFonts w:eastAsiaTheme="minorHAnsi"/>
                <w:sz w:val="18"/>
                <w:szCs w:val="18"/>
              </w:rPr>
              <w:t xml:space="preserve">  F0-F3</w:t>
            </w:r>
          </w:p>
        </w:tc>
        <w:tc>
          <w:tcPr>
            <w:tcW w:w="860" w:type="dxa"/>
            <w:tcBorders>
              <w:top w:val="nil"/>
              <w:left w:val="nil"/>
              <w:bottom w:val="nil"/>
              <w:right w:val="nil"/>
            </w:tcBorders>
            <w:shd w:val="clear" w:color="auto" w:fill="auto"/>
            <w:tcMar>
              <w:top w:w="15" w:type="dxa"/>
              <w:left w:w="36" w:type="dxa"/>
              <w:bottom w:w="0" w:type="dxa"/>
              <w:right w:w="36" w:type="dxa"/>
            </w:tcMar>
            <w:vAlign w:val="center"/>
            <w:hideMark/>
          </w:tcPr>
          <w:p w14:paraId="648FCBF7" w14:textId="77777777" w:rsidR="00E90538" w:rsidRPr="00E058A0" w:rsidRDefault="00E90538" w:rsidP="00F01C3B">
            <w:pPr>
              <w:rPr>
                <w:rFonts w:eastAsiaTheme="minorHAnsi"/>
                <w:sz w:val="18"/>
                <w:szCs w:val="18"/>
              </w:rPr>
            </w:pPr>
            <w:r w:rsidRPr="00E058A0">
              <w:rPr>
                <w:rFonts w:eastAsiaTheme="minorHAnsi"/>
                <w:sz w:val="18"/>
                <w:szCs w:val="18"/>
              </w:rPr>
              <w:t>-</w:t>
            </w:r>
          </w:p>
        </w:tc>
        <w:tc>
          <w:tcPr>
            <w:tcW w:w="1020" w:type="dxa"/>
            <w:tcBorders>
              <w:top w:val="nil"/>
              <w:left w:val="nil"/>
              <w:bottom w:val="nil"/>
              <w:right w:val="nil"/>
            </w:tcBorders>
            <w:shd w:val="clear" w:color="auto" w:fill="auto"/>
            <w:tcMar>
              <w:top w:w="15" w:type="dxa"/>
              <w:left w:w="36" w:type="dxa"/>
              <w:bottom w:w="0" w:type="dxa"/>
              <w:right w:w="36" w:type="dxa"/>
            </w:tcMar>
            <w:vAlign w:val="center"/>
            <w:hideMark/>
          </w:tcPr>
          <w:p w14:paraId="7B90A555" w14:textId="77777777" w:rsidR="00E90538" w:rsidRPr="00E058A0" w:rsidRDefault="00E90538" w:rsidP="00F01C3B">
            <w:pPr>
              <w:rPr>
                <w:rFonts w:eastAsiaTheme="minorHAnsi"/>
                <w:sz w:val="18"/>
                <w:szCs w:val="18"/>
              </w:rPr>
            </w:pPr>
            <w:r w:rsidRPr="00E058A0">
              <w:rPr>
                <w:rFonts w:eastAsiaTheme="minorHAnsi"/>
                <w:sz w:val="18"/>
                <w:szCs w:val="18"/>
              </w:rPr>
              <w:t>-</w:t>
            </w:r>
          </w:p>
        </w:tc>
        <w:tc>
          <w:tcPr>
            <w:tcW w:w="900" w:type="dxa"/>
            <w:tcBorders>
              <w:top w:val="nil"/>
              <w:left w:val="nil"/>
              <w:bottom w:val="nil"/>
              <w:right w:val="nil"/>
            </w:tcBorders>
            <w:shd w:val="clear" w:color="auto" w:fill="auto"/>
            <w:tcMar>
              <w:top w:w="15" w:type="dxa"/>
              <w:left w:w="36" w:type="dxa"/>
              <w:bottom w:w="0" w:type="dxa"/>
              <w:right w:w="36" w:type="dxa"/>
            </w:tcMar>
            <w:vAlign w:val="center"/>
            <w:hideMark/>
          </w:tcPr>
          <w:p w14:paraId="7723AF94" w14:textId="77777777" w:rsidR="00E90538" w:rsidRPr="00E058A0" w:rsidRDefault="00E90538" w:rsidP="00F01C3B">
            <w:pPr>
              <w:rPr>
                <w:rFonts w:eastAsiaTheme="minorHAnsi"/>
                <w:sz w:val="18"/>
                <w:szCs w:val="18"/>
              </w:rPr>
            </w:pPr>
            <w:r w:rsidRPr="00E058A0">
              <w:rPr>
                <w:rFonts w:eastAsiaTheme="minorHAnsi"/>
                <w:sz w:val="18"/>
                <w:szCs w:val="18"/>
              </w:rPr>
              <w:t>-</w:t>
            </w:r>
          </w:p>
        </w:tc>
        <w:tc>
          <w:tcPr>
            <w:tcW w:w="1100" w:type="dxa"/>
            <w:tcBorders>
              <w:top w:val="nil"/>
              <w:left w:val="nil"/>
              <w:bottom w:val="nil"/>
              <w:right w:val="nil"/>
            </w:tcBorders>
            <w:shd w:val="clear" w:color="auto" w:fill="auto"/>
            <w:tcMar>
              <w:top w:w="15" w:type="dxa"/>
              <w:left w:w="36" w:type="dxa"/>
              <w:bottom w:w="0" w:type="dxa"/>
              <w:right w:w="36" w:type="dxa"/>
            </w:tcMar>
            <w:vAlign w:val="center"/>
            <w:hideMark/>
          </w:tcPr>
          <w:p w14:paraId="2F13AACA" w14:textId="77777777" w:rsidR="00E90538" w:rsidRPr="00E058A0" w:rsidRDefault="00E90538" w:rsidP="00F01C3B">
            <w:pPr>
              <w:rPr>
                <w:rFonts w:eastAsiaTheme="minorHAnsi"/>
                <w:sz w:val="18"/>
                <w:szCs w:val="18"/>
              </w:rPr>
            </w:pPr>
            <w:r w:rsidRPr="00E058A0">
              <w:rPr>
                <w:rFonts w:eastAsiaTheme="minorHAnsi"/>
                <w:sz w:val="18"/>
                <w:szCs w:val="18"/>
              </w:rPr>
              <w:t>-</w:t>
            </w:r>
          </w:p>
        </w:tc>
      </w:tr>
      <w:tr w:rsidR="00E90538" w:rsidRPr="00E058A0" w14:paraId="341058AB" w14:textId="77777777" w:rsidTr="00F01C3B">
        <w:trPr>
          <w:trHeight w:val="149"/>
          <w:jc w:val="center"/>
        </w:trPr>
        <w:tc>
          <w:tcPr>
            <w:tcW w:w="4290" w:type="dxa"/>
            <w:tcBorders>
              <w:top w:val="nil"/>
              <w:left w:val="nil"/>
              <w:bottom w:val="nil"/>
              <w:right w:val="nil"/>
            </w:tcBorders>
            <w:shd w:val="clear" w:color="auto" w:fill="auto"/>
            <w:tcMar>
              <w:top w:w="15" w:type="dxa"/>
              <w:left w:w="36" w:type="dxa"/>
              <w:bottom w:w="0" w:type="dxa"/>
              <w:right w:w="36" w:type="dxa"/>
            </w:tcMar>
            <w:vAlign w:val="center"/>
            <w:hideMark/>
          </w:tcPr>
          <w:p w14:paraId="316E97D4" w14:textId="77777777" w:rsidR="00E90538" w:rsidRPr="00E058A0" w:rsidRDefault="00E90538" w:rsidP="00F01C3B">
            <w:pPr>
              <w:rPr>
                <w:rFonts w:eastAsiaTheme="minorHAnsi"/>
                <w:sz w:val="18"/>
                <w:szCs w:val="18"/>
              </w:rPr>
            </w:pPr>
            <w:r w:rsidRPr="00E058A0">
              <w:rPr>
                <w:rFonts w:eastAsiaTheme="minorHAnsi"/>
                <w:sz w:val="18"/>
                <w:szCs w:val="18"/>
              </w:rPr>
              <w:t xml:space="preserve">  F4</w:t>
            </w:r>
          </w:p>
        </w:tc>
        <w:tc>
          <w:tcPr>
            <w:tcW w:w="860" w:type="dxa"/>
            <w:tcBorders>
              <w:top w:val="nil"/>
              <w:left w:val="nil"/>
              <w:bottom w:val="nil"/>
              <w:right w:val="nil"/>
            </w:tcBorders>
            <w:shd w:val="clear" w:color="auto" w:fill="auto"/>
            <w:tcMar>
              <w:top w:w="15" w:type="dxa"/>
              <w:left w:w="36" w:type="dxa"/>
              <w:bottom w:w="0" w:type="dxa"/>
              <w:right w:w="36" w:type="dxa"/>
            </w:tcMar>
            <w:vAlign w:val="center"/>
            <w:hideMark/>
          </w:tcPr>
          <w:p w14:paraId="7AC36E50" w14:textId="77777777" w:rsidR="00E90538" w:rsidRPr="00E058A0" w:rsidRDefault="00E90538" w:rsidP="00F01C3B">
            <w:pPr>
              <w:rPr>
                <w:rFonts w:eastAsiaTheme="minorHAnsi"/>
                <w:sz w:val="18"/>
                <w:szCs w:val="18"/>
              </w:rPr>
            </w:pPr>
            <w:r w:rsidRPr="00E058A0">
              <w:rPr>
                <w:rFonts w:eastAsiaTheme="minorHAnsi"/>
                <w:sz w:val="18"/>
                <w:szCs w:val="18"/>
              </w:rPr>
              <w:t>0.8</w:t>
            </w:r>
          </w:p>
        </w:tc>
        <w:tc>
          <w:tcPr>
            <w:tcW w:w="1020" w:type="dxa"/>
            <w:tcBorders>
              <w:top w:val="nil"/>
              <w:left w:val="nil"/>
              <w:bottom w:val="nil"/>
              <w:right w:val="nil"/>
            </w:tcBorders>
            <w:shd w:val="clear" w:color="auto" w:fill="auto"/>
            <w:tcMar>
              <w:top w:w="15" w:type="dxa"/>
              <w:left w:w="36" w:type="dxa"/>
              <w:bottom w:w="0" w:type="dxa"/>
              <w:right w:w="36" w:type="dxa"/>
            </w:tcMar>
            <w:vAlign w:val="center"/>
            <w:hideMark/>
          </w:tcPr>
          <w:p w14:paraId="366BEC26" w14:textId="77777777" w:rsidR="00E90538" w:rsidRPr="00E058A0" w:rsidRDefault="00E90538" w:rsidP="00F01C3B">
            <w:pPr>
              <w:rPr>
                <w:rFonts w:eastAsiaTheme="minorHAnsi"/>
                <w:sz w:val="18"/>
                <w:szCs w:val="18"/>
              </w:rPr>
            </w:pPr>
            <w:r w:rsidRPr="00E058A0">
              <w:rPr>
                <w:rFonts w:eastAsiaTheme="minorHAnsi"/>
                <w:sz w:val="18"/>
                <w:szCs w:val="18"/>
              </w:rPr>
              <w:t>0.8</w:t>
            </w:r>
          </w:p>
        </w:tc>
        <w:tc>
          <w:tcPr>
            <w:tcW w:w="900" w:type="dxa"/>
            <w:tcBorders>
              <w:top w:val="nil"/>
              <w:left w:val="nil"/>
              <w:bottom w:val="nil"/>
              <w:right w:val="nil"/>
            </w:tcBorders>
            <w:shd w:val="clear" w:color="auto" w:fill="auto"/>
            <w:tcMar>
              <w:top w:w="15" w:type="dxa"/>
              <w:left w:w="36" w:type="dxa"/>
              <w:bottom w:w="0" w:type="dxa"/>
              <w:right w:w="36" w:type="dxa"/>
            </w:tcMar>
            <w:vAlign w:val="center"/>
            <w:hideMark/>
          </w:tcPr>
          <w:p w14:paraId="654F35A9" w14:textId="77777777" w:rsidR="00E90538" w:rsidRPr="00E058A0" w:rsidRDefault="00E90538" w:rsidP="00F01C3B">
            <w:pPr>
              <w:rPr>
                <w:rFonts w:eastAsiaTheme="minorHAnsi"/>
                <w:sz w:val="18"/>
                <w:szCs w:val="18"/>
              </w:rPr>
            </w:pPr>
            <w:r w:rsidRPr="00E058A0">
              <w:rPr>
                <w:rFonts w:eastAsiaTheme="minorHAnsi"/>
                <w:sz w:val="18"/>
                <w:szCs w:val="18"/>
              </w:rPr>
              <w:t>0.6</w:t>
            </w:r>
          </w:p>
        </w:tc>
        <w:tc>
          <w:tcPr>
            <w:tcW w:w="1100" w:type="dxa"/>
            <w:tcBorders>
              <w:top w:val="nil"/>
              <w:left w:val="nil"/>
              <w:bottom w:val="nil"/>
              <w:right w:val="nil"/>
            </w:tcBorders>
            <w:shd w:val="clear" w:color="auto" w:fill="auto"/>
            <w:tcMar>
              <w:top w:w="15" w:type="dxa"/>
              <w:left w:w="36" w:type="dxa"/>
              <w:bottom w:w="0" w:type="dxa"/>
              <w:right w:w="36" w:type="dxa"/>
            </w:tcMar>
            <w:vAlign w:val="center"/>
            <w:hideMark/>
          </w:tcPr>
          <w:p w14:paraId="2ACA75A7" w14:textId="77777777" w:rsidR="00E90538" w:rsidRPr="00E058A0" w:rsidRDefault="00E90538" w:rsidP="00F01C3B">
            <w:pPr>
              <w:rPr>
                <w:rFonts w:eastAsiaTheme="minorHAnsi"/>
                <w:sz w:val="18"/>
                <w:szCs w:val="18"/>
              </w:rPr>
            </w:pPr>
            <w:r w:rsidRPr="00E058A0">
              <w:rPr>
                <w:rFonts w:eastAsiaTheme="minorHAnsi"/>
                <w:sz w:val="18"/>
                <w:szCs w:val="18"/>
              </w:rPr>
              <w:t>0.8</w:t>
            </w:r>
          </w:p>
        </w:tc>
      </w:tr>
      <w:tr w:rsidR="00E90538" w:rsidRPr="00E058A0" w14:paraId="18EBEBEC" w14:textId="77777777" w:rsidTr="00F01C3B">
        <w:trPr>
          <w:trHeight w:val="174"/>
          <w:jc w:val="center"/>
        </w:trPr>
        <w:tc>
          <w:tcPr>
            <w:tcW w:w="4290" w:type="dxa"/>
            <w:tcBorders>
              <w:top w:val="nil"/>
              <w:left w:val="nil"/>
              <w:bottom w:val="nil"/>
              <w:right w:val="nil"/>
            </w:tcBorders>
            <w:shd w:val="clear" w:color="auto" w:fill="D5DCE4"/>
            <w:tcMar>
              <w:top w:w="15" w:type="dxa"/>
              <w:left w:w="36" w:type="dxa"/>
              <w:bottom w:w="0" w:type="dxa"/>
              <w:right w:w="36" w:type="dxa"/>
            </w:tcMar>
            <w:vAlign w:val="center"/>
            <w:hideMark/>
          </w:tcPr>
          <w:p w14:paraId="72265928" w14:textId="3D8EC440" w:rsidR="00E90538" w:rsidRPr="00E058A0" w:rsidRDefault="00E90538" w:rsidP="00F01C3B">
            <w:pPr>
              <w:rPr>
                <w:rFonts w:eastAsiaTheme="minorHAnsi"/>
                <w:sz w:val="18"/>
                <w:szCs w:val="18"/>
              </w:rPr>
            </w:pPr>
            <w:r w:rsidRPr="00E058A0">
              <w:rPr>
                <w:rFonts w:eastAsiaTheme="minorHAnsi"/>
                <w:b/>
                <w:bCs/>
                <w:sz w:val="18"/>
                <w:szCs w:val="18"/>
              </w:rPr>
              <w:t>DAA NS5A</w:t>
            </w:r>
            <w:r w:rsidRPr="00102812">
              <w:rPr>
                <w:rFonts w:ascii="Arial" w:hAnsi="Arial" w:cs="Arial"/>
                <w:sz w:val="20"/>
                <w:szCs w:val="20"/>
              </w:rPr>
              <w:fldChar w:fldCharType="begin">
                <w:fldData xml:space="preserve">PEVuZE5vdGU+PENpdGU+PEF1dGhvcj5Lb3dkbGV5PC9BdXRob3I+PFllYXI+MjAxNDwvWWVhcj48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</w:fldData>
              </w:fldChar>
            </w:r>
            <w:r w:rsidR="009D6491">
              <w:rPr>
                <w:rFonts w:ascii="Arial" w:hAnsi="Arial" w:cs="Arial"/>
                <w:sz w:val="20"/>
                <w:szCs w:val="20"/>
              </w:rPr>
              <w:instrText xml:space="preserve"> ADDIN EN.CITE </w:instrText>
            </w:r>
            <w:r w:rsidR="009D6491">
              <w:rPr>
                <w:rFonts w:ascii="Arial" w:hAnsi="Arial" w:cs="Arial"/>
                <w:sz w:val="20"/>
                <w:szCs w:val="20"/>
              </w:rPr>
              <w:fldChar w:fldCharType="begin">
                <w:fldData xml:space="preserve">PEVuZE5vdGU+PENpdGU+PEF1dGhvcj5Lb3dkbGV5PC9BdXRob3I+PFllYXI+MjAxNDwvWWVhcj48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</w:fldData>
              </w:fldChar>
            </w:r>
            <w:r w:rsidR="009D6491">
              <w:rPr>
                <w:rFonts w:ascii="Arial" w:hAnsi="Arial" w:cs="Arial"/>
                <w:sz w:val="20"/>
                <w:szCs w:val="20"/>
              </w:rPr>
              <w:instrText xml:space="preserve"> ADDIN EN.CITE.DATA </w:instrText>
            </w:r>
            <w:r w:rsidR="009D6491">
              <w:rPr>
                <w:rFonts w:ascii="Arial" w:hAnsi="Arial" w:cs="Arial"/>
                <w:sz w:val="20"/>
                <w:szCs w:val="20"/>
              </w:rPr>
            </w:r>
            <w:r w:rsidR="009D6491">
              <w:rPr>
                <w:rFonts w:ascii="Arial" w:hAnsi="Arial" w:cs="Arial"/>
                <w:sz w:val="20"/>
                <w:szCs w:val="20"/>
              </w:rPr>
              <w:fldChar w:fldCharType="end"/>
            </w:r>
            <w:r w:rsidRPr="00102812">
              <w:rPr>
                <w:rFonts w:ascii="Arial" w:hAnsi="Arial" w:cs="Arial"/>
                <w:sz w:val="20"/>
                <w:szCs w:val="20"/>
              </w:rPr>
            </w:r>
            <w:r w:rsidRPr="00102812">
              <w:rPr>
                <w:rFonts w:ascii="Arial" w:hAnsi="Arial" w:cs="Arial"/>
                <w:sz w:val="20"/>
                <w:szCs w:val="20"/>
              </w:rPr>
              <w:fldChar w:fldCharType="separate"/>
            </w:r>
            <w:r w:rsidR="009D6491" w:rsidRPr="009D6491">
              <w:rPr>
                <w:rFonts w:ascii="Arial" w:hAnsi="Arial" w:cs="Arial"/>
                <w:noProof/>
                <w:sz w:val="20"/>
                <w:szCs w:val="20"/>
                <w:vertAlign w:val="superscript"/>
              </w:rPr>
              <w:t>26-34</w:t>
            </w:r>
            <w:r w:rsidRPr="00102812">
              <w:rPr>
                <w:rFonts w:ascii="Arial" w:hAnsi="Arial" w:cs="Arial"/>
                <w:sz w:val="20"/>
                <w:szCs w:val="20"/>
              </w:rPr>
              <w:fldChar w:fldCharType="end"/>
            </w:r>
            <w:r w:rsidRPr="00E058A0">
              <w:rPr>
                <w:rFonts w:eastAsiaTheme="minorHAnsi"/>
                <w:b/>
                <w:bCs/>
                <w:sz w:val="18"/>
                <w:szCs w:val="18"/>
              </w:rPr>
              <w:t>**</w:t>
            </w:r>
          </w:p>
        </w:tc>
        <w:tc>
          <w:tcPr>
            <w:tcW w:w="860" w:type="dxa"/>
            <w:tcBorders>
              <w:top w:val="nil"/>
              <w:left w:val="nil"/>
              <w:bottom w:val="nil"/>
              <w:right w:val="nil"/>
            </w:tcBorders>
            <w:shd w:val="clear" w:color="auto" w:fill="D5DCE4"/>
            <w:tcMar>
              <w:top w:w="15" w:type="dxa"/>
              <w:left w:w="36" w:type="dxa"/>
              <w:bottom w:w="0" w:type="dxa"/>
              <w:right w:w="36" w:type="dxa"/>
            </w:tcMar>
            <w:vAlign w:val="center"/>
            <w:hideMark/>
          </w:tcPr>
          <w:p w14:paraId="443746D9" w14:textId="77777777" w:rsidR="00E90538" w:rsidRPr="00E058A0" w:rsidRDefault="00E90538" w:rsidP="00F01C3B">
            <w:pPr>
              <w:rPr>
                <w:rFonts w:eastAsiaTheme="minorHAnsi"/>
                <w:sz w:val="18"/>
                <w:szCs w:val="18"/>
              </w:rPr>
            </w:pPr>
          </w:p>
        </w:tc>
        <w:tc>
          <w:tcPr>
            <w:tcW w:w="1020" w:type="dxa"/>
            <w:tcBorders>
              <w:top w:val="nil"/>
              <w:left w:val="nil"/>
              <w:bottom w:val="nil"/>
              <w:right w:val="nil"/>
            </w:tcBorders>
            <w:shd w:val="clear" w:color="auto" w:fill="D5DCE4"/>
            <w:tcMar>
              <w:top w:w="15" w:type="dxa"/>
              <w:left w:w="36" w:type="dxa"/>
              <w:bottom w:w="0" w:type="dxa"/>
              <w:right w:w="36" w:type="dxa"/>
            </w:tcMar>
            <w:vAlign w:val="center"/>
            <w:hideMark/>
          </w:tcPr>
          <w:p w14:paraId="17A5BB4A" w14:textId="77777777" w:rsidR="00E90538" w:rsidRPr="00E058A0" w:rsidRDefault="00E90538" w:rsidP="00F01C3B">
            <w:pPr>
              <w:rPr>
                <w:rFonts w:eastAsiaTheme="minorHAnsi"/>
                <w:sz w:val="18"/>
                <w:szCs w:val="18"/>
              </w:rPr>
            </w:pPr>
          </w:p>
        </w:tc>
        <w:tc>
          <w:tcPr>
            <w:tcW w:w="900" w:type="dxa"/>
            <w:tcBorders>
              <w:top w:val="nil"/>
              <w:left w:val="nil"/>
              <w:bottom w:val="nil"/>
              <w:right w:val="nil"/>
            </w:tcBorders>
            <w:shd w:val="clear" w:color="auto" w:fill="D5DCE4"/>
            <w:tcMar>
              <w:top w:w="15" w:type="dxa"/>
              <w:left w:w="36" w:type="dxa"/>
              <w:bottom w:w="0" w:type="dxa"/>
              <w:right w:w="36" w:type="dxa"/>
            </w:tcMar>
            <w:vAlign w:val="center"/>
            <w:hideMark/>
          </w:tcPr>
          <w:p w14:paraId="4C0ED229" w14:textId="77777777" w:rsidR="00E90538" w:rsidRPr="00E058A0" w:rsidRDefault="00E90538" w:rsidP="00F01C3B">
            <w:pPr>
              <w:rPr>
                <w:rFonts w:eastAsiaTheme="minorHAnsi"/>
                <w:sz w:val="18"/>
                <w:szCs w:val="18"/>
              </w:rPr>
            </w:pPr>
          </w:p>
        </w:tc>
        <w:tc>
          <w:tcPr>
            <w:tcW w:w="1100" w:type="dxa"/>
            <w:tcBorders>
              <w:top w:val="nil"/>
              <w:left w:val="nil"/>
              <w:bottom w:val="nil"/>
              <w:right w:val="nil"/>
            </w:tcBorders>
            <w:shd w:val="clear" w:color="auto" w:fill="D5DCE4"/>
            <w:tcMar>
              <w:top w:w="15" w:type="dxa"/>
              <w:left w:w="36" w:type="dxa"/>
              <w:bottom w:w="0" w:type="dxa"/>
              <w:right w:w="36" w:type="dxa"/>
            </w:tcMar>
            <w:vAlign w:val="center"/>
            <w:hideMark/>
          </w:tcPr>
          <w:p w14:paraId="6FA14549" w14:textId="77777777" w:rsidR="00E90538" w:rsidRPr="00E058A0" w:rsidRDefault="00E90538" w:rsidP="00F01C3B">
            <w:pPr>
              <w:rPr>
                <w:rFonts w:eastAsiaTheme="minorHAnsi"/>
                <w:sz w:val="18"/>
                <w:szCs w:val="18"/>
              </w:rPr>
            </w:pPr>
          </w:p>
        </w:tc>
      </w:tr>
      <w:tr w:rsidR="00E90538" w:rsidRPr="00E058A0" w14:paraId="30641DF2" w14:textId="77777777" w:rsidTr="00F01C3B">
        <w:trPr>
          <w:trHeight w:val="345"/>
          <w:jc w:val="center"/>
        </w:trPr>
        <w:tc>
          <w:tcPr>
            <w:tcW w:w="8170" w:type="dxa"/>
            <w:gridSpan w:val="5"/>
            <w:tcBorders>
              <w:top w:val="nil"/>
              <w:left w:val="nil"/>
              <w:bottom w:val="nil"/>
              <w:right w:val="nil"/>
            </w:tcBorders>
            <w:shd w:val="clear" w:color="auto" w:fill="D5DCE4"/>
            <w:tcMar>
              <w:top w:w="15" w:type="dxa"/>
              <w:left w:w="36" w:type="dxa"/>
              <w:bottom w:w="0" w:type="dxa"/>
              <w:right w:w="36" w:type="dxa"/>
            </w:tcMar>
            <w:vAlign w:val="center"/>
            <w:hideMark/>
          </w:tcPr>
          <w:p w14:paraId="2DC66D84" w14:textId="77777777" w:rsidR="00E90538" w:rsidRPr="00E058A0" w:rsidRDefault="00E90538" w:rsidP="00F01C3B">
            <w:pPr>
              <w:rPr>
                <w:rFonts w:eastAsiaTheme="minorHAnsi"/>
                <w:sz w:val="18"/>
                <w:szCs w:val="18"/>
              </w:rPr>
            </w:pPr>
            <w:r w:rsidRPr="00E058A0">
              <w:rPr>
                <w:rFonts w:eastAsiaTheme="minorHAnsi"/>
                <w:sz w:val="18"/>
                <w:szCs w:val="18"/>
              </w:rPr>
              <w:t>Treatment naïve, contraindicated, failed PEG+RBV, failed BOC/TEL+PEG+RBV (GT1 only), failed DAA non-NS5A, failed DAA nonNS5A</w:t>
            </w:r>
          </w:p>
        </w:tc>
      </w:tr>
      <w:tr w:rsidR="00E90538" w:rsidRPr="00E058A0" w14:paraId="0AA3BA9B" w14:textId="77777777" w:rsidTr="00F01C3B">
        <w:trPr>
          <w:trHeight w:val="149"/>
          <w:jc w:val="center"/>
        </w:trPr>
        <w:tc>
          <w:tcPr>
            <w:tcW w:w="4290" w:type="dxa"/>
            <w:tcBorders>
              <w:top w:val="nil"/>
              <w:left w:val="nil"/>
              <w:bottom w:val="nil"/>
              <w:right w:val="nil"/>
            </w:tcBorders>
            <w:shd w:val="clear" w:color="auto" w:fill="auto"/>
            <w:tcMar>
              <w:top w:w="15" w:type="dxa"/>
              <w:left w:w="36" w:type="dxa"/>
              <w:bottom w:w="0" w:type="dxa"/>
              <w:right w:w="36" w:type="dxa"/>
            </w:tcMar>
            <w:vAlign w:val="center"/>
            <w:hideMark/>
          </w:tcPr>
          <w:p w14:paraId="0BDDA136" w14:textId="77777777" w:rsidR="00E90538" w:rsidRPr="00E058A0" w:rsidRDefault="00E90538" w:rsidP="00F01C3B">
            <w:pPr>
              <w:rPr>
                <w:rFonts w:eastAsiaTheme="minorHAnsi"/>
                <w:sz w:val="18"/>
                <w:szCs w:val="18"/>
              </w:rPr>
            </w:pPr>
            <w:r w:rsidRPr="00E058A0">
              <w:rPr>
                <w:rFonts w:eastAsiaTheme="minorHAnsi"/>
                <w:sz w:val="18"/>
                <w:szCs w:val="18"/>
              </w:rPr>
              <w:t xml:space="preserve">  F0-F3</w:t>
            </w:r>
          </w:p>
        </w:tc>
        <w:tc>
          <w:tcPr>
            <w:tcW w:w="860" w:type="dxa"/>
            <w:tcBorders>
              <w:top w:val="nil"/>
              <w:left w:val="nil"/>
              <w:bottom w:val="nil"/>
              <w:right w:val="nil"/>
            </w:tcBorders>
            <w:shd w:val="clear" w:color="auto" w:fill="auto"/>
            <w:tcMar>
              <w:top w:w="15" w:type="dxa"/>
              <w:left w:w="36" w:type="dxa"/>
              <w:bottom w:w="0" w:type="dxa"/>
              <w:right w:w="36" w:type="dxa"/>
            </w:tcMar>
            <w:vAlign w:val="center"/>
            <w:hideMark/>
          </w:tcPr>
          <w:p w14:paraId="507E555B" w14:textId="77777777" w:rsidR="00E90538" w:rsidRPr="00E058A0" w:rsidRDefault="00E90538" w:rsidP="00F01C3B">
            <w:pPr>
              <w:rPr>
                <w:rFonts w:eastAsiaTheme="minorHAnsi"/>
                <w:sz w:val="18"/>
                <w:szCs w:val="18"/>
              </w:rPr>
            </w:pPr>
            <w:r w:rsidRPr="00E058A0">
              <w:rPr>
                <w:rFonts w:eastAsiaTheme="minorHAnsi"/>
                <w:sz w:val="18"/>
                <w:szCs w:val="18"/>
              </w:rPr>
              <w:t>0.95</w:t>
            </w:r>
          </w:p>
        </w:tc>
        <w:tc>
          <w:tcPr>
            <w:tcW w:w="1020" w:type="dxa"/>
            <w:tcBorders>
              <w:top w:val="nil"/>
              <w:left w:val="nil"/>
              <w:bottom w:val="nil"/>
              <w:right w:val="nil"/>
            </w:tcBorders>
            <w:shd w:val="clear" w:color="auto" w:fill="auto"/>
            <w:tcMar>
              <w:top w:w="15" w:type="dxa"/>
              <w:left w:w="36" w:type="dxa"/>
              <w:bottom w:w="0" w:type="dxa"/>
              <w:right w:w="36" w:type="dxa"/>
            </w:tcMar>
            <w:vAlign w:val="center"/>
            <w:hideMark/>
          </w:tcPr>
          <w:p w14:paraId="199D5B81" w14:textId="77777777" w:rsidR="00E90538" w:rsidRPr="00E058A0" w:rsidRDefault="00E90538" w:rsidP="00F01C3B">
            <w:pPr>
              <w:rPr>
                <w:rFonts w:eastAsiaTheme="minorHAnsi"/>
                <w:sz w:val="18"/>
                <w:szCs w:val="18"/>
              </w:rPr>
            </w:pPr>
            <w:r w:rsidRPr="00E058A0">
              <w:rPr>
                <w:rFonts w:eastAsiaTheme="minorHAnsi"/>
                <w:sz w:val="18"/>
                <w:szCs w:val="18"/>
              </w:rPr>
              <w:t>0.99</w:t>
            </w:r>
          </w:p>
        </w:tc>
        <w:tc>
          <w:tcPr>
            <w:tcW w:w="900" w:type="dxa"/>
            <w:tcBorders>
              <w:top w:val="nil"/>
              <w:left w:val="nil"/>
              <w:bottom w:val="nil"/>
              <w:right w:val="nil"/>
            </w:tcBorders>
            <w:shd w:val="clear" w:color="auto" w:fill="auto"/>
            <w:tcMar>
              <w:top w:w="15" w:type="dxa"/>
              <w:left w:w="36" w:type="dxa"/>
              <w:bottom w:w="0" w:type="dxa"/>
              <w:right w:w="36" w:type="dxa"/>
            </w:tcMar>
            <w:vAlign w:val="center"/>
            <w:hideMark/>
          </w:tcPr>
          <w:p w14:paraId="44CC165D" w14:textId="77777777" w:rsidR="00E90538" w:rsidRPr="00E058A0" w:rsidRDefault="00E90538" w:rsidP="00F01C3B">
            <w:pPr>
              <w:rPr>
                <w:rFonts w:eastAsiaTheme="minorHAnsi"/>
                <w:sz w:val="18"/>
                <w:szCs w:val="18"/>
              </w:rPr>
            </w:pPr>
            <w:r w:rsidRPr="00E058A0">
              <w:rPr>
                <w:rFonts w:eastAsiaTheme="minorHAnsi"/>
                <w:sz w:val="18"/>
                <w:szCs w:val="18"/>
              </w:rPr>
              <w:t>0.95</w:t>
            </w:r>
          </w:p>
        </w:tc>
        <w:tc>
          <w:tcPr>
            <w:tcW w:w="1100" w:type="dxa"/>
            <w:tcBorders>
              <w:top w:val="nil"/>
              <w:left w:val="nil"/>
              <w:bottom w:val="nil"/>
              <w:right w:val="nil"/>
            </w:tcBorders>
            <w:shd w:val="clear" w:color="auto" w:fill="auto"/>
            <w:tcMar>
              <w:top w:w="15" w:type="dxa"/>
              <w:left w:w="36" w:type="dxa"/>
              <w:bottom w:w="0" w:type="dxa"/>
              <w:right w:w="36" w:type="dxa"/>
            </w:tcMar>
            <w:vAlign w:val="center"/>
            <w:hideMark/>
          </w:tcPr>
          <w:p w14:paraId="6482D7F5" w14:textId="77777777" w:rsidR="00E90538" w:rsidRPr="00E058A0" w:rsidRDefault="00E90538" w:rsidP="00F01C3B">
            <w:pPr>
              <w:rPr>
                <w:rFonts w:eastAsiaTheme="minorHAnsi"/>
                <w:sz w:val="18"/>
                <w:szCs w:val="18"/>
              </w:rPr>
            </w:pPr>
            <w:r w:rsidRPr="00E058A0">
              <w:rPr>
                <w:rFonts w:eastAsiaTheme="minorHAnsi"/>
                <w:sz w:val="18"/>
                <w:szCs w:val="18"/>
              </w:rPr>
              <w:t>0.99</w:t>
            </w:r>
          </w:p>
        </w:tc>
      </w:tr>
      <w:tr w:rsidR="00E90538" w:rsidRPr="00E058A0" w14:paraId="4F9E2ED7" w14:textId="77777777" w:rsidTr="00F01C3B">
        <w:trPr>
          <w:trHeight w:val="149"/>
          <w:jc w:val="center"/>
        </w:trPr>
        <w:tc>
          <w:tcPr>
            <w:tcW w:w="4290" w:type="dxa"/>
            <w:tcBorders>
              <w:top w:val="nil"/>
              <w:left w:val="nil"/>
              <w:bottom w:val="nil"/>
              <w:right w:val="nil"/>
            </w:tcBorders>
            <w:shd w:val="clear" w:color="auto" w:fill="auto"/>
            <w:tcMar>
              <w:top w:w="15" w:type="dxa"/>
              <w:left w:w="36" w:type="dxa"/>
              <w:bottom w:w="0" w:type="dxa"/>
              <w:right w:w="36" w:type="dxa"/>
            </w:tcMar>
            <w:vAlign w:val="center"/>
            <w:hideMark/>
          </w:tcPr>
          <w:p w14:paraId="463A95AA" w14:textId="77777777" w:rsidR="00E90538" w:rsidRPr="00E058A0" w:rsidRDefault="00E90538" w:rsidP="00F01C3B">
            <w:pPr>
              <w:rPr>
                <w:rFonts w:eastAsiaTheme="minorHAnsi"/>
                <w:sz w:val="18"/>
                <w:szCs w:val="18"/>
              </w:rPr>
            </w:pPr>
            <w:r w:rsidRPr="00E058A0">
              <w:rPr>
                <w:rFonts w:eastAsiaTheme="minorHAnsi"/>
                <w:sz w:val="18"/>
                <w:szCs w:val="18"/>
              </w:rPr>
              <w:t xml:space="preserve">  F4</w:t>
            </w:r>
          </w:p>
        </w:tc>
        <w:tc>
          <w:tcPr>
            <w:tcW w:w="860" w:type="dxa"/>
            <w:tcBorders>
              <w:top w:val="nil"/>
              <w:left w:val="nil"/>
              <w:bottom w:val="nil"/>
              <w:right w:val="nil"/>
            </w:tcBorders>
            <w:shd w:val="clear" w:color="auto" w:fill="auto"/>
            <w:tcMar>
              <w:top w:w="15" w:type="dxa"/>
              <w:left w:w="36" w:type="dxa"/>
              <w:bottom w:w="0" w:type="dxa"/>
              <w:right w:w="36" w:type="dxa"/>
            </w:tcMar>
            <w:vAlign w:val="center"/>
            <w:hideMark/>
          </w:tcPr>
          <w:p w14:paraId="508C6DED" w14:textId="77777777" w:rsidR="00E90538" w:rsidRPr="00E058A0" w:rsidRDefault="00E90538" w:rsidP="00F01C3B">
            <w:pPr>
              <w:rPr>
                <w:rFonts w:eastAsiaTheme="minorHAnsi"/>
                <w:sz w:val="18"/>
                <w:szCs w:val="18"/>
              </w:rPr>
            </w:pPr>
            <w:r w:rsidRPr="00E058A0">
              <w:rPr>
                <w:rFonts w:eastAsiaTheme="minorHAnsi"/>
                <w:sz w:val="18"/>
                <w:szCs w:val="18"/>
              </w:rPr>
              <w:t>0.9</w:t>
            </w:r>
          </w:p>
        </w:tc>
        <w:tc>
          <w:tcPr>
            <w:tcW w:w="1020" w:type="dxa"/>
            <w:tcBorders>
              <w:top w:val="nil"/>
              <w:left w:val="nil"/>
              <w:bottom w:val="nil"/>
              <w:right w:val="nil"/>
            </w:tcBorders>
            <w:shd w:val="clear" w:color="auto" w:fill="auto"/>
            <w:tcMar>
              <w:top w:w="15" w:type="dxa"/>
              <w:left w:w="36" w:type="dxa"/>
              <w:bottom w:w="0" w:type="dxa"/>
              <w:right w:w="36" w:type="dxa"/>
            </w:tcMar>
            <w:vAlign w:val="center"/>
            <w:hideMark/>
          </w:tcPr>
          <w:p w14:paraId="36620EC4" w14:textId="77777777" w:rsidR="00E90538" w:rsidRPr="00E058A0" w:rsidRDefault="00E90538" w:rsidP="00F01C3B">
            <w:pPr>
              <w:rPr>
                <w:rFonts w:eastAsiaTheme="minorHAnsi"/>
                <w:sz w:val="18"/>
                <w:szCs w:val="18"/>
              </w:rPr>
            </w:pPr>
            <w:r w:rsidRPr="00E058A0">
              <w:rPr>
                <w:rFonts w:eastAsiaTheme="minorHAnsi"/>
                <w:sz w:val="18"/>
                <w:szCs w:val="18"/>
              </w:rPr>
              <w:t>0.99</w:t>
            </w:r>
          </w:p>
        </w:tc>
        <w:tc>
          <w:tcPr>
            <w:tcW w:w="900" w:type="dxa"/>
            <w:tcBorders>
              <w:top w:val="nil"/>
              <w:left w:val="nil"/>
              <w:bottom w:val="nil"/>
              <w:right w:val="nil"/>
            </w:tcBorders>
            <w:shd w:val="clear" w:color="auto" w:fill="auto"/>
            <w:tcMar>
              <w:top w:w="15" w:type="dxa"/>
              <w:left w:w="36" w:type="dxa"/>
              <w:bottom w:w="0" w:type="dxa"/>
              <w:right w:w="36" w:type="dxa"/>
            </w:tcMar>
            <w:vAlign w:val="center"/>
            <w:hideMark/>
          </w:tcPr>
          <w:p w14:paraId="6ADD3DBB" w14:textId="77777777" w:rsidR="00E90538" w:rsidRPr="00E058A0" w:rsidRDefault="00E90538" w:rsidP="00F01C3B">
            <w:pPr>
              <w:rPr>
                <w:rFonts w:eastAsiaTheme="minorHAnsi"/>
                <w:sz w:val="18"/>
                <w:szCs w:val="18"/>
              </w:rPr>
            </w:pPr>
            <w:r w:rsidRPr="00E058A0">
              <w:rPr>
                <w:rFonts w:eastAsiaTheme="minorHAnsi"/>
                <w:sz w:val="18"/>
                <w:szCs w:val="18"/>
              </w:rPr>
              <w:t>0.9</w:t>
            </w:r>
          </w:p>
        </w:tc>
        <w:tc>
          <w:tcPr>
            <w:tcW w:w="1100" w:type="dxa"/>
            <w:tcBorders>
              <w:top w:val="nil"/>
              <w:left w:val="nil"/>
              <w:bottom w:val="nil"/>
              <w:right w:val="nil"/>
            </w:tcBorders>
            <w:shd w:val="clear" w:color="auto" w:fill="auto"/>
            <w:tcMar>
              <w:top w:w="15" w:type="dxa"/>
              <w:left w:w="36" w:type="dxa"/>
              <w:bottom w:w="0" w:type="dxa"/>
              <w:right w:w="36" w:type="dxa"/>
            </w:tcMar>
            <w:vAlign w:val="center"/>
            <w:hideMark/>
          </w:tcPr>
          <w:p w14:paraId="4496288B" w14:textId="77777777" w:rsidR="00E90538" w:rsidRPr="00E058A0" w:rsidRDefault="00E90538" w:rsidP="00F01C3B">
            <w:pPr>
              <w:rPr>
                <w:rFonts w:eastAsiaTheme="minorHAnsi"/>
                <w:sz w:val="18"/>
                <w:szCs w:val="18"/>
              </w:rPr>
            </w:pPr>
            <w:r w:rsidRPr="00E058A0">
              <w:rPr>
                <w:rFonts w:eastAsiaTheme="minorHAnsi"/>
                <w:sz w:val="18"/>
                <w:szCs w:val="18"/>
              </w:rPr>
              <w:t>0.99</w:t>
            </w:r>
          </w:p>
        </w:tc>
      </w:tr>
      <w:tr w:rsidR="00E90538" w:rsidRPr="00E058A0" w14:paraId="4BD35755" w14:textId="77777777" w:rsidTr="00F01C3B">
        <w:trPr>
          <w:trHeight w:val="149"/>
          <w:jc w:val="center"/>
        </w:trPr>
        <w:tc>
          <w:tcPr>
            <w:tcW w:w="8170" w:type="dxa"/>
            <w:gridSpan w:val="5"/>
            <w:tcBorders>
              <w:top w:val="nil"/>
              <w:left w:val="nil"/>
              <w:bottom w:val="nil"/>
              <w:right w:val="nil"/>
            </w:tcBorders>
            <w:shd w:val="clear" w:color="auto" w:fill="D5DCE4"/>
            <w:tcMar>
              <w:top w:w="15" w:type="dxa"/>
              <w:left w:w="36" w:type="dxa"/>
              <w:bottom w:w="0" w:type="dxa"/>
              <w:right w:w="36" w:type="dxa"/>
            </w:tcMar>
            <w:vAlign w:val="center"/>
            <w:hideMark/>
          </w:tcPr>
          <w:p w14:paraId="0277DFDA" w14:textId="61066DE1" w:rsidR="00E90538" w:rsidRPr="00E058A0" w:rsidRDefault="00E90538" w:rsidP="00F01C3B">
            <w:pPr>
              <w:rPr>
                <w:rFonts w:eastAsiaTheme="minorHAnsi"/>
                <w:sz w:val="18"/>
                <w:szCs w:val="18"/>
              </w:rPr>
            </w:pPr>
            <w:r w:rsidRPr="00E058A0">
              <w:rPr>
                <w:rFonts w:eastAsiaTheme="minorHAnsi"/>
                <w:b/>
                <w:bCs/>
                <w:sz w:val="18"/>
                <w:szCs w:val="18"/>
              </w:rPr>
              <w:t>DAA NS5A-next generation</w:t>
            </w:r>
            <w:r w:rsidRPr="00102812">
              <w:rPr>
                <w:rFonts w:ascii="Arial" w:hAnsi="Arial" w:cs="Arial"/>
                <w:sz w:val="20"/>
                <w:szCs w:val="20"/>
              </w:rPr>
              <w:fldChar w:fldCharType="begin">
                <w:fldData xml:space="preserve">PEVuZE5vdGU+PENpdGU+PEF1dGhvcj5Sb3RoPC9BdXRob3I+PFllYXI+MjAxNTwvWWVhcj48UmVj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</w:fldData>
              </w:fldChar>
            </w:r>
            <w:r w:rsidR="009D6491">
              <w:rPr>
                <w:rFonts w:ascii="Arial" w:hAnsi="Arial" w:cs="Arial"/>
                <w:sz w:val="20"/>
                <w:szCs w:val="20"/>
              </w:rPr>
              <w:instrText xml:space="preserve"> ADDIN EN.CITE </w:instrText>
            </w:r>
            <w:r w:rsidR="009D6491">
              <w:rPr>
                <w:rFonts w:ascii="Arial" w:hAnsi="Arial" w:cs="Arial"/>
                <w:sz w:val="20"/>
                <w:szCs w:val="20"/>
              </w:rPr>
              <w:fldChar w:fldCharType="begin">
                <w:fldData xml:space="preserve">PEVuZE5vdGU+PENpdGU+PEF1dGhvcj5Sb3RoPC9BdXRob3I+PFllYXI+MjAxNTwvWWVhcj48UmVj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</w:fldData>
              </w:fldChar>
            </w:r>
            <w:r w:rsidR="009D6491">
              <w:rPr>
                <w:rFonts w:ascii="Arial" w:hAnsi="Arial" w:cs="Arial"/>
                <w:sz w:val="20"/>
                <w:szCs w:val="20"/>
              </w:rPr>
              <w:instrText xml:space="preserve"> ADDIN EN.CITE.DATA </w:instrText>
            </w:r>
            <w:r w:rsidR="009D6491">
              <w:rPr>
                <w:rFonts w:ascii="Arial" w:hAnsi="Arial" w:cs="Arial"/>
                <w:sz w:val="20"/>
                <w:szCs w:val="20"/>
              </w:rPr>
            </w:r>
            <w:r w:rsidR="009D6491">
              <w:rPr>
                <w:rFonts w:ascii="Arial" w:hAnsi="Arial" w:cs="Arial"/>
                <w:sz w:val="20"/>
                <w:szCs w:val="20"/>
              </w:rPr>
              <w:fldChar w:fldCharType="end"/>
            </w:r>
            <w:r w:rsidRPr="00102812">
              <w:rPr>
                <w:rFonts w:ascii="Arial" w:hAnsi="Arial" w:cs="Arial"/>
                <w:sz w:val="20"/>
                <w:szCs w:val="20"/>
              </w:rPr>
            </w:r>
            <w:r w:rsidRPr="00102812">
              <w:rPr>
                <w:rFonts w:ascii="Arial" w:hAnsi="Arial" w:cs="Arial"/>
                <w:sz w:val="20"/>
                <w:szCs w:val="20"/>
              </w:rPr>
              <w:fldChar w:fldCharType="separate"/>
            </w:r>
            <w:r w:rsidR="009D6491" w:rsidRPr="009D6491">
              <w:rPr>
                <w:rFonts w:ascii="Arial" w:hAnsi="Arial" w:cs="Arial"/>
                <w:noProof/>
                <w:sz w:val="20"/>
                <w:szCs w:val="20"/>
                <w:vertAlign w:val="superscript"/>
              </w:rPr>
              <w:t>35-39</w:t>
            </w:r>
            <w:r w:rsidRPr="00102812">
              <w:rPr>
                <w:rFonts w:ascii="Arial" w:hAnsi="Arial" w:cs="Arial"/>
                <w:sz w:val="20"/>
                <w:szCs w:val="20"/>
              </w:rPr>
              <w:fldChar w:fldCharType="end"/>
            </w:r>
            <w:r w:rsidRPr="00E058A0">
              <w:rPr>
                <w:rFonts w:eastAsiaTheme="minorHAnsi"/>
                <w:b/>
                <w:bCs/>
                <w:sz w:val="18"/>
                <w:szCs w:val="18"/>
                <w:vertAlign w:val="superscript"/>
              </w:rPr>
              <w:t>***</w:t>
            </w:r>
          </w:p>
        </w:tc>
      </w:tr>
      <w:tr w:rsidR="00E90538" w:rsidRPr="00E058A0" w14:paraId="37473B03" w14:textId="77777777" w:rsidTr="00F01C3B">
        <w:trPr>
          <w:trHeight w:val="185"/>
          <w:jc w:val="center"/>
        </w:trPr>
        <w:tc>
          <w:tcPr>
            <w:tcW w:w="8170" w:type="dxa"/>
            <w:gridSpan w:val="5"/>
            <w:tcBorders>
              <w:top w:val="nil"/>
              <w:left w:val="nil"/>
              <w:bottom w:val="nil"/>
              <w:right w:val="nil"/>
            </w:tcBorders>
            <w:shd w:val="clear" w:color="auto" w:fill="D5DCE4"/>
            <w:tcMar>
              <w:top w:w="15" w:type="dxa"/>
              <w:left w:w="36" w:type="dxa"/>
              <w:bottom w:w="0" w:type="dxa"/>
              <w:right w:w="36" w:type="dxa"/>
            </w:tcMar>
            <w:vAlign w:val="center"/>
            <w:hideMark/>
          </w:tcPr>
          <w:p w14:paraId="05CA2702" w14:textId="77777777" w:rsidR="00E90538" w:rsidRPr="00E058A0" w:rsidRDefault="00E90538" w:rsidP="00F01C3B">
            <w:pPr>
              <w:rPr>
                <w:rFonts w:eastAsiaTheme="minorHAnsi"/>
                <w:sz w:val="18"/>
                <w:szCs w:val="18"/>
              </w:rPr>
            </w:pPr>
            <w:r w:rsidRPr="00E058A0">
              <w:rPr>
                <w:rFonts w:eastAsiaTheme="minorHAnsi"/>
                <w:sz w:val="18"/>
                <w:szCs w:val="18"/>
              </w:rPr>
              <w:t>All conditions</w:t>
            </w:r>
          </w:p>
        </w:tc>
      </w:tr>
      <w:tr w:rsidR="00E90538" w:rsidRPr="00E058A0" w14:paraId="27454ACE" w14:textId="77777777" w:rsidTr="00F01C3B">
        <w:trPr>
          <w:trHeight w:val="149"/>
          <w:jc w:val="center"/>
        </w:trPr>
        <w:tc>
          <w:tcPr>
            <w:tcW w:w="4290" w:type="dxa"/>
            <w:tcBorders>
              <w:top w:val="nil"/>
              <w:left w:val="nil"/>
              <w:bottom w:val="nil"/>
              <w:right w:val="nil"/>
            </w:tcBorders>
            <w:shd w:val="clear" w:color="auto" w:fill="auto"/>
            <w:tcMar>
              <w:top w:w="15" w:type="dxa"/>
              <w:left w:w="36" w:type="dxa"/>
              <w:bottom w:w="0" w:type="dxa"/>
              <w:right w:w="36" w:type="dxa"/>
            </w:tcMar>
            <w:vAlign w:val="center"/>
            <w:hideMark/>
          </w:tcPr>
          <w:p w14:paraId="42AFC046" w14:textId="77777777" w:rsidR="00E90538" w:rsidRPr="00E058A0" w:rsidRDefault="00E90538" w:rsidP="00F01C3B">
            <w:pPr>
              <w:rPr>
                <w:rFonts w:eastAsiaTheme="minorHAnsi"/>
                <w:sz w:val="18"/>
                <w:szCs w:val="18"/>
              </w:rPr>
            </w:pPr>
            <w:r w:rsidRPr="00E058A0">
              <w:rPr>
                <w:rFonts w:eastAsiaTheme="minorHAnsi"/>
                <w:sz w:val="18"/>
                <w:szCs w:val="18"/>
              </w:rPr>
              <w:t xml:space="preserve">  F0-F3</w:t>
            </w:r>
          </w:p>
        </w:tc>
        <w:tc>
          <w:tcPr>
            <w:tcW w:w="860" w:type="dxa"/>
            <w:tcBorders>
              <w:top w:val="nil"/>
              <w:left w:val="nil"/>
              <w:bottom w:val="nil"/>
              <w:right w:val="nil"/>
            </w:tcBorders>
            <w:shd w:val="clear" w:color="auto" w:fill="auto"/>
            <w:tcMar>
              <w:top w:w="15" w:type="dxa"/>
              <w:left w:w="36" w:type="dxa"/>
              <w:bottom w:w="0" w:type="dxa"/>
              <w:right w:w="36" w:type="dxa"/>
            </w:tcMar>
            <w:vAlign w:val="center"/>
            <w:hideMark/>
          </w:tcPr>
          <w:p w14:paraId="6B7023A1" w14:textId="77777777" w:rsidR="00E90538" w:rsidRPr="00E058A0" w:rsidRDefault="00E90538" w:rsidP="00F01C3B">
            <w:pPr>
              <w:rPr>
                <w:rFonts w:eastAsiaTheme="minorHAnsi"/>
                <w:sz w:val="18"/>
                <w:szCs w:val="18"/>
              </w:rPr>
            </w:pPr>
            <w:r w:rsidRPr="00E058A0">
              <w:rPr>
                <w:rFonts w:eastAsiaTheme="minorHAnsi"/>
                <w:sz w:val="18"/>
                <w:szCs w:val="18"/>
              </w:rPr>
              <w:t>0.95</w:t>
            </w:r>
          </w:p>
        </w:tc>
        <w:tc>
          <w:tcPr>
            <w:tcW w:w="1020" w:type="dxa"/>
            <w:tcBorders>
              <w:top w:val="nil"/>
              <w:left w:val="nil"/>
              <w:bottom w:val="nil"/>
              <w:right w:val="nil"/>
            </w:tcBorders>
            <w:shd w:val="clear" w:color="auto" w:fill="auto"/>
            <w:tcMar>
              <w:top w:w="15" w:type="dxa"/>
              <w:left w:w="36" w:type="dxa"/>
              <w:bottom w:w="0" w:type="dxa"/>
              <w:right w:w="36" w:type="dxa"/>
            </w:tcMar>
            <w:vAlign w:val="center"/>
            <w:hideMark/>
          </w:tcPr>
          <w:p w14:paraId="4813CE66" w14:textId="77777777" w:rsidR="00E90538" w:rsidRPr="00E058A0" w:rsidRDefault="00E90538" w:rsidP="00F01C3B">
            <w:pPr>
              <w:rPr>
                <w:rFonts w:eastAsiaTheme="minorHAnsi"/>
                <w:sz w:val="18"/>
                <w:szCs w:val="18"/>
              </w:rPr>
            </w:pPr>
            <w:r w:rsidRPr="00E058A0">
              <w:rPr>
                <w:rFonts w:eastAsiaTheme="minorHAnsi"/>
                <w:sz w:val="18"/>
                <w:szCs w:val="18"/>
              </w:rPr>
              <w:t>0.99</w:t>
            </w:r>
          </w:p>
        </w:tc>
        <w:tc>
          <w:tcPr>
            <w:tcW w:w="900" w:type="dxa"/>
            <w:tcBorders>
              <w:top w:val="nil"/>
              <w:left w:val="nil"/>
              <w:bottom w:val="nil"/>
              <w:right w:val="nil"/>
            </w:tcBorders>
            <w:shd w:val="clear" w:color="auto" w:fill="auto"/>
            <w:tcMar>
              <w:top w:w="15" w:type="dxa"/>
              <w:left w:w="36" w:type="dxa"/>
              <w:bottom w:w="0" w:type="dxa"/>
              <w:right w:w="36" w:type="dxa"/>
            </w:tcMar>
            <w:vAlign w:val="center"/>
            <w:hideMark/>
          </w:tcPr>
          <w:p w14:paraId="3AE20316" w14:textId="77777777" w:rsidR="00E90538" w:rsidRPr="00E058A0" w:rsidRDefault="00E90538" w:rsidP="00F01C3B">
            <w:pPr>
              <w:rPr>
                <w:rFonts w:eastAsiaTheme="minorHAnsi"/>
                <w:sz w:val="18"/>
                <w:szCs w:val="18"/>
              </w:rPr>
            </w:pPr>
            <w:r w:rsidRPr="00E058A0">
              <w:rPr>
                <w:rFonts w:eastAsiaTheme="minorHAnsi"/>
                <w:sz w:val="18"/>
                <w:szCs w:val="18"/>
              </w:rPr>
              <w:t>0.95</w:t>
            </w:r>
          </w:p>
        </w:tc>
        <w:tc>
          <w:tcPr>
            <w:tcW w:w="1100" w:type="dxa"/>
            <w:tcBorders>
              <w:top w:val="nil"/>
              <w:left w:val="nil"/>
              <w:bottom w:val="nil"/>
              <w:right w:val="nil"/>
            </w:tcBorders>
            <w:shd w:val="clear" w:color="auto" w:fill="auto"/>
            <w:tcMar>
              <w:top w:w="15" w:type="dxa"/>
              <w:left w:w="36" w:type="dxa"/>
              <w:bottom w:w="0" w:type="dxa"/>
              <w:right w:w="36" w:type="dxa"/>
            </w:tcMar>
            <w:vAlign w:val="center"/>
            <w:hideMark/>
          </w:tcPr>
          <w:p w14:paraId="0B9D2947" w14:textId="77777777" w:rsidR="00E90538" w:rsidRPr="00E058A0" w:rsidRDefault="00E90538" w:rsidP="00F01C3B">
            <w:pPr>
              <w:rPr>
                <w:rFonts w:eastAsiaTheme="minorHAnsi"/>
                <w:sz w:val="18"/>
                <w:szCs w:val="18"/>
              </w:rPr>
            </w:pPr>
            <w:r w:rsidRPr="00E058A0">
              <w:rPr>
                <w:rFonts w:eastAsiaTheme="minorHAnsi"/>
                <w:sz w:val="18"/>
                <w:szCs w:val="18"/>
              </w:rPr>
              <w:t>0.99</w:t>
            </w:r>
          </w:p>
        </w:tc>
      </w:tr>
      <w:tr w:rsidR="00E90538" w:rsidRPr="00E058A0" w14:paraId="542098F3" w14:textId="77777777" w:rsidTr="00F01C3B">
        <w:trPr>
          <w:trHeight w:val="149"/>
          <w:jc w:val="center"/>
        </w:trPr>
        <w:tc>
          <w:tcPr>
            <w:tcW w:w="4290" w:type="dxa"/>
            <w:tcBorders>
              <w:top w:val="nil"/>
              <w:left w:val="nil"/>
              <w:bottom w:val="single" w:sz="8" w:space="0" w:color="000000"/>
              <w:right w:val="nil"/>
            </w:tcBorders>
            <w:shd w:val="clear" w:color="auto" w:fill="auto"/>
            <w:tcMar>
              <w:top w:w="15" w:type="dxa"/>
              <w:left w:w="36" w:type="dxa"/>
              <w:bottom w:w="0" w:type="dxa"/>
              <w:right w:w="36" w:type="dxa"/>
            </w:tcMar>
            <w:vAlign w:val="center"/>
            <w:hideMark/>
          </w:tcPr>
          <w:p w14:paraId="28539BA7" w14:textId="77777777" w:rsidR="00E90538" w:rsidRPr="00E058A0" w:rsidRDefault="00E90538" w:rsidP="00F01C3B">
            <w:pPr>
              <w:rPr>
                <w:rFonts w:eastAsiaTheme="minorHAnsi"/>
                <w:sz w:val="18"/>
                <w:szCs w:val="18"/>
              </w:rPr>
            </w:pPr>
            <w:r w:rsidRPr="00E058A0">
              <w:rPr>
                <w:rFonts w:eastAsiaTheme="minorHAnsi"/>
                <w:sz w:val="18"/>
                <w:szCs w:val="18"/>
              </w:rPr>
              <w:t xml:space="preserve">  F4</w:t>
            </w:r>
          </w:p>
        </w:tc>
        <w:tc>
          <w:tcPr>
            <w:tcW w:w="860" w:type="dxa"/>
            <w:tcBorders>
              <w:top w:val="nil"/>
              <w:left w:val="nil"/>
              <w:bottom w:val="single" w:sz="8" w:space="0" w:color="000000"/>
              <w:right w:val="nil"/>
            </w:tcBorders>
            <w:shd w:val="clear" w:color="auto" w:fill="auto"/>
            <w:tcMar>
              <w:top w:w="15" w:type="dxa"/>
              <w:left w:w="36" w:type="dxa"/>
              <w:bottom w:w="0" w:type="dxa"/>
              <w:right w:w="36" w:type="dxa"/>
            </w:tcMar>
            <w:vAlign w:val="center"/>
            <w:hideMark/>
          </w:tcPr>
          <w:p w14:paraId="2A870ED7" w14:textId="77777777" w:rsidR="00E90538" w:rsidRPr="00E058A0" w:rsidRDefault="00E90538" w:rsidP="00F01C3B">
            <w:pPr>
              <w:rPr>
                <w:rFonts w:eastAsiaTheme="minorHAnsi"/>
                <w:sz w:val="18"/>
                <w:szCs w:val="18"/>
              </w:rPr>
            </w:pPr>
            <w:r w:rsidRPr="00E058A0">
              <w:rPr>
                <w:rFonts w:eastAsiaTheme="minorHAnsi"/>
                <w:sz w:val="18"/>
                <w:szCs w:val="18"/>
              </w:rPr>
              <w:t>0.9</w:t>
            </w:r>
          </w:p>
        </w:tc>
        <w:tc>
          <w:tcPr>
            <w:tcW w:w="1020" w:type="dxa"/>
            <w:tcBorders>
              <w:top w:val="nil"/>
              <w:left w:val="nil"/>
              <w:bottom w:val="single" w:sz="8" w:space="0" w:color="000000"/>
              <w:right w:val="nil"/>
            </w:tcBorders>
            <w:shd w:val="clear" w:color="auto" w:fill="auto"/>
            <w:tcMar>
              <w:top w:w="15" w:type="dxa"/>
              <w:left w:w="36" w:type="dxa"/>
              <w:bottom w:w="0" w:type="dxa"/>
              <w:right w:w="36" w:type="dxa"/>
            </w:tcMar>
            <w:vAlign w:val="center"/>
            <w:hideMark/>
          </w:tcPr>
          <w:p w14:paraId="1A511849" w14:textId="77777777" w:rsidR="00E90538" w:rsidRPr="00E058A0" w:rsidRDefault="00E90538" w:rsidP="00F01C3B">
            <w:pPr>
              <w:rPr>
                <w:rFonts w:eastAsiaTheme="minorHAnsi"/>
                <w:sz w:val="18"/>
                <w:szCs w:val="18"/>
              </w:rPr>
            </w:pPr>
            <w:r w:rsidRPr="00E058A0">
              <w:rPr>
                <w:rFonts w:eastAsiaTheme="minorHAnsi"/>
                <w:sz w:val="18"/>
                <w:szCs w:val="18"/>
              </w:rPr>
              <w:t>0.99</w:t>
            </w:r>
          </w:p>
        </w:tc>
        <w:tc>
          <w:tcPr>
            <w:tcW w:w="900" w:type="dxa"/>
            <w:tcBorders>
              <w:top w:val="nil"/>
              <w:left w:val="nil"/>
              <w:bottom w:val="single" w:sz="8" w:space="0" w:color="000000"/>
              <w:right w:val="nil"/>
            </w:tcBorders>
            <w:shd w:val="clear" w:color="auto" w:fill="auto"/>
            <w:tcMar>
              <w:top w:w="15" w:type="dxa"/>
              <w:left w:w="36" w:type="dxa"/>
              <w:bottom w:w="0" w:type="dxa"/>
              <w:right w:w="36" w:type="dxa"/>
            </w:tcMar>
            <w:vAlign w:val="center"/>
            <w:hideMark/>
          </w:tcPr>
          <w:p w14:paraId="341D7B9E" w14:textId="77777777" w:rsidR="00E90538" w:rsidRPr="00E058A0" w:rsidRDefault="00E90538" w:rsidP="00F01C3B">
            <w:pPr>
              <w:rPr>
                <w:rFonts w:eastAsiaTheme="minorHAnsi"/>
                <w:sz w:val="18"/>
                <w:szCs w:val="18"/>
              </w:rPr>
            </w:pPr>
            <w:r w:rsidRPr="00E058A0">
              <w:rPr>
                <w:rFonts w:eastAsiaTheme="minorHAnsi"/>
                <w:sz w:val="18"/>
                <w:szCs w:val="18"/>
              </w:rPr>
              <w:t>0.9</w:t>
            </w:r>
          </w:p>
        </w:tc>
        <w:tc>
          <w:tcPr>
            <w:tcW w:w="1100" w:type="dxa"/>
            <w:tcBorders>
              <w:top w:val="nil"/>
              <w:left w:val="nil"/>
              <w:bottom w:val="single" w:sz="8" w:space="0" w:color="000000"/>
              <w:right w:val="nil"/>
            </w:tcBorders>
            <w:shd w:val="clear" w:color="auto" w:fill="auto"/>
            <w:tcMar>
              <w:top w:w="15" w:type="dxa"/>
              <w:left w:w="36" w:type="dxa"/>
              <w:bottom w:w="0" w:type="dxa"/>
              <w:right w:w="36" w:type="dxa"/>
            </w:tcMar>
            <w:vAlign w:val="center"/>
            <w:hideMark/>
          </w:tcPr>
          <w:p w14:paraId="6A1C20BB" w14:textId="77777777" w:rsidR="00E90538" w:rsidRPr="00E058A0" w:rsidRDefault="00E90538" w:rsidP="00F01C3B">
            <w:pPr>
              <w:rPr>
                <w:rFonts w:eastAsiaTheme="minorHAnsi"/>
                <w:sz w:val="18"/>
                <w:szCs w:val="18"/>
              </w:rPr>
            </w:pPr>
            <w:r w:rsidRPr="00E058A0">
              <w:rPr>
                <w:rFonts w:eastAsiaTheme="minorHAnsi"/>
                <w:sz w:val="18"/>
                <w:szCs w:val="18"/>
              </w:rPr>
              <w:t>0.99</w:t>
            </w:r>
          </w:p>
        </w:tc>
      </w:tr>
    </w:tbl>
    <w:p w14:paraId="01987527" w14:textId="77777777" w:rsidR="00E90538" w:rsidRPr="002355FF" w:rsidRDefault="00E90538" w:rsidP="00E90538">
      <w:pPr>
        <w:rPr>
          <w:sz w:val="18"/>
          <w:szCs w:val="18"/>
        </w:rPr>
      </w:pPr>
      <w:r w:rsidRPr="002355FF">
        <w:rPr>
          <w:sz w:val="18"/>
          <w:szCs w:val="18"/>
        </w:rPr>
        <w:t>*DAA1 non-NS5A includes the following drug combinations: SOF+IFN+/-RBV, SOF+/-RBV, SOF+SMV+/-RBV, and SMV+IFN+/-RBV.</w:t>
      </w:r>
    </w:p>
    <w:p w14:paraId="50D30899" w14:textId="77777777" w:rsidR="00E90538" w:rsidRPr="002355FF" w:rsidRDefault="00E90538" w:rsidP="00E90538">
      <w:pPr>
        <w:rPr>
          <w:sz w:val="18"/>
          <w:szCs w:val="18"/>
        </w:rPr>
      </w:pPr>
      <w:r w:rsidRPr="002355FF">
        <w:rPr>
          <w:sz w:val="18"/>
          <w:szCs w:val="18"/>
        </w:rPr>
        <w:t>**DAA1 NS5A includes the following drug combinations: SOF+LDV+/-RBV, SOF+DCV, DCV+IFN+/-RBV, OBV/PTV/r+DSV+/-RBV, OBV/PTV/r+/-RBV, EBR+GZR, and SOF+VEL.</w:t>
      </w:r>
    </w:p>
    <w:p w14:paraId="4AFDAE99" w14:textId="77777777" w:rsidR="00E90538" w:rsidRPr="002355FF" w:rsidRDefault="00E90538" w:rsidP="00E90538">
      <w:pPr>
        <w:rPr>
          <w:sz w:val="18"/>
          <w:szCs w:val="18"/>
        </w:rPr>
      </w:pPr>
      <w:r w:rsidRPr="002355FF">
        <w:rPr>
          <w:sz w:val="18"/>
          <w:szCs w:val="18"/>
        </w:rPr>
        <w:t>***DAA2 NS5A includes the next wave of potential drug combinations such as SOF/VEL/VOX, grazoprevir/ruzasvir/uprifosbuvir, glecaprevir/pibrentasivr, and odalasvir+AL-335+/SMV</w:t>
      </w:r>
    </w:p>
    <w:p w14:paraId="012000CC" w14:textId="77777777" w:rsidR="00E90538" w:rsidRPr="002355FF" w:rsidRDefault="00E90538" w:rsidP="00E90538">
      <w:pPr>
        <w:ind w:left="360"/>
        <w:rPr>
          <w:rFonts w:eastAsia="SimSun"/>
          <w:sz w:val="18"/>
          <w:szCs w:val="18"/>
        </w:rPr>
      </w:pPr>
    </w:p>
    <w:p w14:paraId="2B4EB8B2" w14:textId="56D43A93" w:rsidR="005711F8" w:rsidRPr="00B949C6" w:rsidRDefault="00E90538">
      <w:pPr>
        <w:rPr>
          <w:sz w:val="18"/>
          <w:szCs w:val="18"/>
        </w:rPr>
      </w:pPr>
      <w:r w:rsidRPr="002355FF">
        <w:rPr>
          <w:sz w:val="18"/>
          <w:szCs w:val="18"/>
        </w:rPr>
        <w:t xml:space="preserve">Abbreviations: </w:t>
      </w:r>
      <w:r>
        <w:rPr>
          <w:sz w:val="18"/>
          <w:szCs w:val="18"/>
        </w:rPr>
        <w:t xml:space="preserve">GT, genotype; </w:t>
      </w:r>
      <w:r w:rsidRPr="002355FF">
        <w:rPr>
          <w:sz w:val="18"/>
          <w:szCs w:val="18"/>
        </w:rPr>
        <w:t>PEG, peginterferon; RBV, ribavirin; F0, no fibrosis; F1, portal fibrosis without septa; F2, portal fibrosis with few septa; F3, numerous septa without cirrhosis; F4, cirrhosis; BOC, boceprevir; TEL, telaprevir; DAA, direct-acting antiviral; NS5A, nonstructural protein 5A; P</w:t>
      </w:r>
      <w:r>
        <w:rPr>
          <w:sz w:val="18"/>
          <w:szCs w:val="18"/>
        </w:rPr>
        <w:t>I, protease inhibitor;</w:t>
      </w:r>
      <w:r w:rsidRPr="002355FF">
        <w:rPr>
          <w:sz w:val="18"/>
          <w:szCs w:val="18"/>
        </w:rPr>
        <w:t xml:space="preserve"> SOF, sofosbuvir; IFN</w:t>
      </w:r>
      <w:r>
        <w:rPr>
          <w:sz w:val="18"/>
          <w:szCs w:val="18"/>
        </w:rPr>
        <w:t>, interferon;</w:t>
      </w:r>
      <w:r w:rsidRPr="002355FF">
        <w:rPr>
          <w:sz w:val="18"/>
          <w:szCs w:val="18"/>
        </w:rPr>
        <w:t xml:space="preserve"> SMV, simeprevir; LDV, ledipasvir; DCV, daclatasvir; OBV, ombitasvir; PTV, paritaprevir; r, ritonavir; DSV, dasabuvir; EBR, elbasvir; GZR, grazoprevir; VEL, velpatasvir; VOX, voxilaprevir</w:t>
      </w:r>
    </w:p>
    <w:p w14:paraId="01C1C268" w14:textId="77777777" w:rsidR="00C442C2" w:rsidRDefault="00C442C2" w:rsidP="00A979D9">
      <w:pPr>
        <w:jc w:val="center"/>
        <w:rPr>
          <w:b/>
          <w:bCs/>
          <w:i/>
          <w:iCs/>
        </w:rPr>
      </w:pPr>
    </w:p>
    <w:p w14:paraId="6365CF0E" w14:textId="77777777" w:rsidR="00557F54" w:rsidRDefault="00557F54">
      <w:pPr>
        <w:rPr>
          <w:rFonts w:eastAsiaTheme="majorEastAsia"/>
          <w:b/>
          <w:bCs/>
        </w:rPr>
      </w:pPr>
      <w:r>
        <w:rPr>
          <w:b/>
          <w:bCs/>
        </w:rPr>
        <w:br w:type="page"/>
      </w:r>
    </w:p>
    <w:p w14:paraId="74E871F5" w14:textId="3E47CBE4" w:rsidR="00A979D9" w:rsidRPr="00B660CA" w:rsidRDefault="00A979D9" w:rsidP="004C1999">
      <w:pPr>
        <w:pStyle w:val="Heading1"/>
        <w:jc w:val="center"/>
        <w:rPr>
          <w:rFonts w:ascii="Times New Roman" w:hAnsi="Times New Roman" w:cs="Times New Roman"/>
          <w:b/>
          <w:bCs/>
          <w:i/>
          <w:iCs/>
          <w:color w:val="auto"/>
          <w:sz w:val="24"/>
          <w:szCs w:val="24"/>
        </w:rPr>
      </w:pPr>
      <w:bookmarkStart w:id="21" w:name="_Toc131603593"/>
      <w:r w:rsidRPr="006953BC">
        <w:rPr>
          <w:rFonts w:ascii="Times New Roman" w:hAnsi="Times New Roman" w:cs="Times New Roman"/>
          <w:b/>
          <w:bCs/>
          <w:color w:val="auto"/>
          <w:sz w:val="24"/>
          <w:szCs w:val="24"/>
        </w:rPr>
        <w:lastRenderedPageBreak/>
        <w:t>References</w:t>
      </w:r>
      <w:bookmarkEnd w:id="21"/>
    </w:p>
    <w:p w14:paraId="1468B706" w14:textId="77777777" w:rsidR="00A979D9" w:rsidRDefault="00A979D9" w:rsidP="00A979D9">
      <w:pPr>
        <w:rPr>
          <w:i/>
          <w:iCs/>
        </w:rPr>
      </w:pPr>
    </w:p>
    <w:p w14:paraId="6CCF4981" w14:textId="77777777" w:rsidR="009D6491" w:rsidRPr="009D6491" w:rsidRDefault="00A979D9" w:rsidP="009D6491">
      <w:pPr>
        <w:pStyle w:val="EndNoteBibliography"/>
        <w:ind w:left="720" w:hanging="720"/>
        <w:rPr>
          <w:noProof/>
        </w:rPr>
      </w:pPr>
      <w:r w:rsidRPr="00557102">
        <w:rPr>
          <w:i/>
          <w:iCs/>
        </w:rPr>
        <w:fldChar w:fldCharType="begin"/>
      </w:r>
      <w:r w:rsidRPr="00557102">
        <w:rPr>
          <w:i/>
          <w:iCs/>
        </w:rPr>
        <w:instrText xml:space="preserve"> ADDIN EN.REFLIST </w:instrText>
      </w:r>
      <w:r w:rsidRPr="00557102">
        <w:rPr>
          <w:i/>
          <w:iCs/>
        </w:rPr>
        <w:fldChar w:fldCharType="separate"/>
      </w:r>
      <w:r w:rsidR="009D6491" w:rsidRPr="009D6491">
        <w:rPr>
          <w:noProof/>
        </w:rPr>
        <w:t>1.</w:t>
      </w:r>
      <w:r w:rsidR="009D6491" w:rsidRPr="009D6491">
        <w:rPr>
          <w:noProof/>
        </w:rPr>
        <w:tab/>
        <w:t>Rosenberg ES, Rosenthal EM, Hall EW, et al. Prevalence of Hepatitis C Virus Infection in US States and the District of Columbia, 2013 to 2016. JAMA Network Open 2018;1(8):e186371-e186371.</w:t>
      </w:r>
    </w:p>
    <w:p w14:paraId="33ADB825" w14:textId="77777777" w:rsidR="009D6491" w:rsidRPr="009D6491" w:rsidRDefault="009D6491" w:rsidP="009D6491">
      <w:pPr>
        <w:pStyle w:val="EndNoteBibliography"/>
        <w:ind w:left="720" w:hanging="720"/>
        <w:rPr>
          <w:noProof/>
        </w:rPr>
      </w:pPr>
      <w:r w:rsidRPr="009D6491">
        <w:rPr>
          <w:noProof/>
        </w:rPr>
        <w:t>2.</w:t>
      </w:r>
      <w:r w:rsidRPr="009D6491">
        <w:rPr>
          <w:noProof/>
        </w:rPr>
        <w:tab/>
        <w:t>Pham TT, Keast SL, Farmer KC, et al. Sustained Virologic Response and Costs Associated with Direct-Acting Antivirals for Chronic Hepatitis C Infection in Oklahoma Medicaid. Journal of managed care &amp; specialty pharmacy 2018;24(7):664-676.</w:t>
      </w:r>
    </w:p>
    <w:p w14:paraId="090DF0B0" w14:textId="77777777" w:rsidR="009D6491" w:rsidRPr="009D6491" w:rsidRDefault="009D6491" w:rsidP="009D6491">
      <w:pPr>
        <w:pStyle w:val="EndNoteBibliography"/>
        <w:ind w:left="720" w:hanging="720"/>
        <w:rPr>
          <w:noProof/>
        </w:rPr>
      </w:pPr>
      <w:r w:rsidRPr="009D6491">
        <w:rPr>
          <w:noProof/>
        </w:rPr>
        <w:t>3.</w:t>
      </w:r>
      <w:r w:rsidRPr="009D6491">
        <w:rPr>
          <w:noProof/>
        </w:rPr>
        <w:tab/>
        <w:t>Rice JB, Kirson NY, Shei A, et al. Estimating the costs of opioid abuse and dependence from an employer perspective: a retrospective analysis using administrative claims data. Applied health economics and health policy 2014;12(4):435-446.</w:t>
      </w:r>
    </w:p>
    <w:p w14:paraId="429EFF88" w14:textId="77777777" w:rsidR="009D6491" w:rsidRPr="009D6491" w:rsidRDefault="009D6491" w:rsidP="009D6491">
      <w:pPr>
        <w:pStyle w:val="EndNoteBibliography"/>
        <w:ind w:left="720" w:hanging="720"/>
        <w:rPr>
          <w:noProof/>
        </w:rPr>
      </w:pPr>
      <w:r w:rsidRPr="009D6491">
        <w:rPr>
          <w:noProof/>
        </w:rPr>
        <w:t>4.</w:t>
      </w:r>
      <w:r w:rsidRPr="009D6491">
        <w:rPr>
          <w:noProof/>
        </w:rPr>
        <w:tab/>
        <w:t>Ambulatory Health Care Data. National Center for Health Statistics. Centers for Disease Control; and Prevention, Atlanta, GA.; 1973-2015.</w:t>
      </w:r>
    </w:p>
    <w:p w14:paraId="55B9576E" w14:textId="77777777" w:rsidR="009D6491" w:rsidRPr="009D6491" w:rsidRDefault="009D6491" w:rsidP="009D6491">
      <w:pPr>
        <w:pStyle w:val="EndNoteBibliography"/>
        <w:ind w:left="720" w:hanging="720"/>
        <w:rPr>
          <w:noProof/>
        </w:rPr>
      </w:pPr>
      <w:r w:rsidRPr="009D6491">
        <w:rPr>
          <w:noProof/>
        </w:rPr>
        <w:t>5.</w:t>
      </w:r>
      <w:r w:rsidRPr="009D6491">
        <w:rPr>
          <w:noProof/>
        </w:rPr>
        <w:tab/>
        <w:t>HCUPnet. Healthcare Cost and Utilization Project (HCUP). Agency for Healthcare Research and Quality, Rockville, MD.; 1990-2015.</w:t>
      </w:r>
    </w:p>
    <w:p w14:paraId="5CE159B2" w14:textId="77777777" w:rsidR="009D6491" w:rsidRPr="009D6491" w:rsidRDefault="009D6491" w:rsidP="009D6491">
      <w:pPr>
        <w:pStyle w:val="EndNoteBibliography"/>
        <w:ind w:left="720" w:hanging="720"/>
        <w:rPr>
          <w:noProof/>
        </w:rPr>
      </w:pPr>
      <w:r w:rsidRPr="009D6491">
        <w:rPr>
          <w:noProof/>
        </w:rPr>
        <w:t>6.</w:t>
      </w:r>
      <w:r w:rsidRPr="009D6491">
        <w:rPr>
          <w:noProof/>
        </w:rPr>
        <w:tab/>
        <w:t>HCUP National (Nationwide) Inpatient Sample (NIS). Healthcare Cost and Utilization Project (HCUP). Agency for Healthcare Research and Quality, Rockville, MD.; 1980-2015.</w:t>
      </w:r>
    </w:p>
    <w:p w14:paraId="078E2B6C" w14:textId="77777777" w:rsidR="009D6491" w:rsidRPr="009D6491" w:rsidRDefault="009D6491" w:rsidP="009D6491">
      <w:pPr>
        <w:pStyle w:val="EndNoteBibliography"/>
        <w:ind w:left="720" w:hanging="720"/>
        <w:rPr>
          <w:noProof/>
        </w:rPr>
      </w:pPr>
      <w:r w:rsidRPr="009D6491">
        <w:rPr>
          <w:noProof/>
        </w:rPr>
        <w:t>7.</w:t>
      </w:r>
      <w:r w:rsidRPr="009D6491">
        <w:rPr>
          <w:noProof/>
        </w:rPr>
        <w:tab/>
        <w:t>HCUP State Emergency Department Databases (SEDD). Healthcare Cost and Utilization Project (HCUP). Agency for Healthcare Research and Quality, Rockville, MD.; 2001-2015.</w:t>
      </w:r>
    </w:p>
    <w:p w14:paraId="360166C4" w14:textId="77777777" w:rsidR="009D6491" w:rsidRPr="009D6491" w:rsidRDefault="009D6491" w:rsidP="009D6491">
      <w:pPr>
        <w:pStyle w:val="EndNoteBibliography"/>
        <w:ind w:left="720" w:hanging="720"/>
        <w:rPr>
          <w:noProof/>
        </w:rPr>
      </w:pPr>
      <w:r w:rsidRPr="009D6491">
        <w:rPr>
          <w:noProof/>
        </w:rPr>
        <w:t>8.</w:t>
      </w:r>
      <w:r w:rsidRPr="009D6491">
        <w:rPr>
          <w:noProof/>
        </w:rPr>
        <w:tab/>
        <w:t>HCUP Nationwide Emergency Department Sample (NEDS). Healthcare Cost and Utilization Project (HCUP). Agency for Healthcare Research and Quality, Rockville, MD.; 2006-2015.</w:t>
      </w:r>
    </w:p>
    <w:p w14:paraId="1903E809" w14:textId="77777777" w:rsidR="009D6491" w:rsidRPr="009D6491" w:rsidRDefault="009D6491" w:rsidP="009D6491">
      <w:pPr>
        <w:pStyle w:val="EndNoteBibliography"/>
        <w:ind w:left="720" w:hanging="720"/>
        <w:rPr>
          <w:noProof/>
        </w:rPr>
      </w:pPr>
      <w:r w:rsidRPr="009D6491">
        <w:rPr>
          <w:noProof/>
        </w:rPr>
        <w:t>9.</w:t>
      </w:r>
      <w:r w:rsidRPr="009D6491">
        <w:rPr>
          <w:noProof/>
        </w:rPr>
        <w:tab/>
        <w:t>Krawczyk N, Williams AR, Saloner B, Cerdá M. Who stays in medication treatment for opioid use disorder? A national study of outpatient specialty treatment settings. Journal of Substance Abuse Treatment 2021;126. DOI: 10.1016/j.jsat.2021.108329.</w:t>
      </w:r>
    </w:p>
    <w:p w14:paraId="3371FA56" w14:textId="77777777" w:rsidR="009D6491" w:rsidRPr="009D6491" w:rsidRDefault="009D6491" w:rsidP="009D6491">
      <w:pPr>
        <w:pStyle w:val="EndNoteBibliography"/>
        <w:ind w:left="720" w:hanging="720"/>
        <w:rPr>
          <w:noProof/>
        </w:rPr>
      </w:pPr>
      <w:r w:rsidRPr="009D6491">
        <w:rPr>
          <w:noProof/>
        </w:rPr>
        <w:t>10.</w:t>
      </w:r>
      <w:r w:rsidRPr="009D6491">
        <w:rPr>
          <w:noProof/>
        </w:rPr>
        <w:tab/>
        <w:t>Denniston MM, Klevens RM, McQuillan GM, Jiles RB. Awareness of infection, knowledge of hepatitis C, and medical follow-up among individuals testing positive for hepatitis C: National Health and Nutrition Examination Survey 2001-2008. Hepatology (Baltimore, Md) 2012;55(6):1652-1661. DOI: 10.1002/hep.25556.</w:t>
      </w:r>
    </w:p>
    <w:p w14:paraId="0A7152BE" w14:textId="77777777" w:rsidR="009D6491" w:rsidRPr="009D6491" w:rsidRDefault="009D6491" w:rsidP="009D6491">
      <w:pPr>
        <w:pStyle w:val="EndNoteBibliography"/>
        <w:ind w:left="720" w:hanging="720"/>
        <w:rPr>
          <w:noProof/>
        </w:rPr>
      </w:pPr>
      <w:r w:rsidRPr="009D6491">
        <w:rPr>
          <w:noProof/>
        </w:rPr>
        <w:t>11.</w:t>
      </w:r>
      <w:r w:rsidRPr="009D6491">
        <w:rPr>
          <w:noProof/>
        </w:rPr>
        <w:tab/>
        <w:t>Centers for Disease Control and Prevention. Recommendations for prevention and control of hepatitis C virus (HCV) infection and HCV-related chronic disease. MMWR 1998;47(RR-19):1-39.</w:t>
      </w:r>
    </w:p>
    <w:p w14:paraId="01291D34" w14:textId="77777777" w:rsidR="009D6491" w:rsidRPr="009D6491" w:rsidRDefault="009D6491" w:rsidP="009D6491">
      <w:pPr>
        <w:pStyle w:val="EndNoteBibliography"/>
        <w:ind w:left="720" w:hanging="720"/>
        <w:rPr>
          <w:noProof/>
        </w:rPr>
      </w:pPr>
      <w:r w:rsidRPr="009D6491">
        <w:rPr>
          <w:noProof/>
        </w:rPr>
        <w:t>12.</w:t>
      </w:r>
      <w:r w:rsidRPr="009D6491">
        <w:rPr>
          <w:noProof/>
        </w:rPr>
        <w:tab/>
        <w:t>Bian J, Schreiner AD. Population-based screening of hepatitis C virus in the United States. Curr Opin Gastroenterol 2019;35(3):177-182. (In eng). DOI: 10.1097/mog.0000000000000520.</w:t>
      </w:r>
    </w:p>
    <w:p w14:paraId="49DE0F48" w14:textId="77777777" w:rsidR="009D6491" w:rsidRPr="009D6491" w:rsidRDefault="009D6491" w:rsidP="009D6491">
      <w:pPr>
        <w:pStyle w:val="EndNoteBibliography"/>
        <w:ind w:left="720" w:hanging="720"/>
        <w:rPr>
          <w:noProof/>
        </w:rPr>
      </w:pPr>
      <w:r w:rsidRPr="009D6491">
        <w:rPr>
          <w:noProof/>
        </w:rPr>
        <w:t>13.</w:t>
      </w:r>
      <w:r w:rsidRPr="009D6491">
        <w:rPr>
          <w:noProof/>
        </w:rPr>
        <w:tab/>
        <w:t>Moyer VA. Screening for hepatitis C virus Infection in adults: U.S. Preventive Services Task Force Recommendation Statement. Annals of internal medicine 2013;159(5):349-357. DOI: 10.7326/0003-4819-159-5-201309030-00672.</w:t>
      </w:r>
    </w:p>
    <w:p w14:paraId="3DB2AC12" w14:textId="77777777" w:rsidR="009D6491" w:rsidRPr="009D6491" w:rsidRDefault="009D6491" w:rsidP="009D6491">
      <w:pPr>
        <w:pStyle w:val="EndNoteBibliography"/>
        <w:ind w:left="720" w:hanging="720"/>
        <w:rPr>
          <w:noProof/>
        </w:rPr>
      </w:pPr>
      <w:r w:rsidRPr="009D6491">
        <w:rPr>
          <w:noProof/>
        </w:rPr>
        <w:t>14.</w:t>
      </w:r>
      <w:r w:rsidRPr="009D6491">
        <w:rPr>
          <w:noProof/>
        </w:rPr>
        <w:tab/>
        <w:t>Tsay CJ, Lim JK. Assessing the Effectiveness of Strategies in US Birth Cohort Screening for Hepatitis C Infection. J Clin Transl Hepatol 2020;8(1):25-41. (In eng). DOI: 10.14218/jcth.2019.00059.</w:t>
      </w:r>
    </w:p>
    <w:p w14:paraId="4DB66EE8" w14:textId="77777777" w:rsidR="009D6491" w:rsidRPr="009D6491" w:rsidRDefault="009D6491" w:rsidP="009D6491">
      <w:pPr>
        <w:pStyle w:val="EndNoteBibliography"/>
        <w:ind w:left="720" w:hanging="720"/>
        <w:rPr>
          <w:noProof/>
        </w:rPr>
      </w:pPr>
      <w:r w:rsidRPr="009D6491">
        <w:rPr>
          <w:noProof/>
        </w:rPr>
        <w:t>15.</w:t>
      </w:r>
      <w:r w:rsidRPr="009D6491">
        <w:rPr>
          <w:noProof/>
        </w:rPr>
        <w:tab/>
        <w:t>Kasting ML, Giuliano AR, Reich RR, et al. Hepatitis C Virus Screening Trends: Serial Cross-Sectional Analysis of the National Health Interview Survey Population, 2013-2015. Cancer epidemiology, biomarkers &amp; prevention : a publication of the American Association for Cancer Research, cosponsored by the American Society of Preventive Oncology 2018;27(4):503-513. (In eng). DOI: 10.1158/1055-9965.Epi-17-0855.</w:t>
      </w:r>
    </w:p>
    <w:p w14:paraId="1A0D4572" w14:textId="77777777" w:rsidR="009D6491" w:rsidRPr="009D6491" w:rsidRDefault="009D6491" w:rsidP="009D6491">
      <w:pPr>
        <w:pStyle w:val="EndNoteBibliography"/>
        <w:ind w:left="720" w:hanging="720"/>
        <w:rPr>
          <w:noProof/>
        </w:rPr>
      </w:pPr>
      <w:r w:rsidRPr="009D6491">
        <w:rPr>
          <w:noProof/>
        </w:rPr>
        <w:t>16.</w:t>
      </w:r>
      <w:r w:rsidRPr="009D6491">
        <w:rPr>
          <w:noProof/>
        </w:rPr>
        <w:tab/>
        <w:t>US Preventive Services Task Force. Screening for Hepatitis C Virus Infection in Adolescents and Adults: US Preventive Services Task Force Recommendation Statement. Jama 2020;323(10):970-975. DOI: 10.1001/jama.2020.1123.</w:t>
      </w:r>
    </w:p>
    <w:p w14:paraId="3DD9F5F4" w14:textId="77777777" w:rsidR="009D6491" w:rsidRPr="009D6491" w:rsidRDefault="009D6491" w:rsidP="009D6491">
      <w:pPr>
        <w:pStyle w:val="EndNoteBibliography"/>
        <w:ind w:left="720" w:hanging="720"/>
        <w:rPr>
          <w:noProof/>
        </w:rPr>
      </w:pPr>
      <w:r w:rsidRPr="009D6491">
        <w:rPr>
          <w:noProof/>
        </w:rPr>
        <w:t>17.</w:t>
      </w:r>
      <w:r w:rsidRPr="009D6491">
        <w:rPr>
          <w:noProof/>
        </w:rPr>
        <w:tab/>
        <w:t>Barocas JA, Tasillo A, Eftekhari Yazdi G, et al. Population-level Outcomes and Cost-Effectiveness of Expanding the Recommendation for Age-based Hepatitis C Testing in the United States. Clinical Infectious Diseases 2018;67(4):549-556. DOI: 10.1093/cid/ciy098.</w:t>
      </w:r>
    </w:p>
    <w:p w14:paraId="2EF787C8" w14:textId="77777777" w:rsidR="009D6491" w:rsidRPr="009D6491" w:rsidRDefault="009D6491" w:rsidP="009D6491">
      <w:pPr>
        <w:pStyle w:val="EndNoteBibliography"/>
        <w:ind w:left="720" w:hanging="720"/>
        <w:rPr>
          <w:noProof/>
        </w:rPr>
      </w:pPr>
      <w:r w:rsidRPr="009D6491">
        <w:rPr>
          <w:noProof/>
        </w:rPr>
        <w:lastRenderedPageBreak/>
        <w:t>18.</w:t>
      </w:r>
      <w:r w:rsidRPr="009D6491">
        <w:rPr>
          <w:noProof/>
        </w:rPr>
        <w:tab/>
        <w:t>Epstein RL, Wang J, White LF, et al. Medicaid Hepatitis C Virus Treatment Policies: Impact on Testing and Treatment in the Commercially Insured. American Journal of Preventive Medicine 2022;63(3):e87-e98. DOI: 10.1016/j.amepre.2022.03.010.</w:t>
      </w:r>
    </w:p>
    <w:p w14:paraId="04BABC22" w14:textId="77777777" w:rsidR="009D6491" w:rsidRPr="009D6491" w:rsidRDefault="009D6491" w:rsidP="009D6491">
      <w:pPr>
        <w:pStyle w:val="EndNoteBibliography"/>
        <w:ind w:left="720" w:hanging="720"/>
        <w:rPr>
          <w:noProof/>
        </w:rPr>
      </w:pPr>
      <w:r w:rsidRPr="009D6491">
        <w:rPr>
          <w:noProof/>
        </w:rPr>
        <w:t>19.</w:t>
      </w:r>
      <w:r w:rsidRPr="009D6491">
        <w:rPr>
          <w:noProof/>
        </w:rPr>
        <w:tab/>
        <w:t>Sullivan JM, Soh J, Khan MA, Thompson WW, Nelson N. Trend analysis in hepatitis C virus testing among individuals covered by commercial insurance plans or Medicare Advantage, OptumLabs Data Warehouse, 2011–2017. International Society for Disease Surveillance (ISDS) conference, San Diego, CA, January 2019.  2019.</w:t>
      </w:r>
    </w:p>
    <w:p w14:paraId="6812CB02" w14:textId="77777777" w:rsidR="009D6491" w:rsidRPr="009D6491" w:rsidRDefault="009D6491" w:rsidP="009D6491">
      <w:pPr>
        <w:pStyle w:val="EndNoteBibliography"/>
        <w:ind w:left="720" w:hanging="720"/>
        <w:rPr>
          <w:noProof/>
        </w:rPr>
      </w:pPr>
      <w:r w:rsidRPr="009D6491">
        <w:rPr>
          <w:noProof/>
        </w:rPr>
        <w:t>20.</w:t>
      </w:r>
      <w:r w:rsidRPr="009D6491">
        <w:rPr>
          <w:noProof/>
        </w:rPr>
        <w:tab/>
        <w:t>Soh JE, Khan MA, Thompson WW, Nelson N. Prevalence of self-reported hepatitis C virus testing among non-institutionalized individuals in the United States: National Health Interview Survey, 2013–2017. International Society for Disease Surveillance (ISDS) conference, San Diego, CA, January 2019.  2019.</w:t>
      </w:r>
    </w:p>
    <w:p w14:paraId="5789CD03" w14:textId="77777777" w:rsidR="009D6491" w:rsidRPr="009D6491" w:rsidRDefault="009D6491" w:rsidP="009D6491">
      <w:pPr>
        <w:pStyle w:val="EndNoteBibliography"/>
        <w:ind w:left="720" w:hanging="720"/>
        <w:rPr>
          <w:noProof/>
        </w:rPr>
      </w:pPr>
      <w:r w:rsidRPr="009D6491">
        <w:rPr>
          <w:noProof/>
        </w:rPr>
        <w:t>21.</w:t>
      </w:r>
      <w:r w:rsidRPr="009D6491">
        <w:rPr>
          <w:noProof/>
        </w:rPr>
        <w:tab/>
        <w:t>Teshale EH, Roberts H, Gupta N, Jiles R. Characteristics of Persons Treated for Hepatitis C Using National Pharmacy Claims Data, United States, 2014–2020 Clinical Infectious Diseases 2022;75(6):1078-1080. DOI: 10.1093/cid/ciac139.</w:t>
      </w:r>
    </w:p>
    <w:p w14:paraId="704D2D00" w14:textId="77777777" w:rsidR="009D6491" w:rsidRPr="009D6491" w:rsidRDefault="009D6491" w:rsidP="009D6491">
      <w:pPr>
        <w:pStyle w:val="EndNoteBibliography"/>
        <w:ind w:left="720" w:hanging="720"/>
        <w:rPr>
          <w:noProof/>
        </w:rPr>
      </w:pPr>
      <w:r w:rsidRPr="009D6491">
        <w:rPr>
          <w:noProof/>
        </w:rPr>
        <w:t>22.</w:t>
      </w:r>
      <w:r w:rsidRPr="009D6491">
        <w:rPr>
          <w:noProof/>
        </w:rPr>
        <w:tab/>
        <w:t>Lawitz E, Mangia A, Wyles D, et al. Sofosbuvir for previously untreated chronic hepatitis C infection. New England Journal of Medicine 2013;368(20):1878-1887. DOI: doi:10.1056/NEJMoa1214853.</w:t>
      </w:r>
    </w:p>
    <w:p w14:paraId="559B10E4" w14:textId="77777777" w:rsidR="009D6491" w:rsidRPr="009D6491" w:rsidRDefault="009D6491" w:rsidP="009D6491">
      <w:pPr>
        <w:pStyle w:val="EndNoteBibliography"/>
        <w:ind w:left="720" w:hanging="720"/>
        <w:rPr>
          <w:noProof/>
        </w:rPr>
      </w:pPr>
      <w:r w:rsidRPr="009D6491">
        <w:rPr>
          <w:noProof/>
        </w:rPr>
        <w:t>23.</w:t>
      </w:r>
      <w:r w:rsidRPr="009D6491">
        <w:rPr>
          <w:noProof/>
        </w:rPr>
        <w:tab/>
        <w:t>Jacobson IM, Gordon SC, Kowdley KV, et al. Sofosbuvir for hepatitis C genotype 2 or 3 in patients without treatment options. New England Journal of Medicine 2013;368(20):1867-1877. DOI: doi:10.1056/NEJMoa1214854.</w:t>
      </w:r>
    </w:p>
    <w:p w14:paraId="3CC4381D" w14:textId="77777777" w:rsidR="009D6491" w:rsidRPr="009D6491" w:rsidRDefault="009D6491" w:rsidP="009D6491">
      <w:pPr>
        <w:pStyle w:val="EndNoteBibliography"/>
        <w:ind w:left="720" w:hanging="720"/>
        <w:rPr>
          <w:noProof/>
        </w:rPr>
      </w:pPr>
      <w:r w:rsidRPr="009D6491">
        <w:rPr>
          <w:noProof/>
        </w:rPr>
        <w:t>24.</w:t>
      </w:r>
      <w:r w:rsidRPr="009D6491">
        <w:rPr>
          <w:noProof/>
        </w:rPr>
        <w:tab/>
        <w:t>Lawitz E, Sulkowski MS, Ghalib R, et al. Simeprevir plus sofosbuvir, with or without ribavirin, to treat chronic infection with hepatitis C virus genotype 1 in non-responders to pegylated interferon and ribavirin and treatment-naive patients: the COSMOS randomised study. The Lancet 2014;384(9956):1756-1765.</w:t>
      </w:r>
    </w:p>
    <w:p w14:paraId="1EC19F0C" w14:textId="77777777" w:rsidR="009D6491" w:rsidRPr="009D6491" w:rsidRDefault="009D6491" w:rsidP="009D6491">
      <w:pPr>
        <w:pStyle w:val="EndNoteBibliography"/>
        <w:ind w:left="720" w:hanging="720"/>
        <w:rPr>
          <w:noProof/>
        </w:rPr>
      </w:pPr>
      <w:r w:rsidRPr="009D6491">
        <w:rPr>
          <w:noProof/>
        </w:rPr>
        <w:t>25.</w:t>
      </w:r>
      <w:r w:rsidRPr="009D6491">
        <w:rPr>
          <w:noProof/>
        </w:rPr>
        <w:tab/>
        <w:t>Zeuzem S, Dusheiko GM, Salupere R, et al. Sofosbuvir and ribavirin in HCV genotypes 2 and 3. New England Journal of Medicine 2014;370(21):1993-2001.</w:t>
      </w:r>
    </w:p>
    <w:p w14:paraId="3B946FDA" w14:textId="77777777" w:rsidR="009D6491" w:rsidRPr="009D6491" w:rsidRDefault="009D6491" w:rsidP="009D6491">
      <w:pPr>
        <w:pStyle w:val="EndNoteBibliography"/>
        <w:ind w:left="720" w:hanging="720"/>
        <w:rPr>
          <w:noProof/>
        </w:rPr>
      </w:pPr>
      <w:r w:rsidRPr="009D6491">
        <w:rPr>
          <w:noProof/>
        </w:rPr>
        <w:t>26.</w:t>
      </w:r>
      <w:r w:rsidRPr="009D6491">
        <w:rPr>
          <w:noProof/>
        </w:rPr>
        <w:tab/>
        <w:t>Kowdley KV, Gordon SC, Reddy KR, et al. Ledipasvir and sofosbuvir for 8 or 12 weeks for chronic HCV without cirrhosis. New England Journal of Medicine 2014;370(20):1879-1888.</w:t>
      </w:r>
    </w:p>
    <w:p w14:paraId="6938956F" w14:textId="77777777" w:rsidR="009D6491" w:rsidRPr="009D6491" w:rsidRDefault="009D6491" w:rsidP="009D6491">
      <w:pPr>
        <w:pStyle w:val="EndNoteBibliography"/>
        <w:ind w:left="720" w:hanging="720"/>
        <w:rPr>
          <w:noProof/>
        </w:rPr>
      </w:pPr>
      <w:r w:rsidRPr="009D6491">
        <w:rPr>
          <w:noProof/>
        </w:rPr>
        <w:t>27.</w:t>
      </w:r>
      <w:r w:rsidRPr="009D6491">
        <w:rPr>
          <w:noProof/>
        </w:rPr>
        <w:tab/>
        <w:t>Sulkowski MS, Gardiner DF, Rodriguez-Torres M, et al. Daclatasvir plus sofosbuvir for previously treated or untreated chronic HCV infection. New England Journal of Medicine 2014;370(3):211-221.</w:t>
      </w:r>
    </w:p>
    <w:p w14:paraId="06BAFF48" w14:textId="77777777" w:rsidR="009D6491" w:rsidRPr="009D6491" w:rsidRDefault="009D6491" w:rsidP="009D6491">
      <w:pPr>
        <w:pStyle w:val="EndNoteBibliography"/>
        <w:ind w:left="720" w:hanging="720"/>
        <w:rPr>
          <w:noProof/>
        </w:rPr>
      </w:pPr>
      <w:r w:rsidRPr="009D6491">
        <w:rPr>
          <w:noProof/>
        </w:rPr>
        <w:t>28.</w:t>
      </w:r>
      <w:r w:rsidRPr="009D6491">
        <w:rPr>
          <w:noProof/>
        </w:rPr>
        <w:tab/>
        <w:t>Afdhal N, Reddy KR, Nelson DR, et al. Ledipasvir and sofosbuvir for previously treated HCV genotype 1 infection. The New England journal of medicine 2014;370(16):1483-93. (In eng). DOI: 10.1056/NEJMoa1316366.</w:t>
      </w:r>
    </w:p>
    <w:p w14:paraId="757A1523" w14:textId="77777777" w:rsidR="009D6491" w:rsidRPr="009D6491" w:rsidRDefault="009D6491" w:rsidP="009D6491">
      <w:pPr>
        <w:pStyle w:val="EndNoteBibliography"/>
        <w:ind w:left="720" w:hanging="720"/>
        <w:rPr>
          <w:noProof/>
        </w:rPr>
      </w:pPr>
      <w:r w:rsidRPr="009D6491">
        <w:rPr>
          <w:noProof/>
        </w:rPr>
        <w:t>29.</w:t>
      </w:r>
      <w:r w:rsidRPr="009D6491">
        <w:rPr>
          <w:noProof/>
        </w:rPr>
        <w:tab/>
        <w:t>Feld JJ, Kowdley KV, Coakley E, et al. Treatment of HCV with ABT-450/r-ombitasvir and dasabuvir with ribavirin. The New England journal of medicine 2014;370(17):1594-603. DOI: 10.1056/NEJMoa1315722.</w:t>
      </w:r>
    </w:p>
    <w:p w14:paraId="4600B9A6" w14:textId="77777777" w:rsidR="009D6491" w:rsidRPr="009D6491" w:rsidRDefault="009D6491" w:rsidP="009D6491">
      <w:pPr>
        <w:pStyle w:val="EndNoteBibliography"/>
        <w:ind w:left="720" w:hanging="720"/>
        <w:rPr>
          <w:noProof/>
        </w:rPr>
      </w:pPr>
      <w:r w:rsidRPr="009D6491">
        <w:rPr>
          <w:noProof/>
        </w:rPr>
        <w:t>30.</w:t>
      </w:r>
      <w:r w:rsidRPr="009D6491">
        <w:rPr>
          <w:noProof/>
        </w:rPr>
        <w:tab/>
        <w:t>Ferenci P, Bernstein D, Lalezari J, et al. ABT-450/r–Ombitasvir and Dasabuvir with or without Ribavirin for HCV. New England Journal of Medicine 2014;370(21):1983-1992. DOI: doi:10.1056/NEJMoa1402338.</w:t>
      </w:r>
    </w:p>
    <w:p w14:paraId="4D96A436" w14:textId="77777777" w:rsidR="009D6491" w:rsidRPr="009D6491" w:rsidRDefault="009D6491" w:rsidP="009D6491">
      <w:pPr>
        <w:pStyle w:val="EndNoteBibliography"/>
        <w:ind w:left="720" w:hanging="720"/>
        <w:rPr>
          <w:noProof/>
        </w:rPr>
      </w:pPr>
      <w:r w:rsidRPr="009D6491">
        <w:rPr>
          <w:noProof/>
        </w:rPr>
        <w:t>31.</w:t>
      </w:r>
      <w:r w:rsidRPr="009D6491">
        <w:rPr>
          <w:noProof/>
        </w:rPr>
        <w:tab/>
        <w:t>Poordad F, Hezode C, Trinh R, et al. ABT-450/r-ombitasvir and dasabuvir with ribavirin for hepatitis C with cirrhosis. The New England journal of medicine 2014;370(21):1973-82. DOI: 10.1056/NEJMoa1402869.</w:t>
      </w:r>
    </w:p>
    <w:p w14:paraId="0D75B8B0" w14:textId="77777777" w:rsidR="009D6491" w:rsidRPr="009D6491" w:rsidRDefault="009D6491" w:rsidP="009D6491">
      <w:pPr>
        <w:pStyle w:val="EndNoteBibliography"/>
        <w:ind w:left="720" w:hanging="720"/>
        <w:rPr>
          <w:noProof/>
        </w:rPr>
      </w:pPr>
      <w:r w:rsidRPr="009D6491">
        <w:rPr>
          <w:noProof/>
        </w:rPr>
        <w:t>32.</w:t>
      </w:r>
      <w:r w:rsidRPr="009D6491">
        <w:rPr>
          <w:noProof/>
        </w:rPr>
        <w:tab/>
        <w:t>Zeuzem S, Jacobson IM, Baykal T, et al. Retreatment of HCV with ABT-450/r-ombitasvir and dasabuvir with ribavirin. The New England journal of medicine 2014;370(17):1604-14. DOI: 10.1056/NEJMoa1401561.</w:t>
      </w:r>
    </w:p>
    <w:p w14:paraId="41AFADD0" w14:textId="77777777" w:rsidR="009D6491" w:rsidRPr="009D6491" w:rsidRDefault="009D6491" w:rsidP="009D6491">
      <w:pPr>
        <w:pStyle w:val="EndNoteBibliography"/>
        <w:ind w:left="720" w:hanging="720"/>
        <w:rPr>
          <w:noProof/>
        </w:rPr>
      </w:pPr>
      <w:r w:rsidRPr="009D6491">
        <w:rPr>
          <w:noProof/>
        </w:rPr>
        <w:t>33.</w:t>
      </w:r>
      <w:r w:rsidRPr="009D6491">
        <w:rPr>
          <w:noProof/>
        </w:rPr>
        <w:tab/>
        <w:t>Flisiak R, Janczewska E, Wawrzynowicz-Syczewska M, et al. Real-world effectiveness and safety of ombitasvir/paritaprevir/ritonavir +/- dasabuvir +/- ribavirin in hepatitis C: AMBER study. Alimentary pharmacology &amp; therapeutics 2016;44(9):946-956. (In eng). DOI: 10.1111/apt.13790.</w:t>
      </w:r>
    </w:p>
    <w:p w14:paraId="5BD62335" w14:textId="77777777" w:rsidR="009D6491" w:rsidRPr="009D6491" w:rsidRDefault="009D6491" w:rsidP="009D6491">
      <w:pPr>
        <w:pStyle w:val="EndNoteBibliography"/>
        <w:ind w:left="720" w:hanging="720"/>
        <w:rPr>
          <w:noProof/>
        </w:rPr>
      </w:pPr>
      <w:r w:rsidRPr="009D6491">
        <w:rPr>
          <w:noProof/>
        </w:rPr>
        <w:lastRenderedPageBreak/>
        <w:t>34.</w:t>
      </w:r>
      <w:r w:rsidRPr="009D6491">
        <w:rPr>
          <w:noProof/>
        </w:rPr>
        <w:tab/>
        <w:t>Feld JJ, Jacobson IM, Hézode C, et al. Sofosbuvir and Velpatasvir for HCV Genotype 1, 2, 4, 5, and 6 Infection. New England Journal of Medicine 2015;373(27):2599-2607. DOI: doi:10.1056/NEJMoa1512610.</w:t>
      </w:r>
    </w:p>
    <w:p w14:paraId="3D598EDC" w14:textId="77777777" w:rsidR="009D6491" w:rsidRPr="009D6491" w:rsidRDefault="009D6491" w:rsidP="009D6491">
      <w:pPr>
        <w:pStyle w:val="EndNoteBibliography"/>
        <w:ind w:left="720" w:hanging="720"/>
        <w:rPr>
          <w:noProof/>
        </w:rPr>
      </w:pPr>
      <w:r w:rsidRPr="009D6491">
        <w:rPr>
          <w:noProof/>
        </w:rPr>
        <w:t>35.</w:t>
      </w:r>
      <w:r w:rsidRPr="009D6491">
        <w:rPr>
          <w:noProof/>
        </w:rPr>
        <w:tab/>
        <w:t>Roth D, Nelson DR, Bruchfeld A, et al. Grazoprevir plus elbasvir in treatment-naive and treatment-experienced patients with hepatitis C virus genotype 1 infection and stage 4–5 chronic kidney disease (the C-SURFER study): a combination phase 3 study. The Lancet 2015;386(10003):1537-1545.</w:t>
      </w:r>
    </w:p>
    <w:p w14:paraId="5701788C" w14:textId="77777777" w:rsidR="009D6491" w:rsidRPr="009D6491" w:rsidRDefault="009D6491" w:rsidP="009D6491">
      <w:pPr>
        <w:pStyle w:val="EndNoteBibliography"/>
        <w:ind w:left="720" w:hanging="720"/>
        <w:rPr>
          <w:noProof/>
        </w:rPr>
      </w:pPr>
      <w:r w:rsidRPr="009D6491">
        <w:rPr>
          <w:noProof/>
        </w:rPr>
        <w:t>36.</w:t>
      </w:r>
      <w:r w:rsidRPr="009D6491">
        <w:rPr>
          <w:noProof/>
        </w:rPr>
        <w:tab/>
        <w:t>Forns X, Gordon SC, Zuckerman E, et al. Grazoprevir and elbasvir plus ribavirin for chronic HCV genotype-1 infection after failure of combination therapy containing a direct-acting antiviral agent. Journal of hepatology 2015;63(3):564-572.</w:t>
      </w:r>
    </w:p>
    <w:p w14:paraId="12919D70" w14:textId="77777777" w:rsidR="009D6491" w:rsidRPr="009D6491" w:rsidRDefault="009D6491" w:rsidP="009D6491">
      <w:pPr>
        <w:pStyle w:val="EndNoteBibliography"/>
        <w:ind w:left="720" w:hanging="720"/>
        <w:rPr>
          <w:noProof/>
        </w:rPr>
      </w:pPr>
      <w:r w:rsidRPr="009D6491">
        <w:rPr>
          <w:noProof/>
        </w:rPr>
        <w:t>37.</w:t>
      </w:r>
      <w:r w:rsidRPr="009D6491">
        <w:rPr>
          <w:noProof/>
        </w:rPr>
        <w:tab/>
        <w:t>Burstow NJ, Mohamed Z, Gomaa AI, et al. Hepatitis C treatment: where are we now? International Journal of General Medicine 2017;10:39-52. DOI: 10.2147/IJGM.S127689.</w:t>
      </w:r>
    </w:p>
    <w:p w14:paraId="3A675E14" w14:textId="77777777" w:rsidR="009D6491" w:rsidRPr="009D6491" w:rsidRDefault="009D6491" w:rsidP="009D6491">
      <w:pPr>
        <w:pStyle w:val="EndNoteBibliography"/>
        <w:ind w:left="720" w:hanging="720"/>
        <w:rPr>
          <w:noProof/>
        </w:rPr>
      </w:pPr>
      <w:r w:rsidRPr="009D6491">
        <w:rPr>
          <w:noProof/>
        </w:rPr>
        <w:t>38.</w:t>
      </w:r>
      <w:r w:rsidRPr="009D6491">
        <w:rPr>
          <w:noProof/>
        </w:rPr>
        <w:tab/>
        <w:t>Bourlière M, Gordon SC, Flamm SL, et al. Sofosbuvir, Velpatasvir, and Voxilaprevir for Previously Treated HCV Infection. New England Journal of Medicine 2017;376(22):2134-2146. DOI: 10.1056/NEJMoa1613512.</w:t>
      </w:r>
    </w:p>
    <w:p w14:paraId="12F8BFFD" w14:textId="77777777" w:rsidR="009D6491" w:rsidRPr="009D6491" w:rsidRDefault="009D6491" w:rsidP="009D6491">
      <w:pPr>
        <w:pStyle w:val="EndNoteBibliography"/>
        <w:ind w:left="720" w:hanging="720"/>
        <w:rPr>
          <w:noProof/>
        </w:rPr>
      </w:pPr>
      <w:r w:rsidRPr="009D6491">
        <w:rPr>
          <w:noProof/>
        </w:rPr>
        <w:t>39.</w:t>
      </w:r>
      <w:r w:rsidRPr="009D6491">
        <w:rPr>
          <w:noProof/>
        </w:rPr>
        <w:tab/>
        <w:t>Forns X, Lee SS, Valdes J, et al. Glecaprevir plus pibrentasvir for chronic hepatitis C virus genotype 1, 2, 4, 5, or 6 infection in adults with compensated cirrhosis (EXPEDITION-1): a single-arm, open-label, multicentre phase 3 trial. The Lancet Infectious Diseases 2017;17(10):1062-1068.</w:t>
      </w:r>
    </w:p>
    <w:p w14:paraId="799E0452" w14:textId="0E2F976B" w:rsidR="009D6491" w:rsidRPr="009D6491" w:rsidRDefault="009D6491" w:rsidP="009D6491">
      <w:pPr>
        <w:pStyle w:val="EndNoteBibliography"/>
        <w:ind w:left="720" w:hanging="720"/>
        <w:rPr>
          <w:noProof/>
        </w:rPr>
      </w:pPr>
      <w:r w:rsidRPr="009D6491">
        <w:rPr>
          <w:noProof/>
        </w:rPr>
        <w:t>40.</w:t>
      </w:r>
      <w:r w:rsidRPr="009D6491">
        <w:rPr>
          <w:noProof/>
        </w:rPr>
        <w:tab/>
        <w:t>Viral Hepatitis Surveillance Report 2019. Viral Hepititis Surveillance - United States. Centers for Disease Control and Prevention, July 5, 2022 2021. (</w:t>
      </w:r>
      <w:hyperlink r:id="rId14" w:history="1">
        <w:r w:rsidRPr="009D6491">
          <w:rPr>
            <w:rStyle w:val="Hyperlink"/>
            <w:noProof/>
          </w:rPr>
          <w:t>https://www.cdc.gov/hepatitis/statistics/2019surveillance/HepC.htm</w:t>
        </w:r>
      </w:hyperlink>
      <w:r w:rsidRPr="009D6491">
        <w:rPr>
          <w:noProof/>
        </w:rPr>
        <w:t>).</w:t>
      </w:r>
    </w:p>
    <w:p w14:paraId="787A9E77" w14:textId="388E79EE" w:rsidR="009D6491" w:rsidRPr="009D6491" w:rsidRDefault="009D6491" w:rsidP="009D6491">
      <w:pPr>
        <w:pStyle w:val="EndNoteBibliography"/>
        <w:ind w:left="720" w:hanging="720"/>
        <w:rPr>
          <w:noProof/>
        </w:rPr>
      </w:pPr>
      <w:r w:rsidRPr="009D6491">
        <w:rPr>
          <w:noProof/>
        </w:rPr>
        <w:t>41.</w:t>
      </w:r>
      <w:r w:rsidRPr="009D6491">
        <w:rPr>
          <w:noProof/>
        </w:rPr>
        <w:tab/>
        <w:t xml:space="preserve">Congressional Budget Office. Updated Budget Projections: 2014 to 2024. Pub. No. 4928. April 2014 (retrieved from </w:t>
      </w:r>
      <w:hyperlink r:id="rId15" w:history="1">
        <w:r w:rsidRPr="009D6491">
          <w:rPr>
            <w:rStyle w:val="Hyperlink"/>
            <w:noProof/>
          </w:rPr>
          <w:t>www.cbo.gov/publication/45229</w:t>
        </w:r>
      </w:hyperlink>
      <w:r w:rsidRPr="009D6491">
        <w:rPr>
          <w:noProof/>
        </w:rPr>
        <w:t>, last accessed: September 28, 2015).  2014.</w:t>
      </w:r>
    </w:p>
    <w:p w14:paraId="5B46160A" w14:textId="56182CC6" w:rsidR="00A979D9" w:rsidRPr="00A66870" w:rsidRDefault="00A979D9" w:rsidP="00A979D9">
      <w:pPr>
        <w:rPr>
          <w:i/>
          <w:iCs/>
        </w:rPr>
      </w:pPr>
      <w:r w:rsidRPr="00557102">
        <w:rPr>
          <w:i/>
          <w:iCs/>
        </w:rPr>
        <w:fldChar w:fldCharType="end"/>
      </w:r>
    </w:p>
    <w:p w14:paraId="68DA6A87" w14:textId="5EC58142" w:rsidR="00FD4035" w:rsidRPr="006953BC" w:rsidRDefault="00FD4035" w:rsidP="00E604AF">
      <w:pPr>
        <w:rPr>
          <w:i/>
          <w:iCs/>
        </w:rPr>
      </w:pPr>
    </w:p>
    <w:sectPr w:rsidR="00FD4035" w:rsidRPr="006953BC">
      <w:footerReference w:type="even"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4919D" w14:textId="77777777" w:rsidR="00AA635C" w:rsidRDefault="00AA635C" w:rsidP="00666B9E">
      <w:r>
        <w:separator/>
      </w:r>
    </w:p>
  </w:endnote>
  <w:endnote w:type="continuationSeparator" w:id="0">
    <w:p w14:paraId="36AF16C3" w14:textId="77777777" w:rsidR="00AA635C" w:rsidRDefault="00AA635C" w:rsidP="00666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venir Book">
    <w:panose1 w:val="02000503020000020003"/>
    <w:charset w:val="00"/>
    <w:family w:val="auto"/>
    <w:pitch w:val="variable"/>
    <w:sig w:usb0="800000AF" w:usb1="5000204A" w:usb2="00000000" w:usb3="00000000" w:csb0="0000009B" w:csb1="00000000"/>
  </w:font>
  <w:font w:name="SimSun">
    <w:altName w:val="宋体"/>
    <w:panose1 w:val="02010600030101010101"/>
    <w:charset w:val="86"/>
    <w:family w:val="auto"/>
    <w:pitch w:val="variable"/>
    <w:sig w:usb0="00000003" w:usb1="288F0000" w:usb2="00000016" w:usb3="00000000" w:csb0="00040001" w:csb1="00000000"/>
  </w:font>
  <w:font w:name="Times">
    <w:altName w:val="Times New Roman"/>
    <w:panose1 w:val="00000500000000020000"/>
    <w:charset w:val="00"/>
    <w:family w:val="auto"/>
    <w:pitch w:val="variable"/>
    <w:sig w:usb0="E00002FF" w:usb1="5000205A"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82876396"/>
      <w:docPartObj>
        <w:docPartGallery w:val="Page Numbers (Bottom of Page)"/>
        <w:docPartUnique/>
      </w:docPartObj>
    </w:sdtPr>
    <w:sdtContent>
      <w:p w14:paraId="184E008B" w14:textId="0673C40D" w:rsidR="00666B9E" w:rsidRDefault="00666B9E" w:rsidP="008043F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05B2A">
          <w:rPr>
            <w:rStyle w:val="PageNumber"/>
            <w:noProof/>
          </w:rPr>
          <w:t>4</w:t>
        </w:r>
        <w:r>
          <w:rPr>
            <w:rStyle w:val="PageNumber"/>
          </w:rPr>
          <w:fldChar w:fldCharType="end"/>
        </w:r>
      </w:p>
    </w:sdtContent>
  </w:sdt>
  <w:p w14:paraId="2E3DEA30" w14:textId="77777777" w:rsidR="00666B9E" w:rsidRDefault="00666B9E" w:rsidP="00666B9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79710134"/>
      <w:docPartObj>
        <w:docPartGallery w:val="Page Numbers (Bottom of Page)"/>
        <w:docPartUnique/>
      </w:docPartObj>
    </w:sdtPr>
    <w:sdtContent>
      <w:p w14:paraId="2AB7786E" w14:textId="61EB196E" w:rsidR="00666B9E" w:rsidRDefault="00666B9E" w:rsidP="008043F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922E4FC" w14:textId="77777777" w:rsidR="00666B9E" w:rsidRDefault="00666B9E" w:rsidP="00666B9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E9AA3" w14:textId="77777777" w:rsidR="00AA635C" w:rsidRDefault="00AA635C" w:rsidP="00666B9E">
      <w:r>
        <w:separator/>
      </w:r>
    </w:p>
  </w:footnote>
  <w:footnote w:type="continuationSeparator" w:id="0">
    <w:p w14:paraId="437C403C" w14:textId="77777777" w:rsidR="00AA635C" w:rsidRDefault="00AA635C" w:rsidP="00666B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337EA"/>
    <w:multiLevelType w:val="hybridMultilevel"/>
    <w:tmpl w:val="A880B2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E140C1"/>
    <w:multiLevelType w:val="hybridMultilevel"/>
    <w:tmpl w:val="D49C0D2E"/>
    <w:lvl w:ilvl="0" w:tplc="2098BCC8">
      <w:start w:val="1"/>
      <w:numFmt w:val="bullet"/>
      <w:lvlText w:val="•"/>
      <w:lvlJc w:val="left"/>
      <w:pPr>
        <w:tabs>
          <w:tab w:val="num" w:pos="720"/>
        </w:tabs>
        <w:ind w:left="720" w:hanging="360"/>
      </w:pPr>
      <w:rPr>
        <w:rFonts w:ascii="Arial" w:hAnsi="Arial" w:hint="default"/>
      </w:rPr>
    </w:lvl>
    <w:lvl w:ilvl="1" w:tplc="E9D89BD2" w:tentative="1">
      <w:start w:val="1"/>
      <w:numFmt w:val="bullet"/>
      <w:lvlText w:val="•"/>
      <w:lvlJc w:val="left"/>
      <w:pPr>
        <w:tabs>
          <w:tab w:val="num" w:pos="1440"/>
        </w:tabs>
        <w:ind w:left="1440" w:hanging="360"/>
      </w:pPr>
      <w:rPr>
        <w:rFonts w:ascii="Arial" w:hAnsi="Arial" w:hint="default"/>
      </w:rPr>
    </w:lvl>
    <w:lvl w:ilvl="2" w:tplc="3E9E920E" w:tentative="1">
      <w:start w:val="1"/>
      <w:numFmt w:val="bullet"/>
      <w:lvlText w:val="•"/>
      <w:lvlJc w:val="left"/>
      <w:pPr>
        <w:tabs>
          <w:tab w:val="num" w:pos="2160"/>
        </w:tabs>
        <w:ind w:left="2160" w:hanging="360"/>
      </w:pPr>
      <w:rPr>
        <w:rFonts w:ascii="Arial" w:hAnsi="Arial" w:hint="default"/>
      </w:rPr>
    </w:lvl>
    <w:lvl w:ilvl="3" w:tplc="C1F2F61A" w:tentative="1">
      <w:start w:val="1"/>
      <w:numFmt w:val="bullet"/>
      <w:lvlText w:val="•"/>
      <w:lvlJc w:val="left"/>
      <w:pPr>
        <w:tabs>
          <w:tab w:val="num" w:pos="2880"/>
        </w:tabs>
        <w:ind w:left="2880" w:hanging="360"/>
      </w:pPr>
      <w:rPr>
        <w:rFonts w:ascii="Arial" w:hAnsi="Arial" w:hint="default"/>
      </w:rPr>
    </w:lvl>
    <w:lvl w:ilvl="4" w:tplc="E14E1B7A" w:tentative="1">
      <w:start w:val="1"/>
      <w:numFmt w:val="bullet"/>
      <w:lvlText w:val="•"/>
      <w:lvlJc w:val="left"/>
      <w:pPr>
        <w:tabs>
          <w:tab w:val="num" w:pos="3600"/>
        </w:tabs>
        <w:ind w:left="3600" w:hanging="360"/>
      </w:pPr>
      <w:rPr>
        <w:rFonts w:ascii="Arial" w:hAnsi="Arial" w:hint="default"/>
      </w:rPr>
    </w:lvl>
    <w:lvl w:ilvl="5" w:tplc="7166D01A" w:tentative="1">
      <w:start w:val="1"/>
      <w:numFmt w:val="bullet"/>
      <w:lvlText w:val="•"/>
      <w:lvlJc w:val="left"/>
      <w:pPr>
        <w:tabs>
          <w:tab w:val="num" w:pos="4320"/>
        </w:tabs>
        <w:ind w:left="4320" w:hanging="360"/>
      </w:pPr>
      <w:rPr>
        <w:rFonts w:ascii="Arial" w:hAnsi="Arial" w:hint="default"/>
      </w:rPr>
    </w:lvl>
    <w:lvl w:ilvl="6" w:tplc="151AD9DA" w:tentative="1">
      <w:start w:val="1"/>
      <w:numFmt w:val="bullet"/>
      <w:lvlText w:val="•"/>
      <w:lvlJc w:val="left"/>
      <w:pPr>
        <w:tabs>
          <w:tab w:val="num" w:pos="5040"/>
        </w:tabs>
        <w:ind w:left="5040" w:hanging="360"/>
      </w:pPr>
      <w:rPr>
        <w:rFonts w:ascii="Arial" w:hAnsi="Arial" w:hint="default"/>
      </w:rPr>
    </w:lvl>
    <w:lvl w:ilvl="7" w:tplc="188E87B2" w:tentative="1">
      <w:start w:val="1"/>
      <w:numFmt w:val="bullet"/>
      <w:lvlText w:val="•"/>
      <w:lvlJc w:val="left"/>
      <w:pPr>
        <w:tabs>
          <w:tab w:val="num" w:pos="5760"/>
        </w:tabs>
        <w:ind w:left="5760" w:hanging="360"/>
      </w:pPr>
      <w:rPr>
        <w:rFonts w:ascii="Arial" w:hAnsi="Arial" w:hint="default"/>
      </w:rPr>
    </w:lvl>
    <w:lvl w:ilvl="8" w:tplc="34BECC2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D123FE"/>
    <w:multiLevelType w:val="hybridMultilevel"/>
    <w:tmpl w:val="7E366884"/>
    <w:lvl w:ilvl="0" w:tplc="04090001">
      <w:start w:val="1"/>
      <w:numFmt w:val="bullet"/>
      <w:lvlText w:val=""/>
      <w:lvlJc w:val="left"/>
      <w:pPr>
        <w:ind w:left="360" w:hanging="360"/>
      </w:pPr>
      <w:rPr>
        <w:rFonts w:ascii="Symbol" w:hAnsi="Symbo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5283CE8">
      <w:start w:val="1"/>
      <w:numFmt w:val="bullet"/>
      <w:lvlText w:val="o"/>
      <w:lvlJc w:val="left"/>
      <w:pPr>
        <w:ind w:left="720" w:hanging="360"/>
      </w:pPr>
      <w:rPr>
        <w:rFonts w:ascii="Courier New" w:hAnsi="Courier New" w:hint="default"/>
      </w:rPr>
    </w:lvl>
    <w:lvl w:ilvl="2" w:tplc="04090005">
      <w:start w:val="1"/>
      <w:numFmt w:val="bullet"/>
      <w:lvlText w:val=""/>
      <w:lvlJc w:val="left"/>
      <w:pPr>
        <w:ind w:left="2334" w:hanging="360"/>
      </w:pPr>
      <w:rPr>
        <w:rFonts w:ascii="Wingdings" w:hAnsi="Wingdings" w:hint="default"/>
      </w:rPr>
    </w:lvl>
    <w:lvl w:ilvl="3" w:tplc="04090001" w:tentative="1">
      <w:start w:val="1"/>
      <w:numFmt w:val="bullet"/>
      <w:lvlText w:val=""/>
      <w:lvlJc w:val="left"/>
      <w:pPr>
        <w:ind w:left="3054" w:hanging="360"/>
      </w:pPr>
      <w:rPr>
        <w:rFonts w:ascii="Symbol" w:hAnsi="Symbol" w:hint="default"/>
      </w:rPr>
    </w:lvl>
    <w:lvl w:ilvl="4" w:tplc="04090003" w:tentative="1">
      <w:start w:val="1"/>
      <w:numFmt w:val="bullet"/>
      <w:lvlText w:val="o"/>
      <w:lvlJc w:val="left"/>
      <w:pPr>
        <w:ind w:left="3774" w:hanging="360"/>
      </w:pPr>
      <w:rPr>
        <w:rFonts w:ascii="Courier New" w:hAnsi="Courier New" w:cs="Courier New" w:hint="default"/>
      </w:rPr>
    </w:lvl>
    <w:lvl w:ilvl="5" w:tplc="04090005" w:tentative="1">
      <w:start w:val="1"/>
      <w:numFmt w:val="bullet"/>
      <w:lvlText w:val=""/>
      <w:lvlJc w:val="left"/>
      <w:pPr>
        <w:ind w:left="4494" w:hanging="360"/>
      </w:pPr>
      <w:rPr>
        <w:rFonts w:ascii="Wingdings" w:hAnsi="Wingdings" w:hint="default"/>
      </w:rPr>
    </w:lvl>
    <w:lvl w:ilvl="6" w:tplc="04090001" w:tentative="1">
      <w:start w:val="1"/>
      <w:numFmt w:val="bullet"/>
      <w:lvlText w:val=""/>
      <w:lvlJc w:val="left"/>
      <w:pPr>
        <w:ind w:left="5214" w:hanging="360"/>
      </w:pPr>
      <w:rPr>
        <w:rFonts w:ascii="Symbol" w:hAnsi="Symbol" w:hint="default"/>
      </w:rPr>
    </w:lvl>
    <w:lvl w:ilvl="7" w:tplc="04090003" w:tentative="1">
      <w:start w:val="1"/>
      <w:numFmt w:val="bullet"/>
      <w:lvlText w:val="o"/>
      <w:lvlJc w:val="left"/>
      <w:pPr>
        <w:ind w:left="5934" w:hanging="360"/>
      </w:pPr>
      <w:rPr>
        <w:rFonts w:ascii="Courier New" w:hAnsi="Courier New" w:cs="Courier New" w:hint="default"/>
      </w:rPr>
    </w:lvl>
    <w:lvl w:ilvl="8" w:tplc="04090005" w:tentative="1">
      <w:start w:val="1"/>
      <w:numFmt w:val="bullet"/>
      <w:lvlText w:val=""/>
      <w:lvlJc w:val="left"/>
      <w:pPr>
        <w:ind w:left="6654" w:hanging="360"/>
      </w:pPr>
      <w:rPr>
        <w:rFonts w:ascii="Wingdings" w:hAnsi="Wingdings" w:hint="default"/>
      </w:rPr>
    </w:lvl>
  </w:abstractNum>
  <w:abstractNum w:abstractNumId="3" w15:restartNumberingAfterBreak="0">
    <w:nsid w:val="0C705827"/>
    <w:multiLevelType w:val="hybridMultilevel"/>
    <w:tmpl w:val="4B44CD3C"/>
    <w:lvl w:ilvl="0" w:tplc="EB8E6AFC">
      <w:start w:val="1"/>
      <w:numFmt w:val="bullet"/>
      <w:lvlText w:val=""/>
      <w:lvlJc w:val="left"/>
      <w:pPr>
        <w:tabs>
          <w:tab w:val="num" w:pos="720"/>
        </w:tabs>
        <w:ind w:left="720" w:hanging="360"/>
      </w:pPr>
      <w:rPr>
        <w:rFonts w:ascii="Wingdings" w:hAnsi="Wingdings" w:hint="default"/>
      </w:rPr>
    </w:lvl>
    <w:lvl w:ilvl="1" w:tplc="DFB4ABFA" w:tentative="1">
      <w:start w:val="1"/>
      <w:numFmt w:val="bullet"/>
      <w:lvlText w:val=""/>
      <w:lvlJc w:val="left"/>
      <w:pPr>
        <w:tabs>
          <w:tab w:val="num" w:pos="1440"/>
        </w:tabs>
        <w:ind w:left="1440" w:hanging="360"/>
      </w:pPr>
      <w:rPr>
        <w:rFonts w:ascii="Wingdings" w:hAnsi="Wingdings" w:hint="default"/>
      </w:rPr>
    </w:lvl>
    <w:lvl w:ilvl="2" w:tplc="1D161952">
      <w:start w:val="1"/>
      <w:numFmt w:val="bullet"/>
      <w:lvlText w:val=""/>
      <w:lvlJc w:val="left"/>
      <w:pPr>
        <w:tabs>
          <w:tab w:val="num" w:pos="2160"/>
        </w:tabs>
        <w:ind w:left="2160" w:hanging="360"/>
      </w:pPr>
      <w:rPr>
        <w:rFonts w:ascii="Wingdings" w:hAnsi="Wingdings" w:hint="default"/>
      </w:rPr>
    </w:lvl>
    <w:lvl w:ilvl="3" w:tplc="B5AE542A" w:tentative="1">
      <w:start w:val="1"/>
      <w:numFmt w:val="bullet"/>
      <w:lvlText w:val=""/>
      <w:lvlJc w:val="left"/>
      <w:pPr>
        <w:tabs>
          <w:tab w:val="num" w:pos="2880"/>
        </w:tabs>
        <w:ind w:left="2880" w:hanging="360"/>
      </w:pPr>
      <w:rPr>
        <w:rFonts w:ascii="Wingdings" w:hAnsi="Wingdings" w:hint="default"/>
      </w:rPr>
    </w:lvl>
    <w:lvl w:ilvl="4" w:tplc="615A1CA6" w:tentative="1">
      <w:start w:val="1"/>
      <w:numFmt w:val="bullet"/>
      <w:lvlText w:val=""/>
      <w:lvlJc w:val="left"/>
      <w:pPr>
        <w:tabs>
          <w:tab w:val="num" w:pos="3600"/>
        </w:tabs>
        <w:ind w:left="3600" w:hanging="360"/>
      </w:pPr>
      <w:rPr>
        <w:rFonts w:ascii="Wingdings" w:hAnsi="Wingdings" w:hint="default"/>
      </w:rPr>
    </w:lvl>
    <w:lvl w:ilvl="5" w:tplc="8FCE7F6C" w:tentative="1">
      <w:start w:val="1"/>
      <w:numFmt w:val="bullet"/>
      <w:lvlText w:val=""/>
      <w:lvlJc w:val="left"/>
      <w:pPr>
        <w:tabs>
          <w:tab w:val="num" w:pos="4320"/>
        </w:tabs>
        <w:ind w:left="4320" w:hanging="360"/>
      </w:pPr>
      <w:rPr>
        <w:rFonts w:ascii="Wingdings" w:hAnsi="Wingdings" w:hint="default"/>
      </w:rPr>
    </w:lvl>
    <w:lvl w:ilvl="6" w:tplc="E768282C" w:tentative="1">
      <w:start w:val="1"/>
      <w:numFmt w:val="bullet"/>
      <w:lvlText w:val=""/>
      <w:lvlJc w:val="left"/>
      <w:pPr>
        <w:tabs>
          <w:tab w:val="num" w:pos="5040"/>
        </w:tabs>
        <w:ind w:left="5040" w:hanging="360"/>
      </w:pPr>
      <w:rPr>
        <w:rFonts w:ascii="Wingdings" w:hAnsi="Wingdings" w:hint="default"/>
      </w:rPr>
    </w:lvl>
    <w:lvl w:ilvl="7" w:tplc="9D3814FE" w:tentative="1">
      <w:start w:val="1"/>
      <w:numFmt w:val="bullet"/>
      <w:lvlText w:val=""/>
      <w:lvlJc w:val="left"/>
      <w:pPr>
        <w:tabs>
          <w:tab w:val="num" w:pos="5760"/>
        </w:tabs>
        <w:ind w:left="5760" w:hanging="360"/>
      </w:pPr>
      <w:rPr>
        <w:rFonts w:ascii="Wingdings" w:hAnsi="Wingdings" w:hint="default"/>
      </w:rPr>
    </w:lvl>
    <w:lvl w:ilvl="8" w:tplc="CD34CFC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433852"/>
    <w:multiLevelType w:val="hybridMultilevel"/>
    <w:tmpl w:val="B6988D36"/>
    <w:lvl w:ilvl="0" w:tplc="BD96DB88">
      <w:start w:val="1"/>
      <w:numFmt w:val="bullet"/>
      <w:lvlText w:val="•"/>
      <w:lvlJc w:val="left"/>
      <w:pPr>
        <w:tabs>
          <w:tab w:val="num" w:pos="720"/>
        </w:tabs>
        <w:ind w:left="720" w:hanging="360"/>
      </w:pPr>
      <w:rPr>
        <w:rFonts w:ascii="Arial" w:hAnsi="Arial" w:hint="default"/>
      </w:rPr>
    </w:lvl>
    <w:lvl w:ilvl="1" w:tplc="751E6CE0" w:tentative="1">
      <w:start w:val="1"/>
      <w:numFmt w:val="bullet"/>
      <w:lvlText w:val="•"/>
      <w:lvlJc w:val="left"/>
      <w:pPr>
        <w:tabs>
          <w:tab w:val="num" w:pos="1440"/>
        </w:tabs>
        <w:ind w:left="1440" w:hanging="360"/>
      </w:pPr>
      <w:rPr>
        <w:rFonts w:ascii="Arial" w:hAnsi="Arial" w:hint="default"/>
      </w:rPr>
    </w:lvl>
    <w:lvl w:ilvl="2" w:tplc="5CC2D81E" w:tentative="1">
      <w:start w:val="1"/>
      <w:numFmt w:val="bullet"/>
      <w:lvlText w:val="•"/>
      <w:lvlJc w:val="left"/>
      <w:pPr>
        <w:tabs>
          <w:tab w:val="num" w:pos="2160"/>
        </w:tabs>
        <w:ind w:left="2160" w:hanging="360"/>
      </w:pPr>
      <w:rPr>
        <w:rFonts w:ascii="Arial" w:hAnsi="Arial" w:hint="default"/>
      </w:rPr>
    </w:lvl>
    <w:lvl w:ilvl="3" w:tplc="7AC69892" w:tentative="1">
      <w:start w:val="1"/>
      <w:numFmt w:val="bullet"/>
      <w:lvlText w:val="•"/>
      <w:lvlJc w:val="left"/>
      <w:pPr>
        <w:tabs>
          <w:tab w:val="num" w:pos="2880"/>
        </w:tabs>
        <w:ind w:left="2880" w:hanging="360"/>
      </w:pPr>
      <w:rPr>
        <w:rFonts w:ascii="Arial" w:hAnsi="Arial" w:hint="default"/>
      </w:rPr>
    </w:lvl>
    <w:lvl w:ilvl="4" w:tplc="845413AC" w:tentative="1">
      <w:start w:val="1"/>
      <w:numFmt w:val="bullet"/>
      <w:lvlText w:val="•"/>
      <w:lvlJc w:val="left"/>
      <w:pPr>
        <w:tabs>
          <w:tab w:val="num" w:pos="3600"/>
        </w:tabs>
        <w:ind w:left="3600" w:hanging="360"/>
      </w:pPr>
      <w:rPr>
        <w:rFonts w:ascii="Arial" w:hAnsi="Arial" w:hint="default"/>
      </w:rPr>
    </w:lvl>
    <w:lvl w:ilvl="5" w:tplc="FA16B7DA" w:tentative="1">
      <w:start w:val="1"/>
      <w:numFmt w:val="bullet"/>
      <w:lvlText w:val="•"/>
      <w:lvlJc w:val="left"/>
      <w:pPr>
        <w:tabs>
          <w:tab w:val="num" w:pos="4320"/>
        </w:tabs>
        <w:ind w:left="4320" w:hanging="360"/>
      </w:pPr>
      <w:rPr>
        <w:rFonts w:ascii="Arial" w:hAnsi="Arial" w:hint="default"/>
      </w:rPr>
    </w:lvl>
    <w:lvl w:ilvl="6" w:tplc="C5F257E8" w:tentative="1">
      <w:start w:val="1"/>
      <w:numFmt w:val="bullet"/>
      <w:lvlText w:val="•"/>
      <w:lvlJc w:val="left"/>
      <w:pPr>
        <w:tabs>
          <w:tab w:val="num" w:pos="5040"/>
        </w:tabs>
        <w:ind w:left="5040" w:hanging="360"/>
      </w:pPr>
      <w:rPr>
        <w:rFonts w:ascii="Arial" w:hAnsi="Arial" w:hint="default"/>
      </w:rPr>
    </w:lvl>
    <w:lvl w:ilvl="7" w:tplc="CECCFA4A" w:tentative="1">
      <w:start w:val="1"/>
      <w:numFmt w:val="bullet"/>
      <w:lvlText w:val="•"/>
      <w:lvlJc w:val="left"/>
      <w:pPr>
        <w:tabs>
          <w:tab w:val="num" w:pos="5760"/>
        </w:tabs>
        <w:ind w:left="5760" w:hanging="360"/>
      </w:pPr>
      <w:rPr>
        <w:rFonts w:ascii="Arial" w:hAnsi="Arial" w:hint="default"/>
      </w:rPr>
    </w:lvl>
    <w:lvl w:ilvl="8" w:tplc="8E5C010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C8C68D6"/>
    <w:multiLevelType w:val="hybridMultilevel"/>
    <w:tmpl w:val="36EA2992"/>
    <w:lvl w:ilvl="0" w:tplc="512C9574">
      <w:start w:val="1"/>
      <w:numFmt w:val="bullet"/>
      <w:lvlText w:val="•"/>
      <w:lvlJc w:val="left"/>
      <w:pPr>
        <w:tabs>
          <w:tab w:val="num" w:pos="720"/>
        </w:tabs>
        <w:ind w:left="720" w:hanging="360"/>
      </w:pPr>
      <w:rPr>
        <w:rFonts w:ascii="Arial" w:hAnsi="Arial" w:hint="default"/>
      </w:rPr>
    </w:lvl>
    <w:lvl w:ilvl="1" w:tplc="2092F678" w:tentative="1">
      <w:start w:val="1"/>
      <w:numFmt w:val="bullet"/>
      <w:lvlText w:val="•"/>
      <w:lvlJc w:val="left"/>
      <w:pPr>
        <w:tabs>
          <w:tab w:val="num" w:pos="1440"/>
        </w:tabs>
        <w:ind w:left="1440" w:hanging="360"/>
      </w:pPr>
      <w:rPr>
        <w:rFonts w:ascii="Arial" w:hAnsi="Arial" w:hint="default"/>
      </w:rPr>
    </w:lvl>
    <w:lvl w:ilvl="2" w:tplc="FCF25B56" w:tentative="1">
      <w:start w:val="1"/>
      <w:numFmt w:val="bullet"/>
      <w:lvlText w:val="•"/>
      <w:lvlJc w:val="left"/>
      <w:pPr>
        <w:tabs>
          <w:tab w:val="num" w:pos="2160"/>
        </w:tabs>
        <w:ind w:left="2160" w:hanging="360"/>
      </w:pPr>
      <w:rPr>
        <w:rFonts w:ascii="Arial" w:hAnsi="Arial" w:hint="default"/>
      </w:rPr>
    </w:lvl>
    <w:lvl w:ilvl="3" w:tplc="4522A23E" w:tentative="1">
      <w:start w:val="1"/>
      <w:numFmt w:val="bullet"/>
      <w:lvlText w:val="•"/>
      <w:lvlJc w:val="left"/>
      <w:pPr>
        <w:tabs>
          <w:tab w:val="num" w:pos="2880"/>
        </w:tabs>
        <w:ind w:left="2880" w:hanging="360"/>
      </w:pPr>
      <w:rPr>
        <w:rFonts w:ascii="Arial" w:hAnsi="Arial" w:hint="default"/>
      </w:rPr>
    </w:lvl>
    <w:lvl w:ilvl="4" w:tplc="99585E42" w:tentative="1">
      <w:start w:val="1"/>
      <w:numFmt w:val="bullet"/>
      <w:lvlText w:val="•"/>
      <w:lvlJc w:val="left"/>
      <w:pPr>
        <w:tabs>
          <w:tab w:val="num" w:pos="3600"/>
        </w:tabs>
        <w:ind w:left="3600" w:hanging="360"/>
      </w:pPr>
      <w:rPr>
        <w:rFonts w:ascii="Arial" w:hAnsi="Arial" w:hint="default"/>
      </w:rPr>
    </w:lvl>
    <w:lvl w:ilvl="5" w:tplc="809A2DC2" w:tentative="1">
      <w:start w:val="1"/>
      <w:numFmt w:val="bullet"/>
      <w:lvlText w:val="•"/>
      <w:lvlJc w:val="left"/>
      <w:pPr>
        <w:tabs>
          <w:tab w:val="num" w:pos="4320"/>
        </w:tabs>
        <w:ind w:left="4320" w:hanging="360"/>
      </w:pPr>
      <w:rPr>
        <w:rFonts w:ascii="Arial" w:hAnsi="Arial" w:hint="default"/>
      </w:rPr>
    </w:lvl>
    <w:lvl w:ilvl="6" w:tplc="E4A89EBE" w:tentative="1">
      <w:start w:val="1"/>
      <w:numFmt w:val="bullet"/>
      <w:lvlText w:val="•"/>
      <w:lvlJc w:val="left"/>
      <w:pPr>
        <w:tabs>
          <w:tab w:val="num" w:pos="5040"/>
        </w:tabs>
        <w:ind w:left="5040" w:hanging="360"/>
      </w:pPr>
      <w:rPr>
        <w:rFonts w:ascii="Arial" w:hAnsi="Arial" w:hint="default"/>
      </w:rPr>
    </w:lvl>
    <w:lvl w:ilvl="7" w:tplc="6C4AF2A0" w:tentative="1">
      <w:start w:val="1"/>
      <w:numFmt w:val="bullet"/>
      <w:lvlText w:val="•"/>
      <w:lvlJc w:val="left"/>
      <w:pPr>
        <w:tabs>
          <w:tab w:val="num" w:pos="5760"/>
        </w:tabs>
        <w:ind w:left="5760" w:hanging="360"/>
      </w:pPr>
      <w:rPr>
        <w:rFonts w:ascii="Arial" w:hAnsi="Arial" w:hint="default"/>
      </w:rPr>
    </w:lvl>
    <w:lvl w:ilvl="8" w:tplc="7E76FD6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3AA7CCE"/>
    <w:multiLevelType w:val="hybridMultilevel"/>
    <w:tmpl w:val="141012B2"/>
    <w:lvl w:ilvl="0" w:tplc="B428E4E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C350E5"/>
    <w:multiLevelType w:val="hybridMultilevel"/>
    <w:tmpl w:val="A72815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7A1739"/>
    <w:multiLevelType w:val="hybridMultilevel"/>
    <w:tmpl w:val="469C1EC8"/>
    <w:numStyleLink w:val="Bullets"/>
  </w:abstractNum>
  <w:abstractNum w:abstractNumId="9" w15:restartNumberingAfterBreak="0">
    <w:nsid w:val="3290756F"/>
    <w:multiLevelType w:val="hybridMultilevel"/>
    <w:tmpl w:val="2D068A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D50E55"/>
    <w:multiLevelType w:val="hybridMultilevel"/>
    <w:tmpl w:val="0BF88098"/>
    <w:lvl w:ilvl="0" w:tplc="EB327D9A">
      <w:start w:val="1"/>
      <w:numFmt w:val="bullet"/>
      <w:lvlText w:val="•"/>
      <w:lvlJc w:val="left"/>
      <w:pPr>
        <w:tabs>
          <w:tab w:val="num" w:pos="720"/>
        </w:tabs>
        <w:ind w:left="720" w:hanging="360"/>
      </w:pPr>
      <w:rPr>
        <w:rFonts w:ascii="Arial" w:hAnsi="Arial" w:hint="default"/>
      </w:rPr>
    </w:lvl>
    <w:lvl w:ilvl="1" w:tplc="F2263560" w:tentative="1">
      <w:start w:val="1"/>
      <w:numFmt w:val="bullet"/>
      <w:lvlText w:val="•"/>
      <w:lvlJc w:val="left"/>
      <w:pPr>
        <w:tabs>
          <w:tab w:val="num" w:pos="1440"/>
        </w:tabs>
        <w:ind w:left="1440" w:hanging="360"/>
      </w:pPr>
      <w:rPr>
        <w:rFonts w:ascii="Arial" w:hAnsi="Arial" w:hint="default"/>
      </w:rPr>
    </w:lvl>
    <w:lvl w:ilvl="2" w:tplc="278A3EE4" w:tentative="1">
      <w:start w:val="1"/>
      <w:numFmt w:val="bullet"/>
      <w:lvlText w:val="•"/>
      <w:lvlJc w:val="left"/>
      <w:pPr>
        <w:tabs>
          <w:tab w:val="num" w:pos="2160"/>
        </w:tabs>
        <w:ind w:left="2160" w:hanging="360"/>
      </w:pPr>
      <w:rPr>
        <w:rFonts w:ascii="Arial" w:hAnsi="Arial" w:hint="default"/>
      </w:rPr>
    </w:lvl>
    <w:lvl w:ilvl="3" w:tplc="28DA775E" w:tentative="1">
      <w:start w:val="1"/>
      <w:numFmt w:val="bullet"/>
      <w:lvlText w:val="•"/>
      <w:lvlJc w:val="left"/>
      <w:pPr>
        <w:tabs>
          <w:tab w:val="num" w:pos="2880"/>
        </w:tabs>
        <w:ind w:left="2880" w:hanging="360"/>
      </w:pPr>
      <w:rPr>
        <w:rFonts w:ascii="Arial" w:hAnsi="Arial" w:hint="default"/>
      </w:rPr>
    </w:lvl>
    <w:lvl w:ilvl="4" w:tplc="DB76ECDA" w:tentative="1">
      <w:start w:val="1"/>
      <w:numFmt w:val="bullet"/>
      <w:lvlText w:val="•"/>
      <w:lvlJc w:val="left"/>
      <w:pPr>
        <w:tabs>
          <w:tab w:val="num" w:pos="3600"/>
        </w:tabs>
        <w:ind w:left="3600" w:hanging="360"/>
      </w:pPr>
      <w:rPr>
        <w:rFonts w:ascii="Arial" w:hAnsi="Arial" w:hint="default"/>
      </w:rPr>
    </w:lvl>
    <w:lvl w:ilvl="5" w:tplc="2E480E96" w:tentative="1">
      <w:start w:val="1"/>
      <w:numFmt w:val="bullet"/>
      <w:lvlText w:val="•"/>
      <w:lvlJc w:val="left"/>
      <w:pPr>
        <w:tabs>
          <w:tab w:val="num" w:pos="4320"/>
        </w:tabs>
        <w:ind w:left="4320" w:hanging="360"/>
      </w:pPr>
      <w:rPr>
        <w:rFonts w:ascii="Arial" w:hAnsi="Arial" w:hint="default"/>
      </w:rPr>
    </w:lvl>
    <w:lvl w:ilvl="6" w:tplc="F502CDE8" w:tentative="1">
      <w:start w:val="1"/>
      <w:numFmt w:val="bullet"/>
      <w:lvlText w:val="•"/>
      <w:lvlJc w:val="left"/>
      <w:pPr>
        <w:tabs>
          <w:tab w:val="num" w:pos="5040"/>
        </w:tabs>
        <w:ind w:left="5040" w:hanging="360"/>
      </w:pPr>
      <w:rPr>
        <w:rFonts w:ascii="Arial" w:hAnsi="Arial" w:hint="default"/>
      </w:rPr>
    </w:lvl>
    <w:lvl w:ilvl="7" w:tplc="BAF85AEC" w:tentative="1">
      <w:start w:val="1"/>
      <w:numFmt w:val="bullet"/>
      <w:lvlText w:val="•"/>
      <w:lvlJc w:val="left"/>
      <w:pPr>
        <w:tabs>
          <w:tab w:val="num" w:pos="5760"/>
        </w:tabs>
        <w:ind w:left="5760" w:hanging="360"/>
      </w:pPr>
      <w:rPr>
        <w:rFonts w:ascii="Arial" w:hAnsi="Arial" w:hint="default"/>
      </w:rPr>
    </w:lvl>
    <w:lvl w:ilvl="8" w:tplc="7C72944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1DC62D0"/>
    <w:multiLevelType w:val="multilevel"/>
    <w:tmpl w:val="0F78B0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9F2C84"/>
    <w:multiLevelType w:val="hybridMultilevel"/>
    <w:tmpl w:val="23EC604E"/>
    <w:lvl w:ilvl="0" w:tplc="E4D07A46">
      <w:start w:val="1"/>
      <w:numFmt w:val="bullet"/>
      <w:lvlText w:val="•"/>
      <w:lvlJc w:val="left"/>
      <w:pPr>
        <w:tabs>
          <w:tab w:val="num" w:pos="720"/>
        </w:tabs>
        <w:ind w:left="720" w:hanging="360"/>
      </w:pPr>
      <w:rPr>
        <w:rFonts w:ascii="Arial" w:hAnsi="Arial" w:hint="default"/>
      </w:rPr>
    </w:lvl>
    <w:lvl w:ilvl="1" w:tplc="542217CE">
      <w:start w:val="1"/>
      <w:numFmt w:val="bullet"/>
      <w:lvlText w:val="•"/>
      <w:lvlJc w:val="left"/>
      <w:pPr>
        <w:tabs>
          <w:tab w:val="num" w:pos="1440"/>
        </w:tabs>
        <w:ind w:left="1440" w:hanging="360"/>
      </w:pPr>
      <w:rPr>
        <w:rFonts w:ascii="Arial" w:hAnsi="Arial" w:hint="default"/>
      </w:rPr>
    </w:lvl>
    <w:lvl w:ilvl="2" w:tplc="C18C9A06" w:tentative="1">
      <w:start w:val="1"/>
      <w:numFmt w:val="bullet"/>
      <w:lvlText w:val="•"/>
      <w:lvlJc w:val="left"/>
      <w:pPr>
        <w:tabs>
          <w:tab w:val="num" w:pos="2160"/>
        </w:tabs>
        <w:ind w:left="2160" w:hanging="360"/>
      </w:pPr>
      <w:rPr>
        <w:rFonts w:ascii="Arial" w:hAnsi="Arial" w:hint="default"/>
      </w:rPr>
    </w:lvl>
    <w:lvl w:ilvl="3" w:tplc="66DC8544" w:tentative="1">
      <w:start w:val="1"/>
      <w:numFmt w:val="bullet"/>
      <w:lvlText w:val="•"/>
      <w:lvlJc w:val="left"/>
      <w:pPr>
        <w:tabs>
          <w:tab w:val="num" w:pos="2880"/>
        </w:tabs>
        <w:ind w:left="2880" w:hanging="360"/>
      </w:pPr>
      <w:rPr>
        <w:rFonts w:ascii="Arial" w:hAnsi="Arial" w:hint="default"/>
      </w:rPr>
    </w:lvl>
    <w:lvl w:ilvl="4" w:tplc="21B2FE6C" w:tentative="1">
      <w:start w:val="1"/>
      <w:numFmt w:val="bullet"/>
      <w:lvlText w:val="•"/>
      <w:lvlJc w:val="left"/>
      <w:pPr>
        <w:tabs>
          <w:tab w:val="num" w:pos="3600"/>
        </w:tabs>
        <w:ind w:left="3600" w:hanging="360"/>
      </w:pPr>
      <w:rPr>
        <w:rFonts w:ascii="Arial" w:hAnsi="Arial" w:hint="default"/>
      </w:rPr>
    </w:lvl>
    <w:lvl w:ilvl="5" w:tplc="0DBC5288" w:tentative="1">
      <w:start w:val="1"/>
      <w:numFmt w:val="bullet"/>
      <w:lvlText w:val="•"/>
      <w:lvlJc w:val="left"/>
      <w:pPr>
        <w:tabs>
          <w:tab w:val="num" w:pos="4320"/>
        </w:tabs>
        <w:ind w:left="4320" w:hanging="360"/>
      </w:pPr>
      <w:rPr>
        <w:rFonts w:ascii="Arial" w:hAnsi="Arial" w:hint="default"/>
      </w:rPr>
    </w:lvl>
    <w:lvl w:ilvl="6" w:tplc="981E2940" w:tentative="1">
      <w:start w:val="1"/>
      <w:numFmt w:val="bullet"/>
      <w:lvlText w:val="•"/>
      <w:lvlJc w:val="left"/>
      <w:pPr>
        <w:tabs>
          <w:tab w:val="num" w:pos="5040"/>
        </w:tabs>
        <w:ind w:left="5040" w:hanging="360"/>
      </w:pPr>
      <w:rPr>
        <w:rFonts w:ascii="Arial" w:hAnsi="Arial" w:hint="default"/>
      </w:rPr>
    </w:lvl>
    <w:lvl w:ilvl="7" w:tplc="F95272BC" w:tentative="1">
      <w:start w:val="1"/>
      <w:numFmt w:val="bullet"/>
      <w:lvlText w:val="•"/>
      <w:lvlJc w:val="left"/>
      <w:pPr>
        <w:tabs>
          <w:tab w:val="num" w:pos="5760"/>
        </w:tabs>
        <w:ind w:left="5760" w:hanging="360"/>
      </w:pPr>
      <w:rPr>
        <w:rFonts w:ascii="Arial" w:hAnsi="Arial" w:hint="default"/>
      </w:rPr>
    </w:lvl>
    <w:lvl w:ilvl="8" w:tplc="1676254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69D3CA1"/>
    <w:multiLevelType w:val="hybridMultilevel"/>
    <w:tmpl w:val="469C1EC8"/>
    <w:styleLink w:val="Bullets"/>
    <w:lvl w:ilvl="0" w:tplc="50728FD0">
      <w:start w:val="1"/>
      <w:numFmt w:val="bullet"/>
      <w:lvlText w:val="•"/>
      <w:lvlJc w:val="left"/>
      <w:pPr>
        <w:ind w:left="1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EA9596">
      <w:start w:val="1"/>
      <w:numFmt w:val="bullet"/>
      <w:lvlText w:val="•"/>
      <w:lvlJc w:val="left"/>
      <w:pPr>
        <w:ind w:left="7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89ECF2E">
      <w:start w:val="1"/>
      <w:numFmt w:val="bullet"/>
      <w:lvlText w:val="•"/>
      <w:lvlJc w:val="left"/>
      <w:pPr>
        <w:ind w:left="13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808577E">
      <w:start w:val="1"/>
      <w:numFmt w:val="bullet"/>
      <w:lvlText w:val="•"/>
      <w:lvlJc w:val="left"/>
      <w:pPr>
        <w:ind w:left="19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D6E1F86">
      <w:start w:val="1"/>
      <w:numFmt w:val="bullet"/>
      <w:lvlText w:val="•"/>
      <w:lvlJc w:val="left"/>
      <w:pPr>
        <w:ind w:left="25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7982778">
      <w:start w:val="1"/>
      <w:numFmt w:val="bullet"/>
      <w:lvlText w:val="•"/>
      <w:lvlJc w:val="left"/>
      <w:pPr>
        <w:ind w:left="31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1B0B406">
      <w:start w:val="1"/>
      <w:numFmt w:val="bullet"/>
      <w:lvlText w:val="•"/>
      <w:lvlJc w:val="left"/>
      <w:pPr>
        <w:ind w:left="37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EA8C974">
      <w:start w:val="1"/>
      <w:numFmt w:val="bullet"/>
      <w:lvlText w:val="•"/>
      <w:lvlJc w:val="left"/>
      <w:pPr>
        <w:ind w:left="43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1946758">
      <w:start w:val="1"/>
      <w:numFmt w:val="bullet"/>
      <w:lvlText w:val="•"/>
      <w:lvlJc w:val="left"/>
      <w:pPr>
        <w:ind w:left="4974"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5C5B5499"/>
    <w:multiLevelType w:val="hybridMultilevel"/>
    <w:tmpl w:val="70A26636"/>
    <w:lvl w:ilvl="0" w:tplc="A0508CB4">
      <w:start w:val="1"/>
      <w:numFmt w:val="bullet"/>
      <w:lvlText w:val="•"/>
      <w:lvlJc w:val="left"/>
      <w:pPr>
        <w:tabs>
          <w:tab w:val="num" w:pos="720"/>
        </w:tabs>
        <w:ind w:left="720" w:hanging="360"/>
      </w:pPr>
      <w:rPr>
        <w:rFonts w:ascii="Arial" w:hAnsi="Arial" w:hint="default"/>
      </w:rPr>
    </w:lvl>
    <w:lvl w:ilvl="1" w:tplc="67E65838" w:tentative="1">
      <w:start w:val="1"/>
      <w:numFmt w:val="bullet"/>
      <w:lvlText w:val="•"/>
      <w:lvlJc w:val="left"/>
      <w:pPr>
        <w:tabs>
          <w:tab w:val="num" w:pos="1440"/>
        </w:tabs>
        <w:ind w:left="1440" w:hanging="360"/>
      </w:pPr>
      <w:rPr>
        <w:rFonts w:ascii="Arial" w:hAnsi="Arial" w:hint="default"/>
      </w:rPr>
    </w:lvl>
    <w:lvl w:ilvl="2" w:tplc="DE086C2E" w:tentative="1">
      <w:start w:val="1"/>
      <w:numFmt w:val="bullet"/>
      <w:lvlText w:val="•"/>
      <w:lvlJc w:val="left"/>
      <w:pPr>
        <w:tabs>
          <w:tab w:val="num" w:pos="2160"/>
        </w:tabs>
        <w:ind w:left="2160" w:hanging="360"/>
      </w:pPr>
      <w:rPr>
        <w:rFonts w:ascii="Arial" w:hAnsi="Arial" w:hint="default"/>
      </w:rPr>
    </w:lvl>
    <w:lvl w:ilvl="3" w:tplc="AE0C9306" w:tentative="1">
      <w:start w:val="1"/>
      <w:numFmt w:val="bullet"/>
      <w:lvlText w:val="•"/>
      <w:lvlJc w:val="left"/>
      <w:pPr>
        <w:tabs>
          <w:tab w:val="num" w:pos="2880"/>
        </w:tabs>
        <w:ind w:left="2880" w:hanging="360"/>
      </w:pPr>
      <w:rPr>
        <w:rFonts w:ascii="Arial" w:hAnsi="Arial" w:hint="default"/>
      </w:rPr>
    </w:lvl>
    <w:lvl w:ilvl="4" w:tplc="EBC0C640" w:tentative="1">
      <w:start w:val="1"/>
      <w:numFmt w:val="bullet"/>
      <w:lvlText w:val="•"/>
      <w:lvlJc w:val="left"/>
      <w:pPr>
        <w:tabs>
          <w:tab w:val="num" w:pos="3600"/>
        </w:tabs>
        <w:ind w:left="3600" w:hanging="360"/>
      </w:pPr>
      <w:rPr>
        <w:rFonts w:ascii="Arial" w:hAnsi="Arial" w:hint="default"/>
      </w:rPr>
    </w:lvl>
    <w:lvl w:ilvl="5" w:tplc="167290FA" w:tentative="1">
      <w:start w:val="1"/>
      <w:numFmt w:val="bullet"/>
      <w:lvlText w:val="•"/>
      <w:lvlJc w:val="left"/>
      <w:pPr>
        <w:tabs>
          <w:tab w:val="num" w:pos="4320"/>
        </w:tabs>
        <w:ind w:left="4320" w:hanging="360"/>
      </w:pPr>
      <w:rPr>
        <w:rFonts w:ascii="Arial" w:hAnsi="Arial" w:hint="default"/>
      </w:rPr>
    </w:lvl>
    <w:lvl w:ilvl="6" w:tplc="68502C7C" w:tentative="1">
      <w:start w:val="1"/>
      <w:numFmt w:val="bullet"/>
      <w:lvlText w:val="•"/>
      <w:lvlJc w:val="left"/>
      <w:pPr>
        <w:tabs>
          <w:tab w:val="num" w:pos="5040"/>
        </w:tabs>
        <w:ind w:left="5040" w:hanging="360"/>
      </w:pPr>
      <w:rPr>
        <w:rFonts w:ascii="Arial" w:hAnsi="Arial" w:hint="default"/>
      </w:rPr>
    </w:lvl>
    <w:lvl w:ilvl="7" w:tplc="D828F16C" w:tentative="1">
      <w:start w:val="1"/>
      <w:numFmt w:val="bullet"/>
      <w:lvlText w:val="•"/>
      <w:lvlJc w:val="left"/>
      <w:pPr>
        <w:tabs>
          <w:tab w:val="num" w:pos="5760"/>
        </w:tabs>
        <w:ind w:left="5760" w:hanging="360"/>
      </w:pPr>
      <w:rPr>
        <w:rFonts w:ascii="Arial" w:hAnsi="Arial" w:hint="default"/>
      </w:rPr>
    </w:lvl>
    <w:lvl w:ilvl="8" w:tplc="6B0C387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61E4C46"/>
    <w:multiLevelType w:val="hybridMultilevel"/>
    <w:tmpl w:val="C1686CA8"/>
    <w:lvl w:ilvl="0" w:tplc="E498492A">
      <w:start w:val="1"/>
      <w:numFmt w:val="bullet"/>
      <w:lvlText w:val="o"/>
      <w:lvlJc w:val="left"/>
      <w:pPr>
        <w:tabs>
          <w:tab w:val="num" w:pos="720"/>
        </w:tabs>
        <w:ind w:left="720" w:hanging="360"/>
      </w:pPr>
      <w:rPr>
        <w:rFonts w:ascii="Courier New" w:hAnsi="Courier New" w:hint="default"/>
      </w:rPr>
    </w:lvl>
    <w:lvl w:ilvl="1" w:tplc="5A2CACF2">
      <w:start w:val="1"/>
      <w:numFmt w:val="bullet"/>
      <w:lvlText w:val="o"/>
      <w:lvlJc w:val="left"/>
      <w:pPr>
        <w:tabs>
          <w:tab w:val="num" w:pos="1440"/>
        </w:tabs>
        <w:ind w:left="1440" w:hanging="360"/>
      </w:pPr>
      <w:rPr>
        <w:rFonts w:ascii="Courier New" w:hAnsi="Courier New" w:hint="default"/>
      </w:rPr>
    </w:lvl>
    <w:lvl w:ilvl="2" w:tplc="72BE7A50" w:tentative="1">
      <w:start w:val="1"/>
      <w:numFmt w:val="bullet"/>
      <w:lvlText w:val="o"/>
      <w:lvlJc w:val="left"/>
      <w:pPr>
        <w:tabs>
          <w:tab w:val="num" w:pos="2160"/>
        </w:tabs>
        <w:ind w:left="2160" w:hanging="360"/>
      </w:pPr>
      <w:rPr>
        <w:rFonts w:ascii="Courier New" w:hAnsi="Courier New" w:hint="default"/>
      </w:rPr>
    </w:lvl>
    <w:lvl w:ilvl="3" w:tplc="DE40C7E4" w:tentative="1">
      <w:start w:val="1"/>
      <w:numFmt w:val="bullet"/>
      <w:lvlText w:val="o"/>
      <w:lvlJc w:val="left"/>
      <w:pPr>
        <w:tabs>
          <w:tab w:val="num" w:pos="2880"/>
        </w:tabs>
        <w:ind w:left="2880" w:hanging="360"/>
      </w:pPr>
      <w:rPr>
        <w:rFonts w:ascii="Courier New" w:hAnsi="Courier New" w:hint="default"/>
      </w:rPr>
    </w:lvl>
    <w:lvl w:ilvl="4" w:tplc="06F403BE" w:tentative="1">
      <w:start w:val="1"/>
      <w:numFmt w:val="bullet"/>
      <w:lvlText w:val="o"/>
      <w:lvlJc w:val="left"/>
      <w:pPr>
        <w:tabs>
          <w:tab w:val="num" w:pos="3600"/>
        </w:tabs>
        <w:ind w:left="3600" w:hanging="360"/>
      </w:pPr>
      <w:rPr>
        <w:rFonts w:ascii="Courier New" w:hAnsi="Courier New" w:hint="default"/>
      </w:rPr>
    </w:lvl>
    <w:lvl w:ilvl="5" w:tplc="D5C46774" w:tentative="1">
      <w:start w:val="1"/>
      <w:numFmt w:val="bullet"/>
      <w:lvlText w:val="o"/>
      <w:lvlJc w:val="left"/>
      <w:pPr>
        <w:tabs>
          <w:tab w:val="num" w:pos="4320"/>
        </w:tabs>
        <w:ind w:left="4320" w:hanging="360"/>
      </w:pPr>
      <w:rPr>
        <w:rFonts w:ascii="Courier New" w:hAnsi="Courier New" w:hint="default"/>
      </w:rPr>
    </w:lvl>
    <w:lvl w:ilvl="6" w:tplc="465C9230" w:tentative="1">
      <w:start w:val="1"/>
      <w:numFmt w:val="bullet"/>
      <w:lvlText w:val="o"/>
      <w:lvlJc w:val="left"/>
      <w:pPr>
        <w:tabs>
          <w:tab w:val="num" w:pos="5040"/>
        </w:tabs>
        <w:ind w:left="5040" w:hanging="360"/>
      </w:pPr>
      <w:rPr>
        <w:rFonts w:ascii="Courier New" w:hAnsi="Courier New" w:hint="default"/>
      </w:rPr>
    </w:lvl>
    <w:lvl w:ilvl="7" w:tplc="D25E0688" w:tentative="1">
      <w:start w:val="1"/>
      <w:numFmt w:val="bullet"/>
      <w:lvlText w:val="o"/>
      <w:lvlJc w:val="left"/>
      <w:pPr>
        <w:tabs>
          <w:tab w:val="num" w:pos="5760"/>
        </w:tabs>
        <w:ind w:left="5760" w:hanging="360"/>
      </w:pPr>
      <w:rPr>
        <w:rFonts w:ascii="Courier New" w:hAnsi="Courier New" w:hint="default"/>
      </w:rPr>
    </w:lvl>
    <w:lvl w:ilvl="8" w:tplc="E070A216" w:tentative="1">
      <w:start w:val="1"/>
      <w:numFmt w:val="bullet"/>
      <w:lvlText w:val="o"/>
      <w:lvlJc w:val="left"/>
      <w:pPr>
        <w:tabs>
          <w:tab w:val="num" w:pos="6480"/>
        </w:tabs>
        <w:ind w:left="6480" w:hanging="360"/>
      </w:pPr>
      <w:rPr>
        <w:rFonts w:ascii="Courier New" w:hAnsi="Courier New" w:hint="default"/>
      </w:rPr>
    </w:lvl>
  </w:abstractNum>
  <w:abstractNum w:abstractNumId="16" w15:restartNumberingAfterBreak="0">
    <w:nsid w:val="73281939"/>
    <w:multiLevelType w:val="hybridMultilevel"/>
    <w:tmpl w:val="8AA8BB40"/>
    <w:lvl w:ilvl="0" w:tplc="FDB6EF24">
      <w:start w:val="1"/>
      <w:numFmt w:val="bullet"/>
      <w:lvlText w:val="o"/>
      <w:lvlJc w:val="left"/>
      <w:pPr>
        <w:tabs>
          <w:tab w:val="num" w:pos="720"/>
        </w:tabs>
        <w:ind w:left="720" w:hanging="360"/>
      </w:pPr>
      <w:rPr>
        <w:rFonts w:ascii="Courier New" w:hAnsi="Courier New" w:hint="default"/>
      </w:rPr>
    </w:lvl>
    <w:lvl w:ilvl="1" w:tplc="E7A42A60">
      <w:start w:val="1"/>
      <w:numFmt w:val="bullet"/>
      <w:lvlText w:val="o"/>
      <w:lvlJc w:val="left"/>
      <w:pPr>
        <w:tabs>
          <w:tab w:val="num" w:pos="1440"/>
        </w:tabs>
        <w:ind w:left="1440" w:hanging="360"/>
      </w:pPr>
      <w:rPr>
        <w:rFonts w:ascii="Courier New" w:hAnsi="Courier New" w:hint="default"/>
      </w:rPr>
    </w:lvl>
    <w:lvl w:ilvl="2" w:tplc="FAE85494" w:tentative="1">
      <w:start w:val="1"/>
      <w:numFmt w:val="bullet"/>
      <w:lvlText w:val="o"/>
      <w:lvlJc w:val="left"/>
      <w:pPr>
        <w:tabs>
          <w:tab w:val="num" w:pos="2160"/>
        </w:tabs>
        <w:ind w:left="2160" w:hanging="360"/>
      </w:pPr>
      <w:rPr>
        <w:rFonts w:ascii="Courier New" w:hAnsi="Courier New" w:hint="default"/>
      </w:rPr>
    </w:lvl>
    <w:lvl w:ilvl="3" w:tplc="2D62839C" w:tentative="1">
      <w:start w:val="1"/>
      <w:numFmt w:val="bullet"/>
      <w:lvlText w:val="o"/>
      <w:lvlJc w:val="left"/>
      <w:pPr>
        <w:tabs>
          <w:tab w:val="num" w:pos="2880"/>
        </w:tabs>
        <w:ind w:left="2880" w:hanging="360"/>
      </w:pPr>
      <w:rPr>
        <w:rFonts w:ascii="Courier New" w:hAnsi="Courier New" w:hint="default"/>
      </w:rPr>
    </w:lvl>
    <w:lvl w:ilvl="4" w:tplc="867CC310" w:tentative="1">
      <w:start w:val="1"/>
      <w:numFmt w:val="bullet"/>
      <w:lvlText w:val="o"/>
      <w:lvlJc w:val="left"/>
      <w:pPr>
        <w:tabs>
          <w:tab w:val="num" w:pos="3600"/>
        </w:tabs>
        <w:ind w:left="3600" w:hanging="360"/>
      </w:pPr>
      <w:rPr>
        <w:rFonts w:ascii="Courier New" w:hAnsi="Courier New" w:hint="default"/>
      </w:rPr>
    </w:lvl>
    <w:lvl w:ilvl="5" w:tplc="C168621E" w:tentative="1">
      <w:start w:val="1"/>
      <w:numFmt w:val="bullet"/>
      <w:lvlText w:val="o"/>
      <w:lvlJc w:val="left"/>
      <w:pPr>
        <w:tabs>
          <w:tab w:val="num" w:pos="4320"/>
        </w:tabs>
        <w:ind w:left="4320" w:hanging="360"/>
      </w:pPr>
      <w:rPr>
        <w:rFonts w:ascii="Courier New" w:hAnsi="Courier New" w:hint="default"/>
      </w:rPr>
    </w:lvl>
    <w:lvl w:ilvl="6" w:tplc="B38A5CD6" w:tentative="1">
      <w:start w:val="1"/>
      <w:numFmt w:val="bullet"/>
      <w:lvlText w:val="o"/>
      <w:lvlJc w:val="left"/>
      <w:pPr>
        <w:tabs>
          <w:tab w:val="num" w:pos="5040"/>
        </w:tabs>
        <w:ind w:left="5040" w:hanging="360"/>
      </w:pPr>
      <w:rPr>
        <w:rFonts w:ascii="Courier New" w:hAnsi="Courier New" w:hint="default"/>
      </w:rPr>
    </w:lvl>
    <w:lvl w:ilvl="7" w:tplc="D82C90B4" w:tentative="1">
      <w:start w:val="1"/>
      <w:numFmt w:val="bullet"/>
      <w:lvlText w:val="o"/>
      <w:lvlJc w:val="left"/>
      <w:pPr>
        <w:tabs>
          <w:tab w:val="num" w:pos="5760"/>
        </w:tabs>
        <w:ind w:left="5760" w:hanging="360"/>
      </w:pPr>
      <w:rPr>
        <w:rFonts w:ascii="Courier New" w:hAnsi="Courier New" w:hint="default"/>
      </w:rPr>
    </w:lvl>
    <w:lvl w:ilvl="8" w:tplc="D08062AC" w:tentative="1">
      <w:start w:val="1"/>
      <w:numFmt w:val="bullet"/>
      <w:lvlText w:val="o"/>
      <w:lvlJc w:val="left"/>
      <w:pPr>
        <w:tabs>
          <w:tab w:val="num" w:pos="6480"/>
        </w:tabs>
        <w:ind w:left="6480" w:hanging="360"/>
      </w:pPr>
      <w:rPr>
        <w:rFonts w:ascii="Courier New" w:hAnsi="Courier New" w:hint="default"/>
      </w:rPr>
    </w:lvl>
  </w:abstractNum>
  <w:num w:numId="1" w16cid:durableId="416752207">
    <w:abstractNumId w:val="6"/>
  </w:num>
  <w:num w:numId="2" w16cid:durableId="645359189">
    <w:abstractNumId w:val="4"/>
  </w:num>
  <w:num w:numId="3" w16cid:durableId="2033795414">
    <w:abstractNumId w:val="5"/>
  </w:num>
  <w:num w:numId="4" w16cid:durableId="800999159">
    <w:abstractNumId w:val="10"/>
  </w:num>
  <w:num w:numId="5" w16cid:durableId="77291997">
    <w:abstractNumId w:val="16"/>
  </w:num>
  <w:num w:numId="6" w16cid:durableId="286469103">
    <w:abstractNumId w:val="11"/>
  </w:num>
  <w:num w:numId="7" w16cid:durableId="1151747450">
    <w:abstractNumId w:val="1"/>
  </w:num>
  <w:num w:numId="8" w16cid:durableId="1546260043">
    <w:abstractNumId w:val="12"/>
  </w:num>
  <w:num w:numId="9" w16cid:durableId="1723358607">
    <w:abstractNumId w:val="3"/>
  </w:num>
  <w:num w:numId="10" w16cid:durableId="1185440273">
    <w:abstractNumId w:val="14"/>
  </w:num>
  <w:num w:numId="11" w16cid:durableId="1855145813">
    <w:abstractNumId w:val="15"/>
  </w:num>
  <w:num w:numId="12" w16cid:durableId="5790671">
    <w:abstractNumId w:val="0"/>
  </w:num>
  <w:num w:numId="13" w16cid:durableId="2146581660">
    <w:abstractNumId w:val="13"/>
  </w:num>
  <w:num w:numId="14" w16cid:durableId="1494688059">
    <w:abstractNumId w:val="8"/>
    <w:lvlOverride w:ilvl="0">
      <w:lvl w:ilvl="0" w:tplc="3FFE50D4">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4EA81F0">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DA294BA">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3C6BF68">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67A0C5E">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C6C2EF2">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14AACA2">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DCACDDE">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8546E16">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 w16cid:durableId="1070465261">
    <w:abstractNumId w:val="9"/>
  </w:num>
  <w:num w:numId="16" w16cid:durableId="1088422402">
    <w:abstractNumId w:val="7"/>
  </w:num>
  <w:num w:numId="17" w16cid:durableId="9034144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4"/>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ew England J Medicine&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ptft52acrpz5eefzp8vfse3pw20tdxsee9e&quot;&gt;HCV_references-2-Converted&lt;record-ids&gt;&lt;item&gt;736&lt;/item&gt;&lt;item&gt;737&lt;/item&gt;&lt;item&gt;741&lt;/item&gt;&lt;item&gt;744&lt;/item&gt;&lt;item&gt;901&lt;/item&gt;&lt;item&gt;978&lt;/item&gt;&lt;item&gt;979&lt;/item&gt;&lt;item&gt;980&lt;/item&gt;&lt;item&gt;981&lt;/item&gt;&lt;item&gt;992&lt;/item&gt;&lt;item&gt;1025&lt;/item&gt;&lt;item&gt;1332&lt;/item&gt;&lt;item&gt;1372&lt;/item&gt;&lt;item&gt;1448&lt;/item&gt;&lt;item&gt;1449&lt;/item&gt;&lt;item&gt;1450&lt;/item&gt;&lt;item&gt;1451&lt;/item&gt;&lt;item&gt;1452&lt;/item&gt;&lt;item&gt;1453&lt;/item&gt;&lt;item&gt;1454&lt;/item&gt;&lt;item&gt;1455&lt;/item&gt;&lt;item&gt;1567&lt;/item&gt;&lt;item&gt;1568&lt;/item&gt;&lt;item&gt;1742&lt;/item&gt;&lt;item&gt;1743&lt;/item&gt;&lt;item&gt;1744&lt;/item&gt;&lt;item&gt;1745&lt;/item&gt;&lt;item&gt;1746&lt;/item&gt;&lt;/record-ids&gt;&lt;/item&gt;&lt;/Libraries&gt;"/>
  </w:docVars>
  <w:rsids>
    <w:rsidRoot w:val="00783D62"/>
    <w:rsid w:val="00001196"/>
    <w:rsid w:val="00010D0E"/>
    <w:rsid w:val="000238B8"/>
    <w:rsid w:val="0002632B"/>
    <w:rsid w:val="000323EF"/>
    <w:rsid w:val="00034CFD"/>
    <w:rsid w:val="000444BB"/>
    <w:rsid w:val="00046EC1"/>
    <w:rsid w:val="00047CBA"/>
    <w:rsid w:val="00052554"/>
    <w:rsid w:val="00052C8B"/>
    <w:rsid w:val="00061EF7"/>
    <w:rsid w:val="00067F1F"/>
    <w:rsid w:val="000774E8"/>
    <w:rsid w:val="000823ED"/>
    <w:rsid w:val="00083A29"/>
    <w:rsid w:val="00086BCF"/>
    <w:rsid w:val="000924C4"/>
    <w:rsid w:val="000A2A6D"/>
    <w:rsid w:val="000A36E6"/>
    <w:rsid w:val="000A71F8"/>
    <w:rsid w:val="000A7C8F"/>
    <w:rsid w:val="000C4426"/>
    <w:rsid w:val="000C4542"/>
    <w:rsid w:val="000C5A8E"/>
    <w:rsid w:val="000C5F75"/>
    <w:rsid w:val="000C7628"/>
    <w:rsid w:val="000C7853"/>
    <w:rsid w:val="000C7981"/>
    <w:rsid w:val="000E4DFB"/>
    <w:rsid w:val="000E731E"/>
    <w:rsid w:val="000F2B38"/>
    <w:rsid w:val="000F352D"/>
    <w:rsid w:val="000F517F"/>
    <w:rsid w:val="00124C9E"/>
    <w:rsid w:val="00127FDF"/>
    <w:rsid w:val="00130B37"/>
    <w:rsid w:val="00136745"/>
    <w:rsid w:val="00141B89"/>
    <w:rsid w:val="001544B6"/>
    <w:rsid w:val="001646EE"/>
    <w:rsid w:val="001707C8"/>
    <w:rsid w:val="00170D4B"/>
    <w:rsid w:val="001774CB"/>
    <w:rsid w:val="00183FCB"/>
    <w:rsid w:val="001907CA"/>
    <w:rsid w:val="00190E7C"/>
    <w:rsid w:val="00195245"/>
    <w:rsid w:val="0019714A"/>
    <w:rsid w:val="001A28D8"/>
    <w:rsid w:val="001A74E9"/>
    <w:rsid w:val="001B681A"/>
    <w:rsid w:val="001C35F8"/>
    <w:rsid w:val="001C3A13"/>
    <w:rsid w:val="001C486D"/>
    <w:rsid w:val="001E3000"/>
    <w:rsid w:val="001E34D1"/>
    <w:rsid w:val="001F7F8D"/>
    <w:rsid w:val="00210188"/>
    <w:rsid w:val="0023365A"/>
    <w:rsid w:val="00235819"/>
    <w:rsid w:val="0024126F"/>
    <w:rsid w:val="002413F2"/>
    <w:rsid w:val="0024280E"/>
    <w:rsid w:val="00246C04"/>
    <w:rsid w:val="002471D9"/>
    <w:rsid w:val="002543D9"/>
    <w:rsid w:val="00255C3D"/>
    <w:rsid w:val="002568F4"/>
    <w:rsid w:val="00260E99"/>
    <w:rsid w:val="0026177C"/>
    <w:rsid w:val="00261AB3"/>
    <w:rsid w:val="00271EED"/>
    <w:rsid w:val="00281C82"/>
    <w:rsid w:val="00282C21"/>
    <w:rsid w:val="0028785E"/>
    <w:rsid w:val="002931E9"/>
    <w:rsid w:val="00297C42"/>
    <w:rsid w:val="002A4FE0"/>
    <w:rsid w:val="002B3BFF"/>
    <w:rsid w:val="002B7065"/>
    <w:rsid w:val="002C3B82"/>
    <w:rsid w:val="002C7DCD"/>
    <w:rsid w:val="002D472E"/>
    <w:rsid w:val="002D4DE3"/>
    <w:rsid w:val="002E2066"/>
    <w:rsid w:val="002E2EAA"/>
    <w:rsid w:val="002E7AE9"/>
    <w:rsid w:val="002E7DE4"/>
    <w:rsid w:val="002F0167"/>
    <w:rsid w:val="002F34AB"/>
    <w:rsid w:val="00305D47"/>
    <w:rsid w:val="0031034C"/>
    <w:rsid w:val="0031340F"/>
    <w:rsid w:val="00313875"/>
    <w:rsid w:val="00315181"/>
    <w:rsid w:val="00336539"/>
    <w:rsid w:val="00347410"/>
    <w:rsid w:val="00347545"/>
    <w:rsid w:val="00350832"/>
    <w:rsid w:val="0036004F"/>
    <w:rsid w:val="0036296C"/>
    <w:rsid w:val="003768B9"/>
    <w:rsid w:val="00381E72"/>
    <w:rsid w:val="003838ED"/>
    <w:rsid w:val="0038545C"/>
    <w:rsid w:val="003A317B"/>
    <w:rsid w:val="003A3FAD"/>
    <w:rsid w:val="003B64A8"/>
    <w:rsid w:val="003C2792"/>
    <w:rsid w:val="003C2A60"/>
    <w:rsid w:val="003D12A2"/>
    <w:rsid w:val="003D180B"/>
    <w:rsid w:val="003E5A91"/>
    <w:rsid w:val="003E7FFE"/>
    <w:rsid w:val="003F49CD"/>
    <w:rsid w:val="0040058A"/>
    <w:rsid w:val="00420E32"/>
    <w:rsid w:val="00427CEB"/>
    <w:rsid w:val="0043129C"/>
    <w:rsid w:val="00432C9B"/>
    <w:rsid w:val="004435EF"/>
    <w:rsid w:val="0045152E"/>
    <w:rsid w:val="00453A9E"/>
    <w:rsid w:val="00454A85"/>
    <w:rsid w:val="00455418"/>
    <w:rsid w:val="00467CE7"/>
    <w:rsid w:val="00467D0F"/>
    <w:rsid w:val="00472669"/>
    <w:rsid w:val="00480F19"/>
    <w:rsid w:val="00482EB9"/>
    <w:rsid w:val="00483DF5"/>
    <w:rsid w:val="00484AD8"/>
    <w:rsid w:val="00486649"/>
    <w:rsid w:val="004976B8"/>
    <w:rsid w:val="004A5003"/>
    <w:rsid w:val="004B109A"/>
    <w:rsid w:val="004B15D0"/>
    <w:rsid w:val="004B5599"/>
    <w:rsid w:val="004B6B61"/>
    <w:rsid w:val="004C1999"/>
    <w:rsid w:val="004C35B6"/>
    <w:rsid w:val="004C535F"/>
    <w:rsid w:val="004D5E12"/>
    <w:rsid w:val="004E0454"/>
    <w:rsid w:val="004E6EF0"/>
    <w:rsid w:val="004E7AF0"/>
    <w:rsid w:val="004F2F08"/>
    <w:rsid w:val="004F5115"/>
    <w:rsid w:val="004F54D1"/>
    <w:rsid w:val="004F7472"/>
    <w:rsid w:val="00531104"/>
    <w:rsid w:val="00531B34"/>
    <w:rsid w:val="005346E5"/>
    <w:rsid w:val="00546AE6"/>
    <w:rsid w:val="005524D2"/>
    <w:rsid w:val="00557102"/>
    <w:rsid w:val="00557DE6"/>
    <w:rsid w:val="00557F54"/>
    <w:rsid w:val="0056269B"/>
    <w:rsid w:val="00563CBF"/>
    <w:rsid w:val="005711F8"/>
    <w:rsid w:val="00577741"/>
    <w:rsid w:val="00581E96"/>
    <w:rsid w:val="005834FC"/>
    <w:rsid w:val="00587B87"/>
    <w:rsid w:val="00587D40"/>
    <w:rsid w:val="00591BD0"/>
    <w:rsid w:val="00591DB9"/>
    <w:rsid w:val="0059316B"/>
    <w:rsid w:val="00594315"/>
    <w:rsid w:val="00595001"/>
    <w:rsid w:val="00595BE7"/>
    <w:rsid w:val="005A3201"/>
    <w:rsid w:val="005A67FC"/>
    <w:rsid w:val="005A7F53"/>
    <w:rsid w:val="005B32CE"/>
    <w:rsid w:val="005B3E0F"/>
    <w:rsid w:val="005B6FF6"/>
    <w:rsid w:val="005D42CE"/>
    <w:rsid w:val="005E5FA8"/>
    <w:rsid w:val="005E7A9F"/>
    <w:rsid w:val="005F3A63"/>
    <w:rsid w:val="005F528D"/>
    <w:rsid w:val="00615295"/>
    <w:rsid w:val="00636284"/>
    <w:rsid w:val="00641E9B"/>
    <w:rsid w:val="00651116"/>
    <w:rsid w:val="006515C8"/>
    <w:rsid w:val="00652EF5"/>
    <w:rsid w:val="00654B1F"/>
    <w:rsid w:val="00655BD8"/>
    <w:rsid w:val="006662B2"/>
    <w:rsid w:val="00666B9E"/>
    <w:rsid w:val="00667B90"/>
    <w:rsid w:val="00674EAB"/>
    <w:rsid w:val="00676C10"/>
    <w:rsid w:val="00680D9C"/>
    <w:rsid w:val="00685F06"/>
    <w:rsid w:val="006953BC"/>
    <w:rsid w:val="006A24D3"/>
    <w:rsid w:val="006A5F84"/>
    <w:rsid w:val="006B4247"/>
    <w:rsid w:val="006B4CD8"/>
    <w:rsid w:val="006C6C1B"/>
    <w:rsid w:val="006C7C26"/>
    <w:rsid w:val="006F40EF"/>
    <w:rsid w:val="006F58C6"/>
    <w:rsid w:val="006F77FE"/>
    <w:rsid w:val="006F7C94"/>
    <w:rsid w:val="007043DC"/>
    <w:rsid w:val="00704E38"/>
    <w:rsid w:val="00707456"/>
    <w:rsid w:val="00707A56"/>
    <w:rsid w:val="007108EC"/>
    <w:rsid w:val="0071720E"/>
    <w:rsid w:val="00732E58"/>
    <w:rsid w:val="0074007B"/>
    <w:rsid w:val="00744B88"/>
    <w:rsid w:val="0075479E"/>
    <w:rsid w:val="00764A35"/>
    <w:rsid w:val="00767998"/>
    <w:rsid w:val="007759D6"/>
    <w:rsid w:val="00776E3C"/>
    <w:rsid w:val="00783989"/>
    <w:rsid w:val="00783D62"/>
    <w:rsid w:val="00787E22"/>
    <w:rsid w:val="00792C36"/>
    <w:rsid w:val="007A00C2"/>
    <w:rsid w:val="007A6307"/>
    <w:rsid w:val="007B37F2"/>
    <w:rsid w:val="007B5C8E"/>
    <w:rsid w:val="007B6AA0"/>
    <w:rsid w:val="007C37BA"/>
    <w:rsid w:val="007D08B5"/>
    <w:rsid w:val="007D1A1D"/>
    <w:rsid w:val="007E763A"/>
    <w:rsid w:val="007F0F8A"/>
    <w:rsid w:val="00806D1C"/>
    <w:rsid w:val="00811372"/>
    <w:rsid w:val="00812ED2"/>
    <w:rsid w:val="00816782"/>
    <w:rsid w:val="0082285B"/>
    <w:rsid w:val="00854255"/>
    <w:rsid w:val="008562D9"/>
    <w:rsid w:val="00862730"/>
    <w:rsid w:val="008724BF"/>
    <w:rsid w:val="00872E09"/>
    <w:rsid w:val="00877A46"/>
    <w:rsid w:val="008936F1"/>
    <w:rsid w:val="00894E7F"/>
    <w:rsid w:val="008A1303"/>
    <w:rsid w:val="008A4771"/>
    <w:rsid w:val="008A593C"/>
    <w:rsid w:val="008B1057"/>
    <w:rsid w:val="008B4ADA"/>
    <w:rsid w:val="008C0B32"/>
    <w:rsid w:val="008C5521"/>
    <w:rsid w:val="008C61A1"/>
    <w:rsid w:val="008C671B"/>
    <w:rsid w:val="008C73CD"/>
    <w:rsid w:val="008E6C43"/>
    <w:rsid w:val="008F44BD"/>
    <w:rsid w:val="00912D9B"/>
    <w:rsid w:val="00917A4A"/>
    <w:rsid w:val="00917D3A"/>
    <w:rsid w:val="0092291A"/>
    <w:rsid w:val="00925900"/>
    <w:rsid w:val="0093260C"/>
    <w:rsid w:val="0093435E"/>
    <w:rsid w:val="009366CE"/>
    <w:rsid w:val="00941704"/>
    <w:rsid w:val="0095074B"/>
    <w:rsid w:val="0098108A"/>
    <w:rsid w:val="00993621"/>
    <w:rsid w:val="009B45E0"/>
    <w:rsid w:val="009B6270"/>
    <w:rsid w:val="009B6A1D"/>
    <w:rsid w:val="009D4B6C"/>
    <w:rsid w:val="009D5CE6"/>
    <w:rsid w:val="009D60E1"/>
    <w:rsid w:val="009D6491"/>
    <w:rsid w:val="009D70DC"/>
    <w:rsid w:val="009E3009"/>
    <w:rsid w:val="009F4341"/>
    <w:rsid w:val="00A033BF"/>
    <w:rsid w:val="00A04DB0"/>
    <w:rsid w:val="00A31471"/>
    <w:rsid w:val="00A35155"/>
    <w:rsid w:val="00A35D14"/>
    <w:rsid w:val="00A37B61"/>
    <w:rsid w:val="00A443E2"/>
    <w:rsid w:val="00A45CAC"/>
    <w:rsid w:val="00A55827"/>
    <w:rsid w:val="00A66164"/>
    <w:rsid w:val="00A66870"/>
    <w:rsid w:val="00A91483"/>
    <w:rsid w:val="00A928A6"/>
    <w:rsid w:val="00A951FA"/>
    <w:rsid w:val="00A979D9"/>
    <w:rsid w:val="00AA012D"/>
    <w:rsid w:val="00AA20C2"/>
    <w:rsid w:val="00AA255E"/>
    <w:rsid w:val="00AA3EF0"/>
    <w:rsid w:val="00AA635C"/>
    <w:rsid w:val="00AC6142"/>
    <w:rsid w:val="00AD223F"/>
    <w:rsid w:val="00AD2F6B"/>
    <w:rsid w:val="00AE0975"/>
    <w:rsid w:val="00AE0A2C"/>
    <w:rsid w:val="00AE209D"/>
    <w:rsid w:val="00AE5996"/>
    <w:rsid w:val="00AF00D9"/>
    <w:rsid w:val="00B01F2C"/>
    <w:rsid w:val="00B07538"/>
    <w:rsid w:val="00B0771C"/>
    <w:rsid w:val="00B118E9"/>
    <w:rsid w:val="00B227A8"/>
    <w:rsid w:val="00B24ADA"/>
    <w:rsid w:val="00B30005"/>
    <w:rsid w:val="00B333EC"/>
    <w:rsid w:val="00B35675"/>
    <w:rsid w:val="00B4439A"/>
    <w:rsid w:val="00B540C0"/>
    <w:rsid w:val="00B551B4"/>
    <w:rsid w:val="00B6359A"/>
    <w:rsid w:val="00B660CA"/>
    <w:rsid w:val="00B72002"/>
    <w:rsid w:val="00B763CF"/>
    <w:rsid w:val="00B847D9"/>
    <w:rsid w:val="00B85B9C"/>
    <w:rsid w:val="00B93CBB"/>
    <w:rsid w:val="00B949C6"/>
    <w:rsid w:val="00B96E45"/>
    <w:rsid w:val="00BB3771"/>
    <w:rsid w:val="00BD6980"/>
    <w:rsid w:val="00BE2D33"/>
    <w:rsid w:val="00BF4C7F"/>
    <w:rsid w:val="00BF5960"/>
    <w:rsid w:val="00BF7DF0"/>
    <w:rsid w:val="00C13606"/>
    <w:rsid w:val="00C170D0"/>
    <w:rsid w:val="00C21AA7"/>
    <w:rsid w:val="00C21C44"/>
    <w:rsid w:val="00C22F38"/>
    <w:rsid w:val="00C303E4"/>
    <w:rsid w:val="00C35527"/>
    <w:rsid w:val="00C35B38"/>
    <w:rsid w:val="00C375DB"/>
    <w:rsid w:val="00C43994"/>
    <w:rsid w:val="00C442C2"/>
    <w:rsid w:val="00C51B73"/>
    <w:rsid w:val="00C57BE8"/>
    <w:rsid w:val="00C62657"/>
    <w:rsid w:val="00C62E49"/>
    <w:rsid w:val="00C63C75"/>
    <w:rsid w:val="00C7749C"/>
    <w:rsid w:val="00C84A1A"/>
    <w:rsid w:val="00C92D9C"/>
    <w:rsid w:val="00C94868"/>
    <w:rsid w:val="00C97B5B"/>
    <w:rsid w:val="00CB0A0A"/>
    <w:rsid w:val="00CB14B9"/>
    <w:rsid w:val="00CB38AC"/>
    <w:rsid w:val="00CB62A6"/>
    <w:rsid w:val="00CC3F7C"/>
    <w:rsid w:val="00CC5C53"/>
    <w:rsid w:val="00CD42FA"/>
    <w:rsid w:val="00CD495C"/>
    <w:rsid w:val="00CE2278"/>
    <w:rsid w:val="00CE23DF"/>
    <w:rsid w:val="00CF1D49"/>
    <w:rsid w:val="00CF24F3"/>
    <w:rsid w:val="00CF4D2F"/>
    <w:rsid w:val="00D05B2A"/>
    <w:rsid w:val="00D14561"/>
    <w:rsid w:val="00D2189D"/>
    <w:rsid w:val="00D241B1"/>
    <w:rsid w:val="00D24E61"/>
    <w:rsid w:val="00D36785"/>
    <w:rsid w:val="00D41577"/>
    <w:rsid w:val="00D60339"/>
    <w:rsid w:val="00D6095A"/>
    <w:rsid w:val="00D70419"/>
    <w:rsid w:val="00D72110"/>
    <w:rsid w:val="00D7745A"/>
    <w:rsid w:val="00D775D1"/>
    <w:rsid w:val="00D947AC"/>
    <w:rsid w:val="00DA428D"/>
    <w:rsid w:val="00DA7A07"/>
    <w:rsid w:val="00DB0530"/>
    <w:rsid w:val="00DB39BC"/>
    <w:rsid w:val="00DB7370"/>
    <w:rsid w:val="00DC2D09"/>
    <w:rsid w:val="00DC2F7C"/>
    <w:rsid w:val="00DC388B"/>
    <w:rsid w:val="00DC67B3"/>
    <w:rsid w:val="00DD19D7"/>
    <w:rsid w:val="00DD3B47"/>
    <w:rsid w:val="00DE0802"/>
    <w:rsid w:val="00DE0E0C"/>
    <w:rsid w:val="00DE3458"/>
    <w:rsid w:val="00DE43F0"/>
    <w:rsid w:val="00DE5F00"/>
    <w:rsid w:val="00DF25A8"/>
    <w:rsid w:val="00DF6101"/>
    <w:rsid w:val="00E03906"/>
    <w:rsid w:val="00E058A0"/>
    <w:rsid w:val="00E1601B"/>
    <w:rsid w:val="00E16029"/>
    <w:rsid w:val="00E16362"/>
    <w:rsid w:val="00E17D4A"/>
    <w:rsid w:val="00E21AA3"/>
    <w:rsid w:val="00E2463F"/>
    <w:rsid w:val="00E25FEE"/>
    <w:rsid w:val="00E27D41"/>
    <w:rsid w:val="00E31550"/>
    <w:rsid w:val="00E3464D"/>
    <w:rsid w:val="00E35D2E"/>
    <w:rsid w:val="00E374BA"/>
    <w:rsid w:val="00E41381"/>
    <w:rsid w:val="00E51D0D"/>
    <w:rsid w:val="00E53396"/>
    <w:rsid w:val="00E57A0C"/>
    <w:rsid w:val="00E604AF"/>
    <w:rsid w:val="00E67D2C"/>
    <w:rsid w:val="00E7068B"/>
    <w:rsid w:val="00E70A32"/>
    <w:rsid w:val="00E74260"/>
    <w:rsid w:val="00E74DB2"/>
    <w:rsid w:val="00E75886"/>
    <w:rsid w:val="00E76DB1"/>
    <w:rsid w:val="00E83152"/>
    <w:rsid w:val="00E83BF9"/>
    <w:rsid w:val="00E85B74"/>
    <w:rsid w:val="00E90538"/>
    <w:rsid w:val="00E9307B"/>
    <w:rsid w:val="00E9360C"/>
    <w:rsid w:val="00ED62E4"/>
    <w:rsid w:val="00EE2FD6"/>
    <w:rsid w:val="00EF1920"/>
    <w:rsid w:val="00F03A84"/>
    <w:rsid w:val="00F03BEC"/>
    <w:rsid w:val="00F05D9E"/>
    <w:rsid w:val="00F07CDF"/>
    <w:rsid w:val="00F17956"/>
    <w:rsid w:val="00F20EFF"/>
    <w:rsid w:val="00F21EDB"/>
    <w:rsid w:val="00F22E1B"/>
    <w:rsid w:val="00F37F6A"/>
    <w:rsid w:val="00F4400C"/>
    <w:rsid w:val="00F4411E"/>
    <w:rsid w:val="00F5475D"/>
    <w:rsid w:val="00F93B65"/>
    <w:rsid w:val="00FB5620"/>
    <w:rsid w:val="00FD090B"/>
    <w:rsid w:val="00FD3338"/>
    <w:rsid w:val="00FD4035"/>
    <w:rsid w:val="00FD54F8"/>
    <w:rsid w:val="00FE39C7"/>
    <w:rsid w:val="00FF40AE"/>
    <w:rsid w:val="00FF47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0DCF5"/>
  <w15:chartTrackingRefBased/>
  <w15:docId w15:val="{EEA799D3-99A3-6B40-A0F5-949B08745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9CD"/>
    <w:rPr>
      <w:rFonts w:ascii="Times New Roman" w:eastAsia="Times New Roman" w:hAnsi="Times New Roman" w:cs="Times New Roman"/>
    </w:rPr>
  </w:style>
  <w:style w:type="paragraph" w:styleId="Heading1">
    <w:name w:val="heading 1"/>
    <w:basedOn w:val="Normal"/>
    <w:next w:val="Normal"/>
    <w:link w:val="Heading1Char"/>
    <w:uiPriority w:val="9"/>
    <w:qFormat/>
    <w:rsid w:val="006F77F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74DB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1AB3"/>
    <w:pPr>
      <w:ind w:left="720"/>
      <w:contextualSpacing/>
    </w:pPr>
  </w:style>
  <w:style w:type="character" w:styleId="CommentReference">
    <w:name w:val="annotation reference"/>
    <w:basedOn w:val="DefaultParagraphFont"/>
    <w:uiPriority w:val="99"/>
    <w:semiHidden/>
    <w:unhideWhenUsed/>
    <w:rsid w:val="00E16029"/>
    <w:rPr>
      <w:sz w:val="16"/>
      <w:szCs w:val="16"/>
    </w:rPr>
  </w:style>
  <w:style w:type="paragraph" w:styleId="CommentText">
    <w:name w:val="annotation text"/>
    <w:basedOn w:val="Normal"/>
    <w:link w:val="CommentTextChar"/>
    <w:uiPriority w:val="99"/>
    <w:semiHidden/>
    <w:unhideWhenUsed/>
    <w:rsid w:val="00E16029"/>
    <w:rPr>
      <w:sz w:val="20"/>
      <w:szCs w:val="20"/>
    </w:rPr>
  </w:style>
  <w:style w:type="character" w:customStyle="1" w:styleId="CommentTextChar">
    <w:name w:val="Comment Text Char"/>
    <w:basedOn w:val="DefaultParagraphFont"/>
    <w:link w:val="CommentText"/>
    <w:uiPriority w:val="99"/>
    <w:semiHidden/>
    <w:rsid w:val="00E16029"/>
    <w:rPr>
      <w:sz w:val="20"/>
      <w:szCs w:val="20"/>
    </w:rPr>
  </w:style>
  <w:style w:type="paragraph" w:styleId="CommentSubject">
    <w:name w:val="annotation subject"/>
    <w:basedOn w:val="CommentText"/>
    <w:next w:val="CommentText"/>
    <w:link w:val="CommentSubjectChar"/>
    <w:uiPriority w:val="99"/>
    <w:semiHidden/>
    <w:unhideWhenUsed/>
    <w:rsid w:val="00E16029"/>
    <w:rPr>
      <w:b/>
      <w:bCs/>
    </w:rPr>
  </w:style>
  <w:style w:type="character" w:customStyle="1" w:styleId="CommentSubjectChar">
    <w:name w:val="Comment Subject Char"/>
    <w:basedOn w:val="CommentTextChar"/>
    <w:link w:val="CommentSubject"/>
    <w:uiPriority w:val="99"/>
    <w:semiHidden/>
    <w:rsid w:val="00E16029"/>
    <w:rPr>
      <w:b/>
      <w:bCs/>
      <w:sz w:val="20"/>
      <w:szCs w:val="20"/>
    </w:rPr>
  </w:style>
  <w:style w:type="character" w:styleId="Hyperlink">
    <w:name w:val="Hyperlink"/>
    <w:basedOn w:val="DefaultParagraphFont"/>
    <w:uiPriority w:val="99"/>
    <w:unhideWhenUsed/>
    <w:rsid w:val="00E16029"/>
    <w:rPr>
      <w:color w:val="0563C1" w:themeColor="hyperlink"/>
      <w:u w:val="single"/>
    </w:rPr>
  </w:style>
  <w:style w:type="character" w:styleId="UnresolvedMention">
    <w:name w:val="Unresolved Mention"/>
    <w:basedOn w:val="DefaultParagraphFont"/>
    <w:uiPriority w:val="99"/>
    <w:semiHidden/>
    <w:unhideWhenUsed/>
    <w:rsid w:val="00E16029"/>
    <w:rPr>
      <w:color w:val="605E5C"/>
      <w:shd w:val="clear" w:color="auto" w:fill="E1DFDD"/>
    </w:rPr>
  </w:style>
  <w:style w:type="paragraph" w:customStyle="1" w:styleId="EndNoteBibliographyTitle">
    <w:name w:val="EndNote Bibliography Title"/>
    <w:basedOn w:val="Normal"/>
    <w:link w:val="EndNoteBibliographyTitleChar"/>
    <w:rsid w:val="00E27D41"/>
    <w:pPr>
      <w:jc w:val="center"/>
    </w:pPr>
    <w:rPr>
      <w:rFonts w:eastAsiaTheme="minorHAnsi"/>
      <w:sz w:val="22"/>
    </w:rPr>
  </w:style>
  <w:style w:type="character" w:customStyle="1" w:styleId="EndNoteBibliographyTitleChar">
    <w:name w:val="EndNote Bibliography Title Char"/>
    <w:basedOn w:val="DefaultParagraphFont"/>
    <w:link w:val="EndNoteBibliographyTitle"/>
    <w:rsid w:val="00E27D41"/>
    <w:rPr>
      <w:rFonts w:ascii="Times New Roman" w:hAnsi="Times New Roman" w:cs="Times New Roman"/>
      <w:sz w:val="22"/>
    </w:rPr>
  </w:style>
  <w:style w:type="paragraph" w:customStyle="1" w:styleId="EndNoteBibliography">
    <w:name w:val="EndNote Bibliography"/>
    <w:basedOn w:val="Normal"/>
    <w:link w:val="EndNoteBibliographyChar"/>
    <w:rsid w:val="00E27D41"/>
    <w:rPr>
      <w:rFonts w:eastAsiaTheme="minorHAnsi"/>
      <w:sz w:val="22"/>
    </w:rPr>
  </w:style>
  <w:style w:type="character" w:customStyle="1" w:styleId="EndNoteBibliographyChar">
    <w:name w:val="EndNote Bibliography Char"/>
    <w:basedOn w:val="DefaultParagraphFont"/>
    <w:link w:val="EndNoteBibliography"/>
    <w:rsid w:val="00E27D41"/>
    <w:rPr>
      <w:rFonts w:ascii="Times New Roman" w:hAnsi="Times New Roman" w:cs="Times New Roman"/>
      <w:sz w:val="22"/>
    </w:rPr>
  </w:style>
  <w:style w:type="paragraph" w:customStyle="1" w:styleId="Body">
    <w:name w:val="Body"/>
    <w:rsid w:val="0036004F"/>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rPr>
  </w:style>
  <w:style w:type="character" w:customStyle="1" w:styleId="apple-converted-space">
    <w:name w:val="apple-converted-space"/>
    <w:basedOn w:val="DefaultParagraphFont"/>
    <w:rsid w:val="00E57A0C"/>
  </w:style>
  <w:style w:type="table" w:customStyle="1" w:styleId="ListTable4-Accent31">
    <w:name w:val="List Table 4 - Accent 31"/>
    <w:basedOn w:val="TableNormal"/>
    <w:uiPriority w:val="49"/>
    <w:rsid w:val="001C35F8"/>
    <w:pPr>
      <w:pBdr>
        <w:top w:val="nil"/>
        <w:left w:val="nil"/>
        <w:bottom w:val="nil"/>
        <w:right w:val="nil"/>
        <w:between w:val="nil"/>
        <w:bar w:val="nil"/>
      </w:pBdr>
    </w:pPr>
    <w:rPr>
      <w:rFonts w:ascii="Times New Roman" w:eastAsia="Arial Unicode MS" w:hAnsi="Times New Roman" w:cs="Times New Roman"/>
      <w:sz w:val="20"/>
      <w:szCs w:val="20"/>
      <w:bdr w:val="ni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
    <w:name w:val="Grid Table 2"/>
    <w:basedOn w:val="TableNormal"/>
    <w:uiPriority w:val="47"/>
    <w:rsid w:val="00454A85"/>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3">
    <w:name w:val="Grid Table 2 Accent 3"/>
    <w:basedOn w:val="TableNormal"/>
    <w:uiPriority w:val="47"/>
    <w:rsid w:val="002471D9"/>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Grid">
    <w:name w:val="Table Grid"/>
    <w:basedOn w:val="TableNormal"/>
    <w:uiPriority w:val="39"/>
    <w:rsid w:val="00FD40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2E7AE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er">
    <w:name w:val="footer"/>
    <w:basedOn w:val="Normal"/>
    <w:link w:val="FooterChar"/>
    <w:uiPriority w:val="99"/>
    <w:unhideWhenUsed/>
    <w:rsid w:val="00666B9E"/>
    <w:pPr>
      <w:tabs>
        <w:tab w:val="center" w:pos="4680"/>
        <w:tab w:val="right" w:pos="9360"/>
      </w:tabs>
    </w:pPr>
  </w:style>
  <w:style w:type="character" w:customStyle="1" w:styleId="FooterChar">
    <w:name w:val="Footer Char"/>
    <w:basedOn w:val="DefaultParagraphFont"/>
    <w:link w:val="Footer"/>
    <w:uiPriority w:val="99"/>
    <w:rsid w:val="00666B9E"/>
    <w:rPr>
      <w:rFonts w:ascii="Times New Roman" w:eastAsia="Times New Roman" w:hAnsi="Times New Roman" w:cs="Times New Roman"/>
    </w:rPr>
  </w:style>
  <w:style w:type="character" w:styleId="PageNumber">
    <w:name w:val="page number"/>
    <w:basedOn w:val="DefaultParagraphFont"/>
    <w:uiPriority w:val="99"/>
    <w:semiHidden/>
    <w:unhideWhenUsed/>
    <w:rsid w:val="00666B9E"/>
  </w:style>
  <w:style w:type="character" w:customStyle="1" w:styleId="Heading1Char">
    <w:name w:val="Heading 1 Char"/>
    <w:basedOn w:val="DefaultParagraphFont"/>
    <w:link w:val="Heading1"/>
    <w:uiPriority w:val="9"/>
    <w:rsid w:val="006F77FE"/>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6F77FE"/>
    <w:pPr>
      <w:spacing w:before="480" w:line="276" w:lineRule="auto"/>
      <w:outlineLvl w:val="9"/>
    </w:pPr>
    <w:rPr>
      <w:b/>
      <w:bCs/>
      <w:sz w:val="28"/>
      <w:szCs w:val="28"/>
    </w:rPr>
  </w:style>
  <w:style w:type="paragraph" w:styleId="TOC1">
    <w:name w:val="toc 1"/>
    <w:basedOn w:val="Normal"/>
    <w:next w:val="Normal"/>
    <w:autoRedefine/>
    <w:uiPriority w:val="39"/>
    <w:unhideWhenUsed/>
    <w:rsid w:val="006F7C94"/>
    <w:pPr>
      <w:tabs>
        <w:tab w:val="right" w:leader="dot" w:pos="9350"/>
      </w:tabs>
      <w:spacing w:before="120"/>
    </w:pPr>
    <w:rPr>
      <w:rFonts w:asciiTheme="minorHAnsi" w:hAnsiTheme="minorHAnsi" w:cstheme="minorHAnsi"/>
      <w:b/>
      <w:bCs/>
      <w:i/>
      <w:iCs/>
    </w:rPr>
  </w:style>
  <w:style w:type="paragraph" w:styleId="TOC2">
    <w:name w:val="toc 2"/>
    <w:basedOn w:val="Normal"/>
    <w:next w:val="Normal"/>
    <w:autoRedefine/>
    <w:uiPriority w:val="39"/>
    <w:unhideWhenUsed/>
    <w:rsid w:val="006F77FE"/>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semiHidden/>
    <w:unhideWhenUsed/>
    <w:rsid w:val="006F77FE"/>
    <w:pPr>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6F77FE"/>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6F77FE"/>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6F77FE"/>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6F77FE"/>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6F77FE"/>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6F77FE"/>
    <w:pPr>
      <w:ind w:left="1920"/>
    </w:pPr>
    <w:rPr>
      <w:rFonts w:asciiTheme="minorHAnsi" w:hAnsiTheme="minorHAnsi" w:cstheme="minorHAnsi"/>
      <w:sz w:val="20"/>
      <w:szCs w:val="20"/>
    </w:rPr>
  </w:style>
  <w:style w:type="table" w:styleId="LightShading">
    <w:name w:val="Light Shading"/>
    <w:basedOn w:val="TableNormal"/>
    <w:uiPriority w:val="60"/>
    <w:rsid w:val="009B6A1D"/>
    <w:rPr>
      <w:rFonts w:eastAsiaTheme="minorEastAsia"/>
      <w:color w:val="000000" w:themeColor="text1" w:themeShade="BF"/>
      <w:sz w:val="22"/>
      <w:szCs w:val="22"/>
      <w:lang w:eastAsia="zh-CN"/>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PlainTable2">
    <w:name w:val="Plain Table 2"/>
    <w:basedOn w:val="TableNormal"/>
    <w:uiPriority w:val="42"/>
    <w:rsid w:val="00E75886"/>
    <w:pPr>
      <w:jc w:val="both"/>
    </w:pPr>
    <w:rPr>
      <w:rFonts w:eastAsiaTheme="minorEastAsia"/>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D05B2A"/>
    <w:pPr>
      <w:tabs>
        <w:tab w:val="center" w:pos="4680"/>
        <w:tab w:val="right" w:pos="9360"/>
      </w:tabs>
    </w:pPr>
  </w:style>
  <w:style w:type="character" w:customStyle="1" w:styleId="HeaderChar">
    <w:name w:val="Header Char"/>
    <w:basedOn w:val="DefaultParagraphFont"/>
    <w:link w:val="Header"/>
    <w:uiPriority w:val="99"/>
    <w:rsid w:val="00D05B2A"/>
    <w:rPr>
      <w:rFonts w:ascii="Times New Roman" w:eastAsia="Times New Roman" w:hAnsi="Times New Roman" w:cs="Times New Roman"/>
    </w:rPr>
  </w:style>
  <w:style w:type="paragraph" w:styleId="Revision">
    <w:name w:val="Revision"/>
    <w:hidden/>
    <w:uiPriority w:val="99"/>
    <w:semiHidden/>
    <w:rsid w:val="005E5FA8"/>
    <w:rPr>
      <w:rFonts w:ascii="Times New Roman" w:eastAsia="Times New Roman" w:hAnsi="Times New Roman" w:cs="Times New Roman"/>
    </w:rPr>
  </w:style>
  <w:style w:type="numbering" w:customStyle="1" w:styleId="Bullets">
    <w:name w:val="Bullets"/>
    <w:rsid w:val="008A1303"/>
    <w:pPr>
      <w:numPr>
        <w:numId w:val="13"/>
      </w:numPr>
    </w:pPr>
  </w:style>
  <w:style w:type="paragraph" w:styleId="NormalWeb">
    <w:name w:val="Normal (Web)"/>
    <w:basedOn w:val="Normal"/>
    <w:uiPriority w:val="99"/>
    <w:unhideWhenUsed/>
    <w:rsid w:val="00615295"/>
    <w:pPr>
      <w:spacing w:before="100" w:beforeAutospacing="1" w:after="100" w:afterAutospacing="1"/>
    </w:pPr>
    <w:rPr>
      <w:lang w:eastAsia="zh-CN"/>
    </w:rPr>
  </w:style>
  <w:style w:type="character" w:styleId="PlaceholderText">
    <w:name w:val="Placeholder Text"/>
    <w:basedOn w:val="DefaultParagraphFont"/>
    <w:uiPriority w:val="99"/>
    <w:semiHidden/>
    <w:rsid w:val="00DA428D"/>
    <w:rPr>
      <w:color w:val="808080"/>
    </w:rPr>
  </w:style>
  <w:style w:type="character" w:customStyle="1" w:styleId="Heading2Char">
    <w:name w:val="Heading 2 Char"/>
    <w:basedOn w:val="DefaultParagraphFont"/>
    <w:link w:val="Heading2"/>
    <w:uiPriority w:val="9"/>
    <w:semiHidden/>
    <w:rsid w:val="00E74DB2"/>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B333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95627">
      <w:bodyDiv w:val="1"/>
      <w:marLeft w:val="0"/>
      <w:marRight w:val="0"/>
      <w:marTop w:val="0"/>
      <w:marBottom w:val="0"/>
      <w:divBdr>
        <w:top w:val="none" w:sz="0" w:space="0" w:color="auto"/>
        <w:left w:val="none" w:sz="0" w:space="0" w:color="auto"/>
        <w:bottom w:val="none" w:sz="0" w:space="0" w:color="auto"/>
        <w:right w:val="none" w:sz="0" w:space="0" w:color="auto"/>
      </w:divBdr>
    </w:div>
    <w:div w:id="129368753">
      <w:bodyDiv w:val="1"/>
      <w:marLeft w:val="0"/>
      <w:marRight w:val="0"/>
      <w:marTop w:val="0"/>
      <w:marBottom w:val="0"/>
      <w:divBdr>
        <w:top w:val="none" w:sz="0" w:space="0" w:color="auto"/>
        <w:left w:val="none" w:sz="0" w:space="0" w:color="auto"/>
        <w:bottom w:val="none" w:sz="0" w:space="0" w:color="auto"/>
        <w:right w:val="none" w:sz="0" w:space="0" w:color="auto"/>
      </w:divBdr>
    </w:div>
    <w:div w:id="140773484">
      <w:bodyDiv w:val="1"/>
      <w:marLeft w:val="0"/>
      <w:marRight w:val="0"/>
      <w:marTop w:val="0"/>
      <w:marBottom w:val="0"/>
      <w:divBdr>
        <w:top w:val="none" w:sz="0" w:space="0" w:color="auto"/>
        <w:left w:val="none" w:sz="0" w:space="0" w:color="auto"/>
        <w:bottom w:val="none" w:sz="0" w:space="0" w:color="auto"/>
        <w:right w:val="none" w:sz="0" w:space="0" w:color="auto"/>
      </w:divBdr>
    </w:div>
    <w:div w:id="566578621">
      <w:bodyDiv w:val="1"/>
      <w:marLeft w:val="0"/>
      <w:marRight w:val="0"/>
      <w:marTop w:val="0"/>
      <w:marBottom w:val="0"/>
      <w:divBdr>
        <w:top w:val="none" w:sz="0" w:space="0" w:color="auto"/>
        <w:left w:val="none" w:sz="0" w:space="0" w:color="auto"/>
        <w:bottom w:val="none" w:sz="0" w:space="0" w:color="auto"/>
        <w:right w:val="none" w:sz="0" w:space="0" w:color="auto"/>
      </w:divBdr>
    </w:div>
    <w:div w:id="647592780">
      <w:bodyDiv w:val="1"/>
      <w:marLeft w:val="0"/>
      <w:marRight w:val="0"/>
      <w:marTop w:val="0"/>
      <w:marBottom w:val="0"/>
      <w:divBdr>
        <w:top w:val="none" w:sz="0" w:space="0" w:color="auto"/>
        <w:left w:val="none" w:sz="0" w:space="0" w:color="auto"/>
        <w:bottom w:val="none" w:sz="0" w:space="0" w:color="auto"/>
        <w:right w:val="none" w:sz="0" w:space="0" w:color="auto"/>
      </w:divBdr>
      <w:divsChild>
        <w:div w:id="292172668">
          <w:marLeft w:val="1267"/>
          <w:marRight w:val="0"/>
          <w:marTop w:val="240"/>
          <w:marBottom w:val="0"/>
          <w:divBdr>
            <w:top w:val="none" w:sz="0" w:space="0" w:color="auto"/>
            <w:left w:val="none" w:sz="0" w:space="0" w:color="auto"/>
            <w:bottom w:val="none" w:sz="0" w:space="0" w:color="auto"/>
            <w:right w:val="none" w:sz="0" w:space="0" w:color="auto"/>
          </w:divBdr>
        </w:div>
      </w:divsChild>
    </w:div>
    <w:div w:id="666514502">
      <w:bodyDiv w:val="1"/>
      <w:marLeft w:val="0"/>
      <w:marRight w:val="0"/>
      <w:marTop w:val="0"/>
      <w:marBottom w:val="0"/>
      <w:divBdr>
        <w:top w:val="none" w:sz="0" w:space="0" w:color="auto"/>
        <w:left w:val="none" w:sz="0" w:space="0" w:color="auto"/>
        <w:bottom w:val="none" w:sz="0" w:space="0" w:color="auto"/>
        <w:right w:val="none" w:sz="0" w:space="0" w:color="auto"/>
      </w:divBdr>
    </w:div>
    <w:div w:id="729115157">
      <w:bodyDiv w:val="1"/>
      <w:marLeft w:val="0"/>
      <w:marRight w:val="0"/>
      <w:marTop w:val="0"/>
      <w:marBottom w:val="0"/>
      <w:divBdr>
        <w:top w:val="none" w:sz="0" w:space="0" w:color="auto"/>
        <w:left w:val="none" w:sz="0" w:space="0" w:color="auto"/>
        <w:bottom w:val="none" w:sz="0" w:space="0" w:color="auto"/>
        <w:right w:val="none" w:sz="0" w:space="0" w:color="auto"/>
      </w:divBdr>
      <w:divsChild>
        <w:div w:id="850679448">
          <w:marLeft w:val="360"/>
          <w:marRight w:val="0"/>
          <w:marTop w:val="200"/>
          <w:marBottom w:val="0"/>
          <w:divBdr>
            <w:top w:val="none" w:sz="0" w:space="0" w:color="auto"/>
            <w:left w:val="none" w:sz="0" w:space="0" w:color="auto"/>
            <w:bottom w:val="none" w:sz="0" w:space="0" w:color="auto"/>
            <w:right w:val="none" w:sz="0" w:space="0" w:color="auto"/>
          </w:divBdr>
        </w:div>
      </w:divsChild>
    </w:div>
    <w:div w:id="787968727">
      <w:bodyDiv w:val="1"/>
      <w:marLeft w:val="0"/>
      <w:marRight w:val="0"/>
      <w:marTop w:val="0"/>
      <w:marBottom w:val="0"/>
      <w:divBdr>
        <w:top w:val="none" w:sz="0" w:space="0" w:color="auto"/>
        <w:left w:val="none" w:sz="0" w:space="0" w:color="auto"/>
        <w:bottom w:val="none" w:sz="0" w:space="0" w:color="auto"/>
        <w:right w:val="none" w:sz="0" w:space="0" w:color="auto"/>
      </w:divBdr>
      <w:divsChild>
        <w:div w:id="808129809">
          <w:marLeft w:val="1267"/>
          <w:marRight w:val="0"/>
          <w:marTop w:val="0"/>
          <w:marBottom w:val="0"/>
          <w:divBdr>
            <w:top w:val="none" w:sz="0" w:space="0" w:color="auto"/>
            <w:left w:val="none" w:sz="0" w:space="0" w:color="auto"/>
            <w:bottom w:val="none" w:sz="0" w:space="0" w:color="auto"/>
            <w:right w:val="none" w:sz="0" w:space="0" w:color="auto"/>
          </w:divBdr>
        </w:div>
      </w:divsChild>
    </w:div>
    <w:div w:id="1007176816">
      <w:bodyDiv w:val="1"/>
      <w:marLeft w:val="0"/>
      <w:marRight w:val="0"/>
      <w:marTop w:val="0"/>
      <w:marBottom w:val="0"/>
      <w:divBdr>
        <w:top w:val="none" w:sz="0" w:space="0" w:color="auto"/>
        <w:left w:val="none" w:sz="0" w:space="0" w:color="auto"/>
        <w:bottom w:val="none" w:sz="0" w:space="0" w:color="auto"/>
        <w:right w:val="none" w:sz="0" w:space="0" w:color="auto"/>
      </w:divBdr>
    </w:div>
    <w:div w:id="1030378276">
      <w:bodyDiv w:val="1"/>
      <w:marLeft w:val="0"/>
      <w:marRight w:val="0"/>
      <w:marTop w:val="0"/>
      <w:marBottom w:val="0"/>
      <w:divBdr>
        <w:top w:val="none" w:sz="0" w:space="0" w:color="auto"/>
        <w:left w:val="none" w:sz="0" w:space="0" w:color="auto"/>
        <w:bottom w:val="none" w:sz="0" w:space="0" w:color="auto"/>
        <w:right w:val="none" w:sz="0" w:space="0" w:color="auto"/>
      </w:divBdr>
    </w:div>
    <w:div w:id="1118766114">
      <w:bodyDiv w:val="1"/>
      <w:marLeft w:val="0"/>
      <w:marRight w:val="0"/>
      <w:marTop w:val="0"/>
      <w:marBottom w:val="0"/>
      <w:divBdr>
        <w:top w:val="none" w:sz="0" w:space="0" w:color="auto"/>
        <w:left w:val="none" w:sz="0" w:space="0" w:color="auto"/>
        <w:bottom w:val="none" w:sz="0" w:space="0" w:color="auto"/>
        <w:right w:val="none" w:sz="0" w:space="0" w:color="auto"/>
      </w:divBdr>
    </w:div>
    <w:div w:id="1148744180">
      <w:bodyDiv w:val="1"/>
      <w:marLeft w:val="0"/>
      <w:marRight w:val="0"/>
      <w:marTop w:val="0"/>
      <w:marBottom w:val="0"/>
      <w:divBdr>
        <w:top w:val="none" w:sz="0" w:space="0" w:color="auto"/>
        <w:left w:val="none" w:sz="0" w:space="0" w:color="auto"/>
        <w:bottom w:val="none" w:sz="0" w:space="0" w:color="auto"/>
        <w:right w:val="none" w:sz="0" w:space="0" w:color="auto"/>
      </w:divBdr>
    </w:div>
    <w:div w:id="1220702016">
      <w:bodyDiv w:val="1"/>
      <w:marLeft w:val="0"/>
      <w:marRight w:val="0"/>
      <w:marTop w:val="0"/>
      <w:marBottom w:val="0"/>
      <w:divBdr>
        <w:top w:val="none" w:sz="0" w:space="0" w:color="auto"/>
        <w:left w:val="none" w:sz="0" w:space="0" w:color="auto"/>
        <w:bottom w:val="none" w:sz="0" w:space="0" w:color="auto"/>
        <w:right w:val="none" w:sz="0" w:space="0" w:color="auto"/>
      </w:divBdr>
      <w:divsChild>
        <w:div w:id="400912340">
          <w:marLeft w:val="1440"/>
          <w:marRight w:val="0"/>
          <w:marTop w:val="100"/>
          <w:marBottom w:val="0"/>
          <w:divBdr>
            <w:top w:val="none" w:sz="0" w:space="0" w:color="auto"/>
            <w:left w:val="none" w:sz="0" w:space="0" w:color="auto"/>
            <w:bottom w:val="none" w:sz="0" w:space="0" w:color="auto"/>
            <w:right w:val="none" w:sz="0" w:space="0" w:color="auto"/>
          </w:divBdr>
        </w:div>
      </w:divsChild>
    </w:div>
    <w:div w:id="1285035614">
      <w:bodyDiv w:val="1"/>
      <w:marLeft w:val="0"/>
      <w:marRight w:val="0"/>
      <w:marTop w:val="0"/>
      <w:marBottom w:val="0"/>
      <w:divBdr>
        <w:top w:val="none" w:sz="0" w:space="0" w:color="auto"/>
        <w:left w:val="none" w:sz="0" w:space="0" w:color="auto"/>
        <w:bottom w:val="none" w:sz="0" w:space="0" w:color="auto"/>
        <w:right w:val="none" w:sz="0" w:space="0" w:color="auto"/>
      </w:divBdr>
    </w:div>
    <w:div w:id="1309244474">
      <w:bodyDiv w:val="1"/>
      <w:marLeft w:val="0"/>
      <w:marRight w:val="0"/>
      <w:marTop w:val="0"/>
      <w:marBottom w:val="0"/>
      <w:divBdr>
        <w:top w:val="none" w:sz="0" w:space="0" w:color="auto"/>
        <w:left w:val="none" w:sz="0" w:space="0" w:color="auto"/>
        <w:bottom w:val="none" w:sz="0" w:space="0" w:color="auto"/>
        <w:right w:val="none" w:sz="0" w:space="0" w:color="auto"/>
      </w:divBdr>
    </w:div>
    <w:div w:id="1484010704">
      <w:bodyDiv w:val="1"/>
      <w:marLeft w:val="0"/>
      <w:marRight w:val="0"/>
      <w:marTop w:val="0"/>
      <w:marBottom w:val="0"/>
      <w:divBdr>
        <w:top w:val="none" w:sz="0" w:space="0" w:color="auto"/>
        <w:left w:val="none" w:sz="0" w:space="0" w:color="auto"/>
        <w:bottom w:val="none" w:sz="0" w:space="0" w:color="auto"/>
        <w:right w:val="none" w:sz="0" w:space="0" w:color="auto"/>
      </w:divBdr>
      <w:divsChild>
        <w:div w:id="1894922087">
          <w:marLeft w:val="0"/>
          <w:marRight w:val="0"/>
          <w:marTop w:val="0"/>
          <w:marBottom w:val="0"/>
          <w:divBdr>
            <w:top w:val="none" w:sz="0" w:space="0" w:color="auto"/>
            <w:left w:val="none" w:sz="0" w:space="0" w:color="auto"/>
            <w:bottom w:val="none" w:sz="0" w:space="0" w:color="auto"/>
            <w:right w:val="none" w:sz="0" w:space="0" w:color="auto"/>
          </w:divBdr>
          <w:divsChild>
            <w:div w:id="176045256">
              <w:marLeft w:val="0"/>
              <w:marRight w:val="0"/>
              <w:marTop w:val="0"/>
              <w:marBottom w:val="0"/>
              <w:divBdr>
                <w:top w:val="none" w:sz="0" w:space="0" w:color="auto"/>
                <w:left w:val="none" w:sz="0" w:space="0" w:color="auto"/>
                <w:bottom w:val="none" w:sz="0" w:space="0" w:color="auto"/>
                <w:right w:val="none" w:sz="0" w:space="0" w:color="auto"/>
              </w:divBdr>
            </w:div>
          </w:divsChild>
        </w:div>
        <w:div w:id="76444775">
          <w:marLeft w:val="0"/>
          <w:marRight w:val="0"/>
          <w:marTop w:val="0"/>
          <w:marBottom w:val="0"/>
          <w:divBdr>
            <w:top w:val="none" w:sz="0" w:space="0" w:color="auto"/>
            <w:left w:val="none" w:sz="0" w:space="0" w:color="auto"/>
            <w:bottom w:val="none" w:sz="0" w:space="0" w:color="auto"/>
            <w:right w:val="none" w:sz="0" w:space="0" w:color="auto"/>
          </w:divBdr>
        </w:div>
        <w:div w:id="1202061488">
          <w:marLeft w:val="0"/>
          <w:marRight w:val="0"/>
          <w:marTop w:val="0"/>
          <w:marBottom w:val="0"/>
          <w:divBdr>
            <w:top w:val="none" w:sz="0" w:space="0" w:color="auto"/>
            <w:left w:val="none" w:sz="0" w:space="0" w:color="auto"/>
            <w:bottom w:val="none" w:sz="0" w:space="0" w:color="auto"/>
            <w:right w:val="none" w:sz="0" w:space="0" w:color="auto"/>
          </w:divBdr>
        </w:div>
        <w:div w:id="1724208225">
          <w:marLeft w:val="0"/>
          <w:marRight w:val="0"/>
          <w:marTop w:val="0"/>
          <w:marBottom w:val="0"/>
          <w:divBdr>
            <w:top w:val="none" w:sz="0" w:space="0" w:color="auto"/>
            <w:left w:val="none" w:sz="0" w:space="0" w:color="auto"/>
            <w:bottom w:val="none" w:sz="0" w:space="0" w:color="auto"/>
            <w:right w:val="none" w:sz="0" w:space="0" w:color="auto"/>
          </w:divBdr>
        </w:div>
        <w:div w:id="702097166">
          <w:marLeft w:val="0"/>
          <w:marRight w:val="0"/>
          <w:marTop w:val="0"/>
          <w:marBottom w:val="0"/>
          <w:divBdr>
            <w:top w:val="none" w:sz="0" w:space="0" w:color="auto"/>
            <w:left w:val="none" w:sz="0" w:space="0" w:color="auto"/>
            <w:bottom w:val="none" w:sz="0" w:space="0" w:color="auto"/>
            <w:right w:val="none" w:sz="0" w:space="0" w:color="auto"/>
          </w:divBdr>
        </w:div>
        <w:div w:id="1212113995">
          <w:marLeft w:val="0"/>
          <w:marRight w:val="0"/>
          <w:marTop w:val="0"/>
          <w:marBottom w:val="0"/>
          <w:divBdr>
            <w:top w:val="none" w:sz="0" w:space="0" w:color="auto"/>
            <w:left w:val="none" w:sz="0" w:space="0" w:color="auto"/>
            <w:bottom w:val="none" w:sz="0" w:space="0" w:color="auto"/>
            <w:right w:val="none" w:sz="0" w:space="0" w:color="auto"/>
          </w:divBdr>
        </w:div>
        <w:div w:id="1077706497">
          <w:marLeft w:val="0"/>
          <w:marRight w:val="0"/>
          <w:marTop w:val="0"/>
          <w:marBottom w:val="0"/>
          <w:divBdr>
            <w:top w:val="none" w:sz="0" w:space="0" w:color="auto"/>
            <w:left w:val="none" w:sz="0" w:space="0" w:color="auto"/>
            <w:bottom w:val="none" w:sz="0" w:space="0" w:color="auto"/>
            <w:right w:val="none" w:sz="0" w:space="0" w:color="auto"/>
          </w:divBdr>
        </w:div>
        <w:div w:id="126705567">
          <w:marLeft w:val="0"/>
          <w:marRight w:val="0"/>
          <w:marTop w:val="0"/>
          <w:marBottom w:val="0"/>
          <w:divBdr>
            <w:top w:val="none" w:sz="0" w:space="0" w:color="auto"/>
            <w:left w:val="none" w:sz="0" w:space="0" w:color="auto"/>
            <w:bottom w:val="none" w:sz="0" w:space="0" w:color="auto"/>
            <w:right w:val="none" w:sz="0" w:space="0" w:color="auto"/>
          </w:divBdr>
        </w:div>
        <w:div w:id="45031641">
          <w:marLeft w:val="0"/>
          <w:marRight w:val="0"/>
          <w:marTop w:val="0"/>
          <w:marBottom w:val="0"/>
          <w:divBdr>
            <w:top w:val="none" w:sz="0" w:space="0" w:color="auto"/>
            <w:left w:val="none" w:sz="0" w:space="0" w:color="auto"/>
            <w:bottom w:val="none" w:sz="0" w:space="0" w:color="auto"/>
            <w:right w:val="none" w:sz="0" w:space="0" w:color="auto"/>
          </w:divBdr>
        </w:div>
        <w:div w:id="810636944">
          <w:marLeft w:val="0"/>
          <w:marRight w:val="0"/>
          <w:marTop w:val="0"/>
          <w:marBottom w:val="0"/>
          <w:divBdr>
            <w:top w:val="none" w:sz="0" w:space="0" w:color="auto"/>
            <w:left w:val="none" w:sz="0" w:space="0" w:color="auto"/>
            <w:bottom w:val="none" w:sz="0" w:space="0" w:color="auto"/>
            <w:right w:val="none" w:sz="0" w:space="0" w:color="auto"/>
          </w:divBdr>
        </w:div>
        <w:div w:id="1909145327">
          <w:marLeft w:val="0"/>
          <w:marRight w:val="0"/>
          <w:marTop w:val="0"/>
          <w:marBottom w:val="0"/>
          <w:divBdr>
            <w:top w:val="none" w:sz="0" w:space="0" w:color="auto"/>
            <w:left w:val="none" w:sz="0" w:space="0" w:color="auto"/>
            <w:bottom w:val="none" w:sz="0" w:space="0" w:color="auto"/>
            <w:right w:val="none" w:sz="0" w:space="0" w:color="auto"/>
          </w:divBdr>
        </w:div>
        <w:div w:id="16199134">
          <w:marLeft w:val="0"/>
          <w:marRight w:val="0"/>
          <w:marTop w:val="0"/>
          <w:marBottom w:val="0"/>
          <w:divBdr>
            <w:top w:val="none" w:sz="0" w:space="0" w:color="auto"/>
            <w:left w:val="none" w:sz="0" w:space="0" w:color="auto"/>
            <w:bottom w:val="none" w:sz="0" w:space="0" w:color="auto"/>
            <w:right w:val="none" w:sz="0" w:space="0" w:color="auto"/>
          </w:divBdr>
        </w:div>
        <w:div w:id="896015289">
          <w:marLeft w:val="0"/>
          <w:marRight w:val="0"/>
          <w:marTop w:val="0"/>
          <w:marBottom w:val="0"/>
          <w:divBdr>
            <w:top w:val="none" w:sz="0" w:space="0" w:color="auto"/>
            <w:left w:val="none" w:sz="0" w:space="0" w:color="auto"/>
            <w:bottom w:val="none" w:sz="0" w:space="0" w:color="auto"/>
            <w:right w:val="none" w:sz="0" w:space="0" w:color="auto"/>
          </w:divBdr>
        </w:div>
        <w:div w:id="615411418">
          <w:marLeft w:val="0"/>
          <w:marRight w:val="0"/>
          <w:marTop w:val="0"/>
          <w:marBottom w:val="0"/>
          <w:divBdr>
            <w:top w:val="none" w:sz="0" w:space="0" w:color="auto"/>
            <w:left w:val="none" w:sz="0" w:space="0" w:color="auto"/>
            <w:bottom w:val="none" w:sz="0" w:space="0" w:color="auto"/>
            <w:right w:val="none" w:sz="0" w:space="0" w:color="auto"/>
          </w:divBdr>
        </w:div>
        <w:div w:id="991062482">
          <w:marLeft w:val="0"/>
          <w:marRight w:val="0"/>
          <w:marTop w:val="0"/>
          <w:marBottom w:val="0"/>
          <w:divBdr>
            <w:top w:val="none" w:sz="0" w:space="0" w:color="auto"/>
            <w:left w:val="none" w:sz="0" w:space="0" w:color="auto"/>
            <w:bottom w:val="none" w:sz="0" w:space="0" w:color="auto"/>
            <w:right w:val="none" w:sz="0" w:space="0" w:color="auto"/>
          </w:divBdr>
        </w:div>
        <w:div w:id="1252469162">
          <w:marLeft w:val="0"/>
          <w:marRight w:val="0"/>
          <w:marTop w:val="0"/>
          <w:marBottom w:val="0"/>
          <w:divBdr>
            <w:top w:val="none" w:sz="0" w:space="0" w:color="auto"/>
            <w:left w:val="none" w:sz="0" w:space="0" w:color="auto"/>
            <w:bottom w:val="none" w:sz="0" w:space="0" w:color="auto"/>
            <w:right w:val="none" w:sz="0" w:space="0" w:color="auto"/>
          </w:divBdr>
        </w:div>
        <w:div w:id="1763409296">
          <w:marLeft w:val="0"/>
          <w:marRight w:val="0"/>
          <w:marTop w:val="0"/>
          <w:marBottom w:val="0"/>
          <w:divBdr>
            <w:top w:val="none" w:sz="0" w:space="0" w:color="auto"/>
            <w:left w:val="none" w:sz="0" w:space="0" w:color="auto"/>
            <w:bottom w:val="none" w:sz="0" w:space="0" w:color="auto"/>
            <w:right w:val="none" w:sz="0" w:space="0" w:color="auto"/>
          </w:divBdr>
        </w:div>
        <w:div w:id="799765639">
          <w:marLeft w:val="0"/>
          <w:marRight w:val="0"/>
          <w:marTop w:val="0"/>
          <w:marBottom w:val="0"/>
          <w:divBdr>
            <w:top w:val="none" w:sz="0" w:space="0" w:color="auto"/>
            <w:left w:val="none" w:sz="0" w:space="0" w:color="auto"/>
            <w:bottom w:val="none" w:sz="0" w:space="0" w:color="auto"/>
            <w:right w:val="none" w:sz="0" w:space="0" w:color="auto"/>
          </w:divBdr>
        </w:div>
        <w:div w:id="45566034">
          <w:marLeft w:val="0"/>
          <w:marRight w:val="0"/>
          <w:marTop w:val="0"/>
          <w:marBottom w:val="0"/>
          <w:divBdr>
            <w:top w:val="none" w:sz="0" w:space="0" w:color="auto"/>
            <w:left w:val="none" w:sz="0" w:space="0" w:color="auto"/>
            <w:bottom w:val="none" w:sz="0" w:space="0" w:color="auto"/>
            <w:right w:val="none" w:sz="0" w:space="0" w:color="auto"/>
          </w:divBdr>
        </w:div>
        <w:div w:id="319235039">
          <w:marLeft w:val="0"/>
          <w:marRight w:val="0"/>
          <w:marTop w:val="0"/>
          <w:marBottom w:val="0"/>
          <w:divBdr>
            <w:top w:val="none" w:sz="0" w:space="0" w:color="auto"/>
            <w:left w:val="none" w:sz="0" w:space="0" w:color="auto"/>
            <w:bottom w:val="none" w:sz="0" w:space="0" w:color="auto"/>
            <w:right w:val="none" w:sz="0" w:space="0" w:color="auto"/>
          </w:divBdr>
        </w:div>
        <w:div w:id="634407994">
          <w:marLeft w:val="0"/>
          <w:marRight w:val="0"/>
          <w:marTop w:val="0"/>
          <w:marBottom w:val="0"/>
          <w:divBdr>
            <w:top w:val="none" w:sz="0" w:space="0" w:color="auto"/>
            <w:left w:val="none" w:sz="0" w:space="0" w:color="auto"/>
            <w:bottom w:val="none" w:sz="0" w:space="0" w:color="auto"/>
            <w:right w:val="none" w:sz="0" w:space="0" w:color="auto"/>
          </w:divBdr>
        </w:div>
        <w:div w:id="1946033545">
          <w:marLeft w:val="0"/>
          <w:marRight w:val="0"/>
          <w:marTop w:val="0"/>
          <w:marBottom w:val="0"/>
          <w:divBdr>
            <w:top w:val="none" w:sz="0" w:space="0" w:color="auto"/>
            <w:left w:val="none" w:sz="0" w:space="0" w:color="auto"/>
            <w:bottom w:val="none" w:sz="0" w:space="0" w:color="auto"/>
            <w:right w:val="none" w:sz="0" w:space="0" w:color="auto"/>
          </w:divBdr>
        </w:div>
        <w:div w:id="489954409">
          <w:marLeft w:val="0"/>
          <w:marRight w:val="0"/>
          <w:marTop w:val="0"/>
          <w:marBottom w:val="0"/>
          <w:divBdr>
            <w:top w:val="none" w:sz="0" w:space="0" w:color="auto"/>
            <w:left w:val="none" w:sz="0" w:space="0" w:color="auto"/>
            <w:bottom w:val="none" w:sz="0" w:space="0" w:color="auto"/>
            <w:right w:val="none" w:sz="0" w:space="0" w:color="auto"/>
          </w:divBdr>
        </w:div>
        <w:div w:id="1713068474">
          <w:marLeft w:val="0"/>
          <w:marRight w:val="0"/>
          <w:marTop w:val="0"/>
          <w:marBottom w:val="0"/>
          <w:divBdr>
            <w:top w:val="none" w:sz="0" w:space="0" w:color="auto"/>
            <w:left w:val="none" w:sz="0" w:space="0" w:color="auto"/>
            <w:bottom w:val="none" w:sz="0" w:space="0" w:color="auto"/>
            <w:right w:val="none" w:sz="0" w:space="0" w:color="auto"/>
          </w:divBdr>
        </w:div>
        <w:div w:id="1458908018">
          <w:marLeft w:val="0"/>
          <w:marRight w:val="0"/>
          <w:marTop w:val="0"/>
          <w:marBottom w:val="0"/>
          <w:divBdr>
            <w:top w:val="none" w:sz="0" w:space="0" w:color="auto"/>
            <w:left w:val="none" w:sz="0" w:space="0" w:color="auto"/>
            <w:bottom w:val="none" w:sz="0" w:space="0" w:color="auto"/>
            <w:right w:val="none" w:sz="0" w:space="0" w:color="auto"/>
          </w:divBdr>
        </w:div>
        <w:div w:id="986516336">
          <w:marLeft w:val="0"/>
          <w:marRight w:val="0"/>
          <w:marTop w:val="0"/>
          <w:marBottom w:val="0"/>
          <w:divBdr>
            <w:top w:val="none" w:sz="0" w:space="0" w:color="auto"/>
            <w:left w:val="none" w:sz="0" w:space="0" w:color="auto"/>
            <w:bottom w:val="none" w:sz="0" w:space="0" w:color="auto"/>
            <w:right w:val="none" w:sz="0" w:space="0" w:color="auto"/>
          </w:divBdr>
        </w:div>
        <w:div w:id="1445617535">
          <w:marLeft w:val="0"/>
          <w:marRight w:val="0"/>
          <w:marTop w:val="0"/>
          <w:marBottom w:val="0"/>
          <w:divBdr>
            <w:top w:val="none" w:sz="0" w:space="0" w:color="auto"/>
            <w:left w:val="none" w:sz="0" w:space="0" w:color="auto"/>
            <w:bottom w:val="none" w:sz="0" w:space="0" w:color="auto"/>
            <w:right w:val="none" w:sz="0" w:space="0" w:color="auto"/>
          </w:divBdr>
        </w:div>
        <w:div w:id="594871288">
          <w:marLeft w:val="0"/>
          <w:marRight w:val="0"/>
          <w:marTop w:val="0"/>
          <w:marBottom w:val="0"/>
          <w:divBdr>
            <w:top w:val="none" w:sz="0" w:space="0" w:color="auto"/>
            <w:left w:val="none" w:sz="0" w:space="0" w:color="auto"/>
            <w:bottom w:val="none" w:sz="0" w:space="0" w:color="auto"/>
            <w:right w:val="none" w:sz="0" w:space="0" w:color="auto"/>
          </w:divBdr>
        </w:div>
        <w:div w:id="1526822959">
          <w:marLeft w:val="0"/>
          <w:marRight w:val="0"/>
          <w:marTop w:val="0"/>
          <w:marBottom w:val="0"/>
          <w:divBdr>
            <w:top w:val="none" w:sz="0" w:space="0" w:color="auto"/>
            <w:left w:val="none" w:sz="0" w:space="0" w:color="auto"/>
            <w:bottom w:val="none" w:sz="0" w:space="0" w:color="auto"/>
            <w:right w:val="none" w:sz="0" w:space="0" w:color="auto"/>
          </w:divBdr>
        </w:div>
        <w:div w:id="1244486533">
          <w:marLeft w:val="0"/>
          <w:marRight w:val="0"/>
          <w:marTop w:val="0"/>
          <w:marBottom w:val="0"/>
          <w:divBdr>
            <w:top w:val="none" w:sz="0" w:space="0" w:color="auto"/>
            <w:left w:val="none" w:sz="0" w:space="0" w:color="auto"/>
            <w:bottom w:val="none" w:sz="0" w:space="0" w:color="auto"/>
            <w:right w:val="none" w:sz="0" w:space="0" w:color="auto"/>
          </w:divBdr>
        </w:div>
        <w:div w:id="230165653">
          <w:marLeft w:val="0"/>
          <w:marRight w:val="0"/>
          <w:marTop w:val="0"/>
          <w:marBottom w:val="0"/>
          <w:divBdr>
            <w:top w:val="none" w:sz="0" w:space="0" w:color="auto"/>
            <w:left w:val="none" w:sz="0" w:space="0" w:color="auto"/>
            <w:bottom w:val="none" w:sz="0" w:space="0" w:color="auto"/>
            <w:right w:val="none" w:sz="0" w:space="0" w:color="auto"/>
          </w:divBdr>
        </w:div>
        <w:div w:id="846556441">
          <w:marLeft w:val="0"/>
          <w:marRight w:val="0"/>
          <w:marTop w:val="0"/>
          <w:marBottom w:val="0"/>
          <w:divBdr>
            <w:top w:val="none" w:sz="0" w:space="0" w:color="auto"/>
            <w:left w:val="none" w:sz="0" w:space="0" w:color="auto"/>
            <w:bottom w:val="none" w:sz="0" w:space="0" w:color="auto"/>
            <w:right w:val="none" w:sz="0" w:space="0" w:color="auto"/>
          </w:divBdr>
        </w:div>
        <w:div w:id="2023624353">
          <w:marLeft w:val="0"/>
          <w:marRight w:val="0"/>
          <w:marTop w:val="0"/>
          <w:marBottom w:val="0"/>
          <w:divBdr>
            <w:top w:val="none" w:sz="0" w:space="0" w:color="auto"/>
            <w:left w:val="none" w:sz="0" w:space="0" w:color="auto"/>
            <w:bottom w:val="none" w:sz="0" w:space="0" w:color="auto"/>
            <w:right w:val="none" w:sz="0" w:space="0" w:color="auto"/>
          </w:divBdr>
        </w:div>
        <w:div w:id="1440560451">
          <w:marLeft w:val="0"/>
          <w:marRight w:val="0"/>
          <w:marTop w:val="0"/>
          <w:marBottom w:val="0"/>
          <w:divBdr>
            <w:top w:val="none" w:sz="0" w:space="0" w:color="auto"/>
            <w:left w:val="none" w:sz="0" w:space="0" w:color="auto"/>
            <w:bottom w:val="none" w:sz="0" w:space="0" w:color="auto"/>
            <w:right w:val="none" w:sz="0" w:space="0" w:color="auto"/>
          </w:divBdr>
        </w:div>
        <w:div w:id="1862352192">
          <w:marLeft w:val="0"/>
          <w:marRight w:val="0"/>
          <w:marTop w:val="0"/>
          <w:marBottom w:val="0"/>
          <w:divBdr>
            <w:top w:val="none" w:sz="0" w:space="0" w:color="auto"/>
            <w:left w:val="none" w:sz="0" w:space="0" w:color="auto"/>
            <w:bottom w:val="none" w:sz="0" w:space="0" w:color="auto"/>
            <w:right w:val="none" w:sz="0" w:space="0" w:color="auto"/>
          </w:divBdr>
        </w:div>
        <w:div w:id="1664240827">
          <w:marLeft w:val="0"/>
          <w:marRight w:val="0"/>
          <w:marTop w:val="0"/>
          <w:marBottom w:val="0"/>
          <w:divBdr>
            <w:top w:val="none" w:sz="0" w:space="0" w:color="auto"/>
            <w:left w:val="none" w:sz="0" w:space="0" w:color="auto"/>
            <w:bottom w:val="none" w:sz="0" w:space="0" w:color="auto"/>
            <w:right w:val="none" w:sz="0" w:space="0" w:color="auto"/>
          </w:divBdr>
        </w:div>
        <w:div w:id="800267405">
          <w:marLeft w:val="0"/>
          <w:marRight w:val="0"/>
          <w:marTop w:val="0"/>
          <w:marBottom w:val="0"/>
          <w:divBdr>
            <w:top w:val="none" w:sz="0" w:space="0" w:color="auto"/>
            <w:left w:val="none" w:sz="0" w:space="0" w:color="auto"/>
            <w:bottom w:val="none" w:sz="0" w:space="0" w:color="auto"/>
            <w:right w:val="none" w:sz="0" w:space="0" w:color="auto"/>
          </w:divBdr>
        </w:div>
        <w:div w:id="1258295035">
          <w:marLeft w:val="0"/>
          <w:marRight w:val="0"/>
          <w:marTop w:val="0"/>
          <w:marBottom w:val="0"/>
          <w:divBdr>
            <w:top w:val="none" w:sz="0" w:space="0" w:color="auto"/>
            <w:left w:val="none" w:sz="0" w:space="0" w:color="auto"/>
            <w:bottom w:val="none" w:sz="0" w:space="0" w:color="auto"/>
            <w:right w:val="none" w:sz="0" w:space="0" w:color="auto"/>
          </w:divBdr>
        </w:div>
        <w:div w:id="888105065">
          <w:marLeft w:val="0"/>
          <w:marRight w:val="0"/>
          <w:marTop w:val="0"/>
          <w:marBottom w:val="0"/>
          <w:divBdr>
            <w:top w:val="none" w:sz="0" w:space="0" w:color="auto"/>
            <w:left w:val="none" w:sz="0" w:space="0" w:color="auto"/>
            <w:bottom w:val="none" w:sz="0" w:space="0" w:color="auto"/>
            <w:right w:val="none" w:sz="0" w:space="0" w:color="auto"/>
          </w:divBdr>
        </w:div>
        <w:div w:id="543099174">
          <w:marLeft w:val="0"/>
          <w:marRight w:val="0"/>
          <w:marTop w:val="0"/>
          <w:marBottom w:val="0"/>
          <w:divBdr>
            <w:top w:val="none" w:sz="0" w:space="0" w:color="auto"/>
            <w:left w:val="none" w:sz="0" w:space="0" w:color="auto"/>
            <w:bottom w:val="none" w:sz="0" w:space="0" w:color="auto"/>
            <w:right w:val="none" w:sz="0" w:space="0" w:color="auto"/>
          </w:divBdr>
        </w:div>
        <w:div w:id="1994672898">
          <w:marLeft w:val="0"/>
          <w:marRight w:val="0"/>
          <w:marTop w:val="0"/>
          <w:marBottom w:val="0"/>
          <w:divBdr>
            <w:top w:val="none" w:sz="0" w:space="0" w:color="auto"/>
            <w:left w:val="none" w:sz="0" w:space="0" w:color="auto"/>
            <w:bottom w:val="none" w:sz="0" w:space="0" w:color="auto"/>
            <w:right w:val="none" w:sz="0" w:space="0" w:color="auto"/>
          </w:divBdr>
        </w:div>
        <w:div w:id="745877588">
          <w:marLeft w:val="0"/>
          <w:marRight w:val="0"/>
          <w:marTop w:val="0"/>
          <w:marBottom w:val="0"/>
          <w:divBdr>
            <w:top w:val="none" w:sz="0" w:space="0" w:color="auto"/>
            <w:left w:val="none" w:sz="0" w:space="0" w:color="auto"/>
            <w:bottom w:val="none" w:sz="0" w:space="0" w:color="auto"/>
            <w:right w:val="none" w:sz="0" w:space="0" w:color="auto"/>
          </w:divBdr>
        </w:div>
        <w:div w:id="409352185">
          <w:marLeft w:val="0"/>
          <w:marRight w:val="0"/>
          <w:marTop w:val="0"/>
          <w:marBottom w:val="0"/>
          <w:divBdr>
            <w:top w:val="none" w:sz="0" w:space="0" w:color="auto"/>
            <w:left w:val="none" w:sz="0" w:space="0" w:color="auto"/>
            <w:bottom w:val="none" w:sz="0" w:space="0" w:color="auto"/>
            <w:right w:val="none" w:sz="0" w:space="0" w:color="auto"/>
          </w:divBdr>
        </w:div>
        <w:div w:id="1410926338">
          <w:marLeft w:val="0"/>
          <w:marRight w:val="0"/>
          <w:marTop w:val="0"/>
          <w:marBottom w:val="0"/>
          <w:divBdr>
            <w:top w:val="none" w:sz="0" w:space="0" w:color="auto"/>
            <w:left w:val="none" w:sz="0" w:space="0" w:color="auto"/>
            <w:bottom w:val="none" w:sz="0" w:space="0" w:color="auto"/>
            <w:right w:val="none" w:sz="0" w:space="0" w:color="auto"/>
          </w:divBdr>
        </w:div>
        <w:div w:id="1532917969">
          <w:marLeft w:val="0"/>
          <w:marRight w:val="0"/>
          <w:marTop w:val="0"/>
          <w:marBottom w:val="0"/>
          <w:divBdr>
            <w:top w:val="none" w:sz="0" w:space="0" w:color="auto"/>
            <w:left w:val="none" w:sz="0" w:space="0" w:color="auto"/>
            <w:bottom w:val="none" w:sz="0" w:space="0" w:color="auto"/>
            <w:right w:val="none" w:sz="0" w:space="0" w:color="auto"/>
          </w:divBdr>
        </w:div>
        <w:div w:id="537477666">
          <w:marLeft w:val="0"/>
          <w:marRight w:val="0"/>
          <w:marTop w:val="0"/>
          <w:marBottom w:val="0"/>
          <w:divBdr>
            <w:top w:val="none" w:sz="0" w:space="0" w:color="auto"/>
            <w:left w:val="none" w:sz="0" w:space="0" w:color="auto"/>
            <w:bottom w:val="none" w:sz="0" w:space="0" w:color="auto"/>
            <w:right w:val="none" w:sz="0" w:space="0" w:color="auto"/>
          </w:divBdr>
        </w:div>
        <w:div w:id="814761377">
          <w:marLeft w:val="0"/>
          <w:marRight w:val="0"/>
          <w:marTop w:val="0"/>
          <w:marBottom w:val="0"/>
          <w:divBdr>
            <w:top w:val="none" w:sz="0" w:space="0" w:color="auto"/>
            <w:left w:val="none" w:sz="0" w:space="0" w:color="auto"/>
            <w:bottom w:val="none" w:sz="0" w:space="0" w:color="auto"/>
            <w:right w:val="none" w:sz="0" w:space="0" w:color="auto"/>
          </w:divBdr>
        </w:div>
        <w:div w:id="1403795008">
          <w:marLeft w:val="0"/>
          <w:marRight w:val="0"/>
          <w:marTop w:val="0"/>
          <w:marBottom w:val="0"/>
          <w:divBdr>
            <w:top w:val="none" w:sz="0" w:space="0" w:color="auto"/>
            <w:left w:val="none" w:sz="0" w:space="0" w:color="auto"/>
            <w:bottom w:val="none" w:sz="0" w:space="0" w:color="auto"/>
            <w:right w:val="none" w:sz="0" w:space="0" w:color="auto"/>
          </w:divBdr>
        </w:div>
        <w:div w:id="1516846182">
          <w:marLeft w:val="0"/>
          <w:marRight w:val="0"/>
          <w:marTop w:val="0"/>
          <w:marBottom w:val="0"/>
          <w:divBdr>
            <w:top w:val="none" w:sz="0" w:space="0" w:color="auto"/>
            <w:left w:val="none" w:sz="0" w:space="0" w:color="auto"/>
            <w:bottom w:val="none" w:sz="0" w:space="0" w:color="auto"/>
            <w:right w:val="none" w:sz="0" w:space="0" w:color="auto"/>
          </w:divBdr>
        </w:div>
        <w:div w:id="522859518">
          <w:marLeft w:val="0"/>
          <w:marRight w:val="0"/>
          <w:marTop w:val="0"/>
          <w:marBottom w:val="0"/>
          <w:divBdr>
            <w:top w:val="none" w:sz="0" w:space="0" w:color="auto"/>
            <w:left w:val="none" w:sz="0" w:space="0" w:color="auto"/>
            <w:bottom w:val="none" w:sz="0" w:space="0" w:color="auto"/>
            <w:right w:val="none" w:sz="0" w:space="0" w:color="auto"/>
          </w:divBdr>
        </w:div>
        <w:div w:id="618338421">
          <w:marLeft w:val="0"/>
          <w:marRight w:val="0"/>
          <w:marTop w:val="0"/>
          <w:marBottom w:val="0"/>
          <w:divBdr>
            <w:top w:val="none" w:sz="0" w:space="0" w:color="auto"/>
            <w:left w:val="none" w:sz="0" w:space="0" w:color="auto"/>
            <w:bottom w:val="none" w:sz="0" w:space="0" w:color="auto"/>
            <w:right w:val="none" w:sz="0" w:space="0" w:color="auto"/>
          </w:divBdr>
        </w:div>
        <w:div w:id="1147821999">
          <w:marLeft w:val="0"/>
          <w:marRight w:val="0"/>
          <w:marTop w:val="0"/>
          <w:marBottom w:val="0"/>
          <w:divBdr>
            <w:top w:val="none" w:sz="0" w:space="0" w:color="auto"/>
            <w:left w:val="none" w:sz="0" w:space="0" w:color="auto"/>
            <w:bottom w:val="none" w:sz="0" w:space="0" w:color="auto"/>
            <w:right w:val="none" w:sz="0" w:space="0" w:color="auto"/>
          </w:divBdr>
        </w:div>
        <w:div w:id="1926259685">
          <w:marLeft w:val="0"/>
          <w:marRight w:val="0"/>
          <w:marTop w:val="0"/>
          <w:marBottom w:val="0"/>
          <w:divBdr>
            <w:top w:val="none" w:sz="0" w:space="0" w:color="auto"/>
            <w:left w:val="none" w:sz="0" w:space="0" w:color="auto"/>
            <w:bottom w:val="none" w:sz="0" w:space="0" w:color="auto"/>
            <w:right w:val="none" w:sz="0" w:space="0" w:color="auto"/>
          </w:divBdr>
        </w:div>
        <w:div w:id="1988851923">
          <w:marLeft w:val="0"/>
          <w:marRight w:val="0"/>
          <w:marTop w:val="0"/>
          <w:marBottom w:val="0"/>
          <w:divBdr>
            <w:top w:val="none" w:sz="0" w:space="0" w:color="auto"/>
            <w:left w:val="none" w:sz="0" w:space="0" w:color="auto"/>
            <w:bottom w:val="none" w:sz="0" w:space="0" w:color="auto"/>
            <w:right w:val="none" w:sz="0" w:space="0" w:color="auto"/>
          </w:divBdr>
        </w:div>
        <w:div w:id="1546331974">
          <w:marLeft w:val="0"/>
          <w:marRight w:val="0"/>
          <w:marTop w:val="0"/>
          <w:marBottom w:val="0"/>
          <w:divBdr>
            <w:top w:val="none" w:sz="0" w:space="0" w:color="auto"/>
            <w:left w:val="none" w:sz="0" w:space="0" w:color="auto"/>
            <w:bottom w:val="none" w:sz="0" w:space="0" w:color="auto"/>
            <w:right w:val="none" w:sz="0" w:space="0" w:color="auto"/>
          </w:divBdr>
        </w:div>
        <w:div w:id="1180393536">
          <w:marLeft w:val="0"/>
          <w:marRight w:val="0"/>
          <w:marTop w:val="0"/>
          <w:marBottom w:val="0"/>
          <w:divBdr>
            <w:top w:val="none" w:sz="0" w:space="0" w:color="auto"/>
            <w:left w:val="none" w:sz="0" w:space="0" w:color="auto"/>
            <w:bottom w:val="none" w:sz="0" w:space="0" w:color="auto"/>
            <w:right w:val="none" w:sz="0" w:space="0" w:color="auto"/>
          </w:divBdr>
        </w:div>
        <w:div w:id="667056044">
          <w:marLeft w:val="0"/>
          <w:marRight w:val="0"/>
          <w:marTop w:val="0"/>
          <w:marBottom w:val="0"/>
          <w:divBdr>
            <w:top w:val="none" w:sz="0" w:space="0" w:color="auto"/>
            <w:left w:val="none" w:sz="0" w:space="0" w:color="auto"/>
            <w:bottom w:val="none" w:sz="0" w:space="0" w:color="auto"/>
            <w:right w:val="none" w:sz="0" w:space="0" w:color="auto"/>
          </w:divBdr>
        </w:div>
        <w:div w:id="925572332">
          <w:marLeft w:val="0"/>
          <w:marRight w:val="0"/>
          <w:marTop w:val="0"/>
          <w:marBottom w:val="0"/>
          <w:divBdr>
            <w:top w:val="none" w:sz="0" w:space="0" w:color="auto"/>
            <w:left w:val="none" w:sz="0" w:space="0" w:color="auto"/>
            <w:bottom w:val="none" w:sz="0" w:space="0" w:color="auto"/>
            <w:right w:val="none" w:sz="0" w:space="0" w:color="auto"/>
          </w:divBdr>
        </w:div>
        <w:div w:id="582639560">
          <w:marLeft w:val="0"/>
          <w:marRight w:val="0"/>
          <w:marTop w:val="0"/>
          <w:marBottom w:val="0"/>
          <w:divBdr>
            <w:top w:val="none" w:sz="0" w:space="0" w:color="auto"/>
            <w:left w:val="none" w:sz="0" w:space="0" w:color="auto"/>
            <w:bottom w:val="none" w:sz="0" w:space="0" w:color="auto"/>
            <w:right w:val="none" w:sz="0" w:space="0" w:color="auto"/>
          </w:divBdr>
        </w:div>
        <w:div w:id="596714584">
          <w:marLeft w:val="0"/>
          <w:marRight w:val="0"/>
          <w:marTop w:val="0"/>
          <w:marBottom w:val="0"/>
          <w:divBdr>
            <w:top w:val="none" w:sz="0" w:space="0" w:color="auto"/>
            <w:left w:val="none" w:sz="0" w:space="0" w:color="auto"/>
            <w:bottom w:val="none" w:sz="0" w:space="0" w:color="auto"/>
            <w:right w:val="none" w:sz="0" w:space="0" w:color="auto"/>
          </w:divBdr>
        </w:div>
        <w:div w:id="1561163457">
          <w:marLeft w:val="0"/>
          <w:marRight w:val="0"/>
          <w:marTop w:val="0"/>
          <w:marBottom w:val="0"/>
          <w:divBdr>
            <w:top w:val="none" w:sz="0" w:space="0" w:color="auto"/>
            <w:left w:val="none" w:sz="0" w:space="0" w:color="auto"/>
            <w:bottom w:val="none" w:sz="0" w:space="0" w:color="auto"/>
            <w:right w:val="none" w:sz="0" w:space="0" w:color="auto"/>
          </w:divBdr>
        </w:div>
        <w:div w:id="1826319716">
          <w:marLeft w:val="0"/>
          <w:marRight w:val="0"/>
          <w:marTop w:val="0"/>
          <w:marBottom w:val="0"/>
          <w:divBdr>
            <w:top w:val="none" w:sz="0" w:space="0" w:color="auto"/>
            <w:left w:val="none" w:sz="0" w:space="0" w:color="auto"/>
            <w:bottom w:val="none" w:sz="0" w:space="0" w:color="auto"/>
            <w:right w:val="none" w:sz="0" w:space="0" w:color="auto"/>
          </w:divBdr>
        </w:div>
        <w:div w:id="752816935">
          <w:marLeft w:val="0"/>
          <w:marRight w:val="0"/>
          <w:marTop w:val="0"/>
          <w:marBottom w:val="0"/>
          <w:divBdr>
            <w:top w:val="none" w:sz="0" w:space="0" w:color="auto"/>
            <w:left w:val="none" w:sz="0" w:space="0" w:color="auto"/>
            <w:bottom w:val="none" w:sz="0" w:space="0" w:color="auto"/>
            <w:right w:val="none" w:sz="0" w:space="0" w:color="auto"/>
          </w:divBdr>
        </w:div>
        <w:div w:id="1055466284">
          <w:marLeft w:val="0"/>
          <w:marRight w:val="0"/>
          <w:marTop w:val="0"/>
          <w:marBottom w:val="0"/>
          <w:divBdr>
            <w:top w:val="none" w:sz="0" w:space="0" w:color="auto"/>
            <w:left w:val="none" w:sz="0" w:space="0" w:color="auto"/>
            <w:bottom w:val="none" w:sz="0" w:space="0" w:color="auto"/>
            <w:right w:val="none" w:sz="0" w:space="0" w:color="auto"/>
          </w:divBdr>
        </w:div>
        <w:div w:id="1531138793">
          <w:marLeft w:val="0"/>
          <w:marRight w:val="0"/>
          <w:marTop w:val="0"/>
          <w:marBottom w:val="0"/>
          <w:divBdr>
            <w:top w:val="none" w:sz="0" w:space="0" w:color="auto"/>
            <w:left w:val="none" w:sz="0" w:space="0" w:color="auto"/>
            <w:bottom w:val="none" w:sz="0" w:space="0" w:color="auto"/>
            <w:right w:val="none" w:sz="0" w:space="0" w:color="auto"/>
          </w:divBdr>
        </w:div>
        <w:div w:id="1548761001">
          <w:marLeft w:val="0"/>
          <w:marRight w:val="0"/>
          <w:marTop w:val="0"/>
          <w:marBottom w:val="0"/>
          <w:divBdr>
            <w:top w:val="none" w:sz="0" w:space="0" w:color="auto"/>
            <w:left w:val="none" w:sz="0" w:space="0" w:color="auto"/>
            <w:bottom w:val="none" w:sz="0" w:space="0" w:color="auto"/>
            <w:right w:val="none" w:sz="0" w:space="0" w:color="auto"/>
          </w:divBdr>
        </w:div>
        <w:div w:id="1417559321">
          <w:marLeft w:val="0"/>
          <w:marRight w:val="0"/>
          <w:marTop w:val="0"/>
          <w:marBottom w:val="0"/>
          <w:divBdr>
            <w:top w:val="none" w:sz="0" w:space="0" w:color="auto"/>
            <w:left w:val="none" w:sz="0" w:space="0" w:color="auto"/>
            <w:bottom w:val="none" w:sz="0" w:space="0" w:color="auto"/>
            <w:right w:val="none" w:sz="0" w:space="0" w:color="auto"/>
          </w:divBdr>
        </w:div>
        <w:div w:id="62219312">
          <w:marLeft w:val="0"/>
          <w:marRight w:val="0"/>
          <w:marTop w:val="0"/>
          <w:marBottom w:val="0"/>
          <w:divBdr>
            <w:top w:val="none" w:sz="0" w:space="0" w:color="auto"/>
            <w:left w:val="none" w:sz="0" w:space="0" w:color="auto"/>
            <w:bottom w:val="none" w:sz="0" w:space="0" w:color="auto"/>
            <w:right w:val="none" w:sz="0" w:space="0" w:color="auto"/>
          </w:divBdr>
        </w:div>
        <w:div w:id="988747364">
          <w:marLeft w:val="0"/>
          <w:marRight w:val="0"/>
          <w:marTop w:val="0"/>
          <w:marBottom w:val="0"/>
          <w:divBdr>
            <w:top w:val="none" w:sz="0" w:space="0" w:color="auto"/>
            <w:left w:val="none" w:sz="0" w:space="0" w:color="auto"/>
            <w:bottom w:val="none" w:sz="0" w:space="0" w:color="auto"/>
            <w:right w:val="none" w:sz="0" w:space="0" w:color="auto"/>
          </w:divBdr>
        </w:div>
        <w:div w:id="292104304">
          <w:marLeft w:val="0"/>
          <w:marRight w:val="0"/>
          <w:marTop w:val="0"/>
          <w:marBottom w:val="0"/>
          <w:divBdr>
            <w:top w:val="none" w:sz="0" w:space="0" w:color="auto"/>
            <w:left w:val="none" w:sz="0" w:space="0" w:color="auto"/>
            <w:bottom w:val="none" w:sz="0" w:space="0" w:color="auto"/>
            <w:right w:val="none" w:sz="0" w:space="0" w:color="auto"/>
          </w:divBdr>
        </w:div>
        <w:div w:id="1626353213">
          <w:marLeft w:val="0"/>
          <w:marRight w:val="0"/>
          <w:marTop w:val="0"/>
          <w:marBottom w:val="0"/>
          <w:divBdr>
            <w:top w:val="none" w:sz="0" w:space="0" w:color="auto"/>
            <w:left w:val="none" w:sz="0" w:space="0" w:color="auto"/>
            <w:bottom w:val="none" w:sz="0" w:space="0" w:color="auto"/>
            <w:right w:val="none" w:sz="0" w:space="0" w:color="auto"/>
          </w:divBdr>
        </w:div>
        <w:div w:id="2072918401">
          <w:marLeft w:val="0"/>
          <w:marRight w:val="0"/>
          <w:marTop w:val="0"/>
          <w:marBottom w:val="0"/>
          <w:divBdr>
            <w:top w:val="none" w:sz="0" w:space="0" w:color="auto"/>
            <w:left w:val="none" w:sz="0" w:space="0" w:color="auto"/>
            <w:bottom w:val="none" w:sz="0" w:space="0" w:color="auto"/>
            <w:right w:val="none" w:sz="0" w:space="0" w:color="auto"/>
          </w:divBdr>
        </w:div>
        <w:div w:id="894587054">
          <w:marLeft w:val="0"/>
          <w:marRight w:val="0"/>
          <w:marTop w:val="0"/>
          <w:marBottom w:val="0"/>
          <w:divBdr>
            <w:top w:val="none" w:sz="0" w:space="0" w:color="auto"/>
            <w:left w:val="none" w:sz="0" w:space="0" w:color="auto"/>
            <w:bottom w:val="none" w:sz="0" w:space="0" w:color="auto"/>
            <w:right w:val="none" w:sz="0" w:space="0" w:color="auto"/>
          </w:divBdr>
        </w:div>
        <w:div w:id="886990588">
          <w:marLeft w:val="0"/>
          <w:marRight w:val="0"/>
          <w:marTop w:val="0"/>
          <w:marBottom w:val="0"/>
          <w:divBdr>
            <w:top w:val="none" w:sz="0" w:space="0" w:color="auto"/>
            <w:left w:val="none" w:sz="0" w:space="0" w:color="auto"/>
            <w:bottom w:val="none" w:sz="0" w:space="0" w:color="auto"/>
            <w:right w:val="none" w:sz="0" w:space="0" w:color="auto"/>
          </w:divBdr>
        </w:div>
        <w:div w:id="1850290528">
          <w:marLeft w:val="0"/>
          <w:marRight w:val="0"/>
          <w:marTop w:val="0"/>
          <w:marBottom w:val="0"/>
          <w:divBdr>
            <w:top w:val="none" w:sz="0" w:space="0" w:color="auto"/>
            <w:left w:val="none" w:sz="0" w:space="0" w:color="auto"/>
            <w:bottom w:val="none" w:sz="0" w:space="0" w:color="auto"/>
            <w:right w:val="none" w:sz="0" w:space="0" w:color="auto"/>
          </w:divBdr>
        </w:div>
        <w:div w:id="988095430">
          <w:marLeft w:val="0"/>
          <w:marRight w:val="0"/>
          <w:marTop w:val="0"/>
          <w:marBottom w:val="0"/>
          <w:divBdr>
            <w:top w:val="none" w:sz="0" w:space="0" w:color="auto"/>
            <w:left w:val="none" w:sz="0" w:space="0" w:color="auto"/>
            <w:bottom w:val="none" w:sz="0" w:space="0" w:color="auto"/>
            <w:right w:val="none" w:sz="0" w:space="0" w:color="auto"/>
          </w:divBdr>
        </w:div>
        <w:div w:id="2055037753">
          <w:marLeft w:val="0"/>
          <w:marRight w:val="0"/>
          <w:marTop w:val="0"/>
          <w:marBottom w:val="0"/>
          <w:divBdr>
            <w:top w:val="none" w:sz="0" w:space="0" w:color="auto"/>
            <w:left w:val="none" w:sz="0" w:space="0" w:color="auto"/>
            <w:bottom w:val="none" w:sz="0" w:space="0" w:color="auto"/>
            <w:right w:val="none" w:sz="0" w:space="0" w:color="auto"/>
          </w:divBdr>
        </w:div>
        <w:div w:id="649096003">
          <w:marLeft w:val="0"/>
          <w:marRight w:val="0"/>
          <w:marTop w:val="0"/>
          <w:marBottom w:val="0"/>
          <w:divBdr>
            <w:top w:val="none" w:sz="0" w:space="0" w:color="auto"/>
            <w:left w:val="none" w:sz="0" w:space="0" w:color="auto"/>
            <w:bottom w:val="none" w:sz="0" w:space="0" w:color="auto"/>
            <w:right w:val="none" w:sz="0" w:space="0" w:color="auto"/>
          </w:divBdr>
        </w:div>
        <w:div w:id="453863844">
          <w:marLeft w:val="0"/>
          <w:marRight w:val="0"/>
          <w:marTop w:val="0"/>
          <w:marBottom w:val="0"/>
          <w:divBdr>
            <w:top w:val="none" w:sz="0" w:space="0" w:color="auto"/>
            <w:left w:val="none" w:sz="0" w:space="0" w:color="auto"/>
            <w:bottom w:val="none" w:sz="0" w:space="0" w:color="auto"/>
            <w:right w:val="none" w:sz="0" w:space="0" w:color="auto"/>
          </w:divBdr>
        </w:div>
        <w:div w:id="1586719892">
          <w:marLeft w:val="0"/>
          <w:marRight w:val="0"/>
          <w:marTop w:val="0"/>
          <w:marBottom w:val="0"/>
          <w:divBdr>
            <w:top w:val="none" w:sz="0" w:space="0" w:color="auto"/>
            <w:left w:val="none" w:sz="0" w:space="0" w:color="auto"/>
            <w:bottom w:val="none" w:sz="0" w:space="0" w:color="auto"/>
            <w:right w:val="none" w:sz="0" w:space="0" w:color="auto"/>
          </w:divBdr>
        </w:div>
        <w:div w:id="482160157">
          <w:marLeft w:val="0"/>
          <w:marRight w:val="0"/>
          <w:marTop w:val="0"/>
          <w:marBottom w:val="0"/>
          <w:divBdr>
            <w:top w:val="none" w:sz="0" w:space="0" w:color="auto"/>
            <w:left w:val="none" w:sz="0" w:space="0" w:color="auto"/>
            <w:bottom w:val="none" w:sz="0" w:space="0" w:color="auto"/>
            <w:right w:val="none" w:sz="0" w:space="0" w:color="auto"/>
          </w:divBdr>
        </w:div>
        <w:div w:id="906957444">
          <w:marLeft w:val="0"/>
          <w:marRight w:val="0"/>
          <w:marTop w:val="0"/>
          <w:marBottom w:val="0"/>
          <w:divBdr>
            <w:top w:val="none" w:sz="0" w:space="0" w:color="auto"/>
            <w:left w:val="none" w:sz="0" w:space="0" w:color="auto"/>
            <w:bottom w:val="none" w:sz="0" w:space="0" w:color="auto"/>
            <w:right w:val="none" w:sz="0" w:space="0" w:color="auto"/>
          </w:divBdr>
        </w:div>
      </w:divsChild>
    </w:div>
    <w:div w:id="1503007830">
      <w:bodyDiv w:val="1"/>
      <w:marLeft w:val="0"/>
      <w:marRight w:val="0"/>
      <w:marTop w:val="0"/>
      <w:marBottom w:val="0"/>
      <w:divBdr>
        <w:top w:val="none" w:sz="0" w:space="0" w:color="auto"/>
        <w:left w:val="none" w:sz="0" w:space="0" w:color="auto"/>
        <w:bottom w:val="none" w:sz="0" w:space="0" w:color="auto"/>
        <w:right w:val="none" w:sz="0" w:space="0" w:color="auto"/>
      </w:divBdr>
      <w:divsChild>
        <w:div w:id="391277107">
          <w:marLeft w:val="360"/>
          <w:marRight w:val="0"/>
          <w:marTop w:val="200"/>
          <w:marBottom w:val="0"/>
          <w:divBdr>
            <w:top w:val="none" w:sz="0" w:space="0" w:color="auto"/>
            <w:left w:val="none" w:sz="0" w:space="0" w:color="auto"/>
            <w:bottom w:val="none" w:sz="0" w:space="0" w:color="auto"/>
            <w:right w:val="none" w:sz="0" w:space="0" w:color="auto"/>
          </w:divBdr>
        </w:div>
      </w:divsChild>
    </w:div>
    <w:div w:id="1537429878">
      <w:bodyDiv w:val="1"/>
      <w:marLeft w:val="0"/>
      <w:marRight w:val="0"/>
      <w:marTop w:val="0"/>
      <w:marBottom w:val="0"/>
      <w:divBdr>
        <w:top w:val="none" w:sz="0" w:space="0" w:color="auto"/>
        <w:left w:val="none" w:sz="0" w:space="0" w:color="auto"/>
        <w:bottom w:val="none" w:sz="0" w:space="0" w:color="auto"/>
        <w:right w:val="none" w:sz="0" w:space="0" w:color="auto"/>
      </w:divBdr>
      <w:divsChild>
        <w:div w:id="126704986">
          <w:marLeft w:val="360"/>
          <w:marRight w:val="0"/>
          <w:marTop w:val="200"/>
          <w:marBottom w:val="0"/>
          <w:divBdr>
            <w:top w:val="none" w:sz="0" w:space="0" w:color="auto"/>
            <w:left w:val="none" w:sz="0" w:space="0" w:color="auto"/>
            <w:bottom w:val="none" w:sz="0" w:space="0" w:color="auto"/>
            <w:right w:val="none" w:sz="0" w:space="0" w:color="auto"/>
          </w:divBdr>
        </w:div>
      </w:divsChild>
    </w:div>
    <w:div w:id="1553270512">
      <w:bodyDiv w:val="1"/>
      <w:marLeft w:val="0"/>
      <w:marRight w:val="0"/>
      <w:marTop w:val="0"/>
      <w:marBottom w:val="0"/>
      <w:divBdr>
        <w:top w:val="none" w:sz="0" w:space="0" w:color="auto"/>
        <w:left w:val="none" w:sz="0" w:space="0" w:color="auto"/>
        <w:bottom w:val="none" w:sz="0" w:space="0" w:color="auto"/>
        <w:right w:val="none" w:sz="0" w:space="0" w:color="auto"/>
      </w:divBdr>
      <w:divsChild>
        <w:div w:id="1408575300">
          <w:marLeft w:val="1080"/>
          <w:marRight w:val="0"/>
          <w:marTop w:val="100"/>
          <w:marBottom w:val="0"/>
          <w:divBdr>
            <w:top w:val="none" w:sz="0" w:space="0" w:color="auto"/>
            <w:left w:val="none" w:sz="0" w:space="0" w:color="auto"/>
            <w:bottom w:val="none" w:sz="0" w:space="0" w:color="auto"/>
            <w:right w:val="none" w:sz="0" w:space="0" w:color="auto"/>
          </w:divBdr>
        </w:div>
      </w:divsChild>
    </w:div>
    <w:div w:id="1589921010">
      <w:bodyDiv w:val="1"/>
      <w:marLeft w:val="0"/>
      <w:marRight w:val="0"/>
      <w:marTop w:val="0"/>
      <w:marBottom w:val="0"/>
      <w:divBdr>
        <w:top w:val="none" w:sz="0" w:space="0" w:color="auto"/>
        <w:left w:val="none" w:sz="0" w:space="0" w:color="auto"/>
        <w:bottom w:val="none" w:sz="0" w:space="0" w:color="auto"/>
        <w:right w:val="none" w:sz="0" w:space="0" w:color="auto"/>
      </w:divBdr>
      <w:divsChild>
        <w:div w:id="2128889570">
          <w:marLeft w:val="360"/>
          <w:marRight w:val="0"/>
          <w:marTop w:val="200"/>
          <w:marBottom w:val="0"/>
          <w:divBdr>
            <w:top w:val="none" w:sz="0" w:space="0" w:color="auto"/>
            <w:left w:val="none" w:sz="0" w:space="0" w:color="auto"/>
            <w:bottom w:val="none" w:sz="0" w:space="0" w:color="auto"/>
            <w:right w:val="none" w:sz="0" w:space="0" w:color="auto"/>
          </w:divBdr>
        </w:div>
      </w:divsChild>
    </w:div>
    <w:div w:id="1594509838">
      <w:bodyDiv w:val="1"/>
      <w:marLeft w:val="0"/>
      <w:marRight w:val="0"/>
      <w:marTop w:val="0"/>
      <w:marBottom w:val="0"/>
      <w:divBdr>
        <w:top w:val="none" w:sz="0" w:space="0" w:color="auto"/>
        <w:left w:val="none" w:sz="0" w:space="0" w:color="auto"/>
        <w:bottom w:val="none" w:sz="0" w:space="0" w:color="auto"/>
        <w:right w:val="none" w:sz="0" w:space="0" w:color="auto"/>
      </w:divBdr>
      <w:divsChild>
        <w:div w:id="124277892">
          <w:blockQuote w:val="1"/>
          <w:marLeft w:val="150"/>
          <w:marRight w:val="150"/>
          <w:marTop w:val="0"/>
          <w:marBottom w:val="0"/>
          <w:divBdr>
            <w:top w:val="none" w:sz="0" w:space="0" w:color="auto"/>
            <w:left w:val="none" w:sz="0" w:space="0" w:color="auto"/>
            <w:bottom w:val="none" w:sz="0" w:space="0" w:color="auto"/>
            <w:right w:val="none" w:sz="0" w:space="0" w:color="auto"/>
          </w:divBdr>
          <w:divsChild>
            <w:div w:id="227961550">
              <w:marLeft w:val="0"/>
              <w:marRight w:val="0"/>
              <w:marTop w:val="0"/>
              <w:marBottom w:val="0"/>
              <w:divBdr>
                <w:top w:val="none" w:sz="0" w:space="0" w:color="auto"/>
                <w:left w:val="none" w:sz="0" w:space="0" w:color="auto"/>
                <w:bottom w:val="none" w:sz="0" w:space="0" w:color="auto"/>
                <w:right w:val="none" w:sz="0" w:space="0" w:color="auto"/>
              </w:divBdr>
              <w:divsChild>
                <w:div w:id="1562062014">
                  <w:marLeft w:val="0"/>
                  <w:marRight w:val="0"/>
                  <w:marTop w:val="0"/>
                  <w:marBottom w:val="0"/>
                  <w:divBdr>
                    <w:top w:val="none" w:sz="0" w:space="0" w:color="auto"/>
                    <w:left w:val="none" w:sz="0" w:space="0" w:color="auto"/>
                    <w:bottom w:val="none" w:sz="0" w:space="0" w:color="auto"/>
                    <w:right w:val="none" w:sz="0" w:space="0" w:color="auto"/>
                  </w:divBdr>
                  <w:divsChild>
                    <w:div w:id="470831699">
                      <w:marLeft w:val="0"/>
                      <w:marRight w:val="0"/>
                      <w:marTop w:val="0"/>
                      <w:marBottom w:val="0"/>
                      <w:divBdr>
                        <w:top w:val="none" w:sz="0" w:space="0" w:color="auto"/>
                        <w:left w:val="none" w:sz="0" w:space="0" w:color="auto"/>
                        <w:bottom w:val="none" w:sz="0" w:space="0" w:color="auto"/>
                        <w:right w:val="none" w:sz="0" w:space="0" w:color="auto"/>
                      </w:divBdr>
                      <w:divsChild>
                        <w:div w:id="1052921158">
                          <w:marLeft w:val="0"/>
                          <w:marRight w:val="0"/>
                          <w:marTop w:val="0"/>
                          <w:marBottom w:val="0"/>
                          <w:divBdr>
                            <w:top w:val="none" w:sz="0" w:space="0" w:color="auto"/>
                            <w:left w:val="none" w:sz="0" w:space="0" w:color="auto"/>
                            <w:bottom w:val="none" w:sz="0" w:space="0" w:color="auto"/>
                            <w:right w:val="none" w:sz="0" w:space="0" w:color="auto"/>
                          </w:divBdr>
                          <w:divsChild>
                            <w:div w:id="52737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907364">
      <w:bodyDiv w:val="1"/>
      <w:marLeft w:val="0"/>
      <w:marRight w:val="0"/>
      <w:marTop w:val="0"/>
      <w:marBottom w:val="0"/>
      <w:divBdr>
        <w:top w:val="none" w:sz="0" w:space="0" w:color="auto"/>
        <w:left w:val="none" w:sz="0" w:space="0" w:color="auto"/>
        <w:bottom w:val="none" w:sz="0" w:space="0" w:color="auto"/>
        <w:right w:val="none" w:sz="0" w:space="0" w:color="auto"/>
      </w:divBdr>
      <w:divsChild>
        <w:div w:id="1252203769">
          <w:marLeft w:val="1267"/>
          <w:marRight w:val="0"/>
          <w:marTop w:val="0"/>
          <w:marBottom w:val="0"/>
          <w:divBdr>
            <w:top w:val="none" w:sz="0" w:space="0" w:color="auto"/>
            <w:left w:val="none" w:sz="0" w:space="0" w:color="auto"/>
            <w:bottom w:val="none" w:sz="0" w:space="0" w:color="auto"/>
            <w:right w:val="none" w:sz="0" w:space="0" w:color="auto"/>
          </w:divBdr>
        </w:div>
        <w:div w:id="332342589">
          <w:marLeft w:val="1267"/>
          <w:marRight w:val="0"/>
          <w:marTop w:val="0"/>
          <w:marBottom w:val="0"/>
          <w:divBdr>
            <w:top w:val="none" w:sz="0" w:space="0" w:color="auto"/>
            <w:left w:val="none" w:sz="0" w:space="0" w:color="auto"/>
            <w:bottom w:val="none" w:sz="0" w:space="0" w:color="auto"/>
            <w:right w:val="none" w:sz="0" w:space="0" w:color="auto"/>
          </w:divBdr>
        </w:div>
        <w:div w:id="1347058776">
          <w:marLeft w:val="1267"/>
          <w:marRight w:val="0"/>
          <w:marTop w:val="0"/>
          <w:marBottom w:val="0"/>
          <w:divBdr>
            <w:top w:val="none" w:sz="0" w:space="0" w:color="auto"/>
            <w:left w:val="none" w:sz="0" w:space="0" w:color="auto"/>
            <w:bottom w:val="none" w:sz="0" w:space="0" w:color="auto"/>
            <w:right w:val="none" w:sz="0" w:space="0" w:color="auto"/>
          </w:divBdr>
        </w:div>
      </w:divsChild>
    </w:div>
    <w:div w:id="1664158786">
      <w:bodyDiv w:val="1"/>
      <w:marLeft w:val="0"/>
      <w:marRight w:val="0"/>
      <w:marTop w:val="0"/>
      <w:marBottom w:val="0"/>
      <w:divBdr>
        <w:top w:val="none" w:sz="0" w:space="0" w:color="auto"/>
        <w:left w:val="none" w:sz="0" w:space="0" w:color="auto"/>
        <w:bottom w:val="none" w:sz="0" w:space="0" w:color="auto"/>
        <w:right w:val="none" w:sz="0" w:space="0" w:color="auto"/>
      </w:divBdr>
      <w:divsChild>
        <w:div w:id="751706143">
          <w:marLeft w:val="1440"/>
          <w:marRight w:val="0"/>
          <w:marTop w:val="100"/>
          <w:marBottom w:val="0"/>
          <w:divBdr>
            <w:top w:val="none" w:sz="0" w:space="0" w:color="auto"/>
            <w:left w:val="none" w:sz="0" w:space="0" w:color="auto"/>
            <w:bottom w:val="none" w:sz="0" w:space="0" w:color="auto"/>
            <w:right w:val="none" w:sz="0" w:space="0" w:color="auto"/>
          </w:divBdr>
        </w:div>
      </w:divsChild>
    </w:div>
    <w:div w:id="1674720974">
      <w:bodyDiv w:val="1"/>
      <w:marLeft w:val="0"/>
      <w:marRight w:val="0"/>
      <w:marTop w:val="0"/>
      <w:marBottom w:val="0"/>
      <w:divBdr>
        <w:top w:val="none" w:sz="0" w:space="0" w:color="auto"/>
        <w:left w:val="none" w:sz="0" w:space="0" w:color="auto"/>
        <w:bottom w:val="none" w:sz="0" w:space="0" w:color="auto"/>
        <w:right w:val="none" w:sz="0" w:space="0" w:color="auto"/>
      </w:divBdr>
    </w:div>
    <w:div w:id="1750880521">
      <w:bodyDiv w:val="1"/>
      <w:marLeft w:val="0"/>
      <w:marRight w:val="0"/>
      <w:marTop w:val="0"/>
      <w:marBottom w:val="0"/>
      <w:divBdr>
        <w:top w:val="none" w:sz="0" w:space="0" w:color="auto"/>
        <w:left w:val="none" w:sz="0" w:space="0" w:color="auto"/>
        <w:bottom w:val="none" w:sz="0" w:space="0" w:color="auto"/>
        <w:right w:val="none" w:sz="0" w:space="0" w:color="auto"/>
      </w:divBdr>
      <w:divsChild>
        <w:div w:id="1979649555">
          <w:marLeft w:val="0"/>
          <w:marRight w:val="0"/>
          <w:marTop w:val="0"/>
          <w:marBottom w:val="0"/>
          <w:divBdr>
            <w:top w:val="none" w:sz="0" w:space="0" w:color="auto"/>
            <w:left w:val="none" w:sz="0" w:space="0" w:color="auto"/>
            <w:bottom w:val="none" w:sz="0" w:space="0" w:color="auto"/>
            <w:right w:val="none" w:sz="0" w:space="0" w:color="auto"/>
          </w:divBdr>
          <w:divsChild>
            <w:div w:id="1351956000">
              <w:marLeft w:val="0"/>
              <w:marRight w:val="0"/>
              <w:marTop w:val="0"/>
              <w:marBottom w:val="0"/>
              <w:divBdr>
                <w:top w:val="none" w:sz="0" w:space="0" w:color="auto"/>
                <w:left w:val="none" w:sz="0" w:space="0" w:color="auto"/>
                <w:bottom w:val="none" w:sz="0" w:space="0" w:color="auto"/>
                <w:right w:val="none" w:sz="0" w:space="0" w:color="auto"/>
              </w:divBdr>
            </w:div>
          </w:divsChild>
        </w:div>
        <w:div w:id="1980719559">
          <w:marLeft w:val="0"/>
          <w:marRight w:val="0"/>
          <w:marTop w:val="0"/>
          <w:marBottom w:val="0"/>
          <w:divBdr>
            <w:top w:val="none" w:sz="0" w:space="0" w:color="auto"/>
            <w:left w:val="none" w:sz="0" w:space="0" w:color="auto"/>
            <w:bottom w:val="none" w:sz="0" w:space="0" w:color="auto"/>
            <w:right w:val="none" w:sz="0" w:space="0" w:color="auto"/>
          </w:divBdr>
        </w:div>
        <w:div w:id="871191743">
          <w:marLeft w:val="0"/>
          <w:marRight w:val="0"/>
          <w:marTop w:val="0"/>
          <w:marBottom w:val="0"/>
          <w:divBdr>
            <w:top w:val="none" w:sz="0" w:space="0" w:color="auto"/>
            <w:left w:val="none" w:sz="0" w:space="0" w:color="auto"/>
            <w:bottom w:val="none" w:sz="0" w:space="0" w:color="auto"/>
            <w:right w:val="none" w:sz="0" w:space="0" w:color="auto"/>
          </w:divBdr>
        </w:div>
        <w:div w:id="1143931802">
          <w:marLeft w:val="0"/>
          <w:marRight w:val="0"/>
          <w:marTop w:val="0"/>
          <w:marBottom w:val="0"/>
          <w:divBdr>
            <w:top w:val="none" w:sz="0" w:space="0" w:color="auto"/>
            <w:left w:val="none" w:sz="0" w:space="0" w:color="auto"/>
            <w:bottom w:val="none" w:sz="0" w:space="0" w:color="auto"/>
            <w:right w:val="none" w:sz="0" w:space="0" w:color="auto"/>
          </w:divBdr>
        </w:div>
        <w:div w:id="567957059">
          <w:marLeft w:val="0"/>
          <w:marRight w:val="0"/>
          <w:marTop w:val="0"/>
          <w:marBottom w:val="0"/>
          <w:divBdr>
            <w:top w:val="none" w:sz="0" w:space="0" w:color="auto"/>
            <w:left w:val="none" w:sz="0" w:space="0" w:color="auto"/>
            <w:bottom w:val="none" w:sz="0" w:space="0" w:color="auto"/>
            <w:right w:val="none" w:sz="0" w:space="0" w:color="auto"/>
          </w:divBdr>
        </w:div>
        <w:div w:id="1919707805">
          <w:marLeft w:val="0"/>
          <w:marRight w:val="0"/>
          <w:marTop w:val="0"/>
          <w:marBottom w:val="0"/>
          <w:divBdr>
            <w:top w:val="none" w:sz="0" w:space="0" w:color="auto"/>
            <w:left w:val="none" w:sz="0" w:space="0" w:color="auto"/>
            <w:bottom w:val="none" w:sz="0" w:space="0" w:color="auto"/>
            <w:right w:val="none" w:sz="0" w:space="0" w:color="auto"/>
          </w:divBdr>
        </w:div>
        <w:div w:id="791099876">
          <w:marLeft w:val="0"/>
          <w:marRight w:val="0"/>
          <w:marTop w:val="0"/>
          <w:marBottom w:val="0"/>
          <w:divBdr>
            <w:top w:val="none" w:sz="0" w:space="0" w:color="auto"/>
            <w:left w:val="none" w:sz="0" w:space="0" w:color="auto"/>
            <w:bottom w:val="none" w:sz="0" w:space="0" w:color="auto"/>
            <w:right w:val="none" w:sz="0" w:space="0" w:color="auto"/>
          </w:divBdr>
        </w:div>
        <w:div w:id="2089419547">
          <w:marLeft w:val="0"/>
          <w:marRight w:val="0"/>
          <w:marTop w:val="0"/>
          <w:marBottom w:val="0"/>
          <w:divBdr>
            <w:top w:val="none" w:sz="0" w:space="0" w:color="auto"/>
            <w:left w:val="none" w:sz="0" w:space="0" w:color="auto"/>
            <w:bottom w:val="none" w:sz="0" w:space="0" w:color="auto"/>
            <w:right w:val="none" w:sz="0" w:space="0" w:color="auto"/>
          </w:divBdr>
        </w:div>
        <w:div w:id="554394564">
          <w:marLeft w:val="0"/>
          <w:marRight w:val="0"/>
          <w:marTop w:val="0"/>
          <w:marBottom w:val="0"/>
          <w:divBdr>
            <w:top w:val="none" w:sz="0" w:space="0" w:color="auto"/>
            <w:left w:val="none" w:sz="0" w:space="0" w:color="auto"/>
            <w:bottom w:val="none" w:sz="0" w:space="0" w:color="auto"/>
            <w:right w:val="none" w:sz="0" w:space="0" w:color="auto"/>
          </w:divBdr>
        </w:div>
        <w:div w:id="128010949">
          <w:marLeft w:val="0"/>
          <w:marRight w:val="0"/>
          <w:marTop w:val="0"/>
          <w:marBottom w:val="0"/>
          <w:divBdr>
            <w:top w:val="none" w:sz="0" w:space="0" w:color="auto"/>
            <w:left w:val="none" w:sz="0" w:space="0" w:color="auto"/>
            <w:bottom w:val="none" w:sz="0" w:space="0" w:color="auto"/>
            <w:right w:val="none" w:sz="0" w:space="0" w:color="auto"/>
          </w:divBdr>
        </w:div>
        <w:div w:id="234628344">
          <w:marLeft w:val="0"/>
          <w:marRight w:val="0"/>
          <w:marTop w:val="0"/>
          <w:marBottom w:val="0"/>
          <w:divBdr>
            <w:top w:val="none" w:sz="0" w:space="0" w:color="auto"/>
            <w:left w:val="none" w:sz="0" w:space="0" w:color="auto"/>
            <w:bottom w:val="none" w:sz="0" w:space="0" w:color="auto"/>
            <w:right w:val="none" w:sz="0" w:space="0" w:color="auto"/>
          </w:divBdr>
        </w:div>
        <w:div w:id="1167356717">
          <w:marLeft w:val="0"/>
          <w:marRight w:val="0"/>
          <w:marTop w:val="0"/>
          <w:marBottom w:val="0"/>
          <w:divBdr>
            <w:top w:val="none" w:sz="0" w:space="0" w:color="auto"/>
            <w:left w:val="none" w:sz="0" w:space="0" w:color="auto"/>
            <w:bottom w:val="none" w:sz="0" w:space="0" w:color="auto"/>
            <w:right w:val="none" w:sz="0" w:space="0" w:color="auto"/>
          </w:divBdr>
        </w:div>
        <w:div w:id="1095323095">
          <w:marLeft w:val="0"/>
          <w:marRight w:val="0"/>
          <w:marTop w:val="0"/>
          <w:marBottom w:val="0"/>
          <w:divBdr>
            <w:top w:val="none" w:sz="0" w:space="0" w:color="auto"/>
            <w:left w:val="none" w:sz="0" w:space="0" w:color="auto"/>
            <w:bottom w:val="none" w:sz="0" w:space="0" w:color="auto"/>
            <w:right w:val="none" w:sz="0" w:space="0" w:color="auto"/>
          </w:divBdr>
        </w:div>
        <w:div w:id="1539590669">
          <w:marLeft w:val="0"/>
          <w:marRight w:val="0"/>
          <w:marTop w:val="0"/>
          <w:marBottom w:val="0"/>
          <w:divBdr>
            <w:top w:val="none" w:sz="0" w:space="0" w:color="auto"/>
            <w:left w:val="none" w:sz="0" w:space="0" w:color="auto"/>
            <w:bottom w:val="none" w:sz="0" w:space="0" w:color="auto"/>
            <w:right w:val="none" w:sz="0" w:space="0" w:color="auto"/>
          </w:divBdr>
        </w:div>
        <w:div w:id="1711301194">
          <w:marLeft w:val="0"/>
          <w:marRight w:val="0"/>
          <w:marTop w:val="0"/>
          <w:marBottom w:val="0"/>
          <w:divBdr>
            <w:top w:val="none" w:sz="0" w:space="0" w:color="auto"/>
            <w:left w:val="none" w:sz="0" w:space="0" w:color="auto"/>
            <w:bottom w:val="none" w:sz="0" w:space="0" w:color="auto"/>
            <w:right w:val="none" w:sz="0" w:space="0" w:color="auto"/>
          </w:divBdr>
        </w:div>
        <w:div w:id="1501041099">
          <w:marLeft w:val="0"/>
          <w:marRight w:val="0"/>
          <w:marTop w:val="0"/>
          <w:marBottom w:val="0"/>
          <w:divBdr>
            <w:top w:val="none" w:sz="0" w:space="0" w:color="auto"/>
            <w:left w:val="none" w:sz="0" w:space="0" w:color="auto"/>
            <w:bottom w:val="none" w:sz="0" w:space="0" w:color="auto"/>
            <w:right w:val="none" w:sz="0" w:space="0" w:color="auto"/>
          </w:divBdr>
        </w:div>
        <w:div w:id="835347066">
          <w:marLeft w:val="0"/>
          <w:marRight w:val="0"/>
          <w:marTop w:val="0"/>
          <w:marBottom w:val="0"/>
          <w:divBdr>
            <w:top w:val="none" w:sz="0" w:space="0" w:color="auto"/>
            <w:left w:val="none" w:sz="0" w:space="0" w:color="auto"/>
            <w:bottom w:val="none" w:sz="0" w:space="0" w:color="auto"/>
            <w:right w:val="none" w:sz="0" w:space="0" w:color="auto"/>
          </w:divBdr>
        </w:div>
        <w:div w:id="446893483">
          <w:marLeft w:val="0"/>
          <w:marRight w:val="0"/>
          <w:marTop w:val="0"/>
          <w:marBottom w:val="0"/>
          <w:divBdr>
            <w:top w:val="none" w:sz="0" w:space="0" w:color="auto"/>
            <w:left w:val="none" w:sz="0" w:space="0" w:color="auto"/>
            <w:bottom w:val="none" w:sz="0" w:space="0" w:color="auto"/>
            <w:right w:val="none" w:sz="0" w:space="0" w:color="auto"/>
          </w:divBdr>
        </w:div>
        <w:div w:id="1761099995">
          <w:marLeft w:val="0"/>
          <w:marRight w:val="0"/>
          <w:marTop w:val="0"/>
          <w:marBottom w:val="0"/>
          <w:divBdr>
            <w:top w:val="none" w:sz="0" w:space="0" w:color="auto"/>
            <w:left w:val="none" w:sz="0" w:space="0" w:color="auto"/>
            <w:bottom w:val="none" w:sz="0" w:space="0" w:color="auto"/>
            <w:right w:val="none" w:sz="0" w:space="0" w:color="auto"/>
          </w:divBdr>
        </w:div>
        <w:div w:id="951672762">
          <w:marLeft w:val="0"/>
          <w:marRight w:val="0"/>
          <w:marTop w:val="0"/>
          <w:marBottom w:val="0"/>
          <w:divBdr>
            <w:top w:val="none" w:sz="0" w:space="0" w:color="auto"/>
            <w:left w:val="none" w:sz="0" w:space="0" w:color="auto"/>
            <w:bottom w:val="none" w:sz="0" w:space="0" w:color="auto"/>
            <w:right w:val="none" w:sz="0" w:space="0" w:color="auto"/>
          </w:divBdr>
        </w:div>
        <w:div w:id="353115960">
          <w:marLeft w:val="0"/>
          <w:marRight w:val="0"/>
          <w:marTop w:val="0"/>
          <w:marBottom w:val="0"/>
          <w:divBdr>
            <w:top w:val="none" w:sz="0" w:space="0" w:color="auto"/>
            <w:left w:val="none" w:sz="0" w:space="0" w:color="auto"/>
            <w:bottom w:val="none" w:sz="0" w:space="0" w:color="auto"/>
            <w:right w:val="none" w:sz="0" w:space="0" w:color="auto"/>
          </w:divBdr>
        </w:div>
        <w:div w:id="1221862484">
          <w:marLeft w:val="0"/>
          <w:marRight w:val="0"/>
          <w:marTop w:val="0"/>
          <w:marBottom w:val="0"/>
          <w:divBdr>
            <w:top w:val="none" w:sz="0" w:space="0" w:color="auto"/>
            <w:left w:val="none" w:sz="0" w:space="0" w:color="auto"/>
            <w:bottom w:val="none" w:sz="0" w:space="0" w:color="auto"/>
            <w:right w:val="none" w:sz="0" w:space="0" w:color="auto"/>
          </w:divBdr>
        </w:div>
        <w:div w:id="1007557517">
          <w:marLeft w:val="0"/>
          <w:marRight w:val="0"/>
          <w:marTop w:val="0"/>
          <w:marBottom w:val="0"/>
          <w:divBdr>
            <w:top w:val="none" w:sz="0" w:space="0" w:color="auto"/>
            <w:left w:val="none" w:sz="0" w:space="0" w:color="auto"/>
            <w:bottom w:val="none" w:sz="0" w:space="0" w:color="auto"/>
            <w:right w:val="none" w:sz="0" w:space="0" w:color="auto"/>
          </w:divBdr>
        </w:div>
        <w:div w:id="223296870">
          <w:marLeft w:val="0"/>
          <w:marRight w:val="0"/>
          <w:marTop w:val="0"/>
          <w:marBottom w:val="0"/>
          <w:divBdr>
            <w:top w:val="none" w:sz="0" w:space="0" w:color="auto"/>
            <w:left w:val="none" w:sz="0" w:space="0" w:color="auto"/>
            <w:bottom w:val="none" w:sz="0" w:space="0" w:color="auto"/>
            <w:right w:val="none" w:sz="0" w:space="0" w:color="auto"/>
          </w:divBdr>
        </w:div>
        <w:div w:id="319844166">
          <w:marLeft w:val="0"/>
          <w:marRight w:val="0"/>
          <w:marTop w:val="0"/>
          <w:marBottom w:val="0"/>
          <w:divBdr>
            <w:top w:val="none" w:sz="0" w:space="0" w:color="auto"/>
            <w:left w:val="none" w:sz="0" w:space="0" w:color="auto"/>
            <w:bottom w:val="none" w:sz="0" w:space="0" w:color="auto"/>
            <w:right w:val="none" w:sz="0" w:space="0" w:color="auto"/>
          </w:divBdr>
        </w:div>
        <w:div w:id="2132429441">
          <w:marLeft w:val="0"/>
          <w:marRight w:val="0"/>
          <w:marTop w:val="0"/>
          <w:marBottom w:val="0"/>
          <w:divBdr>
            <w:top w:val="none" w:sz="0" w:space="0" w:color="auto"/>
            <w:left w:val="none" w:sz="0" w:space="0" w:color="auto"/>
            <w:bottom w:val="none" w:sz="0" w:space="0" w:color="auto"/>
            <w:right w:val="none" w:sz="0" w:space="0" w:color="auto"/>
          </w:divBdr>
        </w:div>
        <w:div w:id="1573080680">
          <w:marLeft w:val="0"/>
          <w:marRight w:val="0"/>
          <w:marTop w:val="0"/>
          <w:marBottom w:val="0"/>
          <w:divBdr>
            <w:top w:val="none" w:sz="0" w:space="0" w:color="auto"/>
            <w:left w:val="none" w:sz="0" w:space="0" w:color="auto"/>
            <w:bottom w:val="none" w:sz="0" w:space="0" w:color="auto"/>
            <w:right w:val="none" w:sz="0" w:space="0" w:color="auto"/>
          </w:divBdr>
        </w:div>
        <w:div w:id="76900321">
          <w:marLeft w:val="0"/>
          <w:marRight w:val="0"/>
          <w:marTop w:val="0"/>
          <w:marBottom w:val="0"/>
          <w:divBdr>
            <w:top w:val="none" w:sz="0" w:space="0" w:color="auto"/>
            <w:left w:val="none" w:sz="0" w:space="0" w:color="auto"/>
            <w:bottom w:val="none" w:sz="0" w:space="0" w:color="auto"/>
            <w:right w:val="none" w:sz="0" w:space="0" w:color="auto"/>
          </w:divBdr>
        </w:div>
        <w:div w:id="923808322">
          <w:marLeft w:val="0"/>
          <w:marRight w:val="0"/>
          <w:marTop w:val="0"/>
          <w:marBottom w:val="0"/>
          <w:divBdr>
            <w:top w:val="none" w:sz="0" w:space="0" w:color="auto"/>
            <w:left w:val="none" w:sz="0" w:space="0" w:color="auto"/>
            <w:bottom w:val="none" w:sz="0" w:space="0" w:color="auto"/>
            <w:right w:val="none" w:sz="0" w:space="0" w:color="auto"/>
          </w:divBdr>
        </w:div>
        <w:div w:id="900334399">
          <w:marLeft w:val="0"/>
          <w:marRight w:val="0"/>
          <w:marTop w:val="0"/>
          <w:marBottom w:val="0"/>
          <w:divBdr>
            <w:top w:val="none" w:sz="0" w:space="0" w:color="auto"/>
            <w:left w:val="none" w:sz="0" w:space="0" w:color="auto"/>
            <w:bottom w:val="none" w:sz="0" w:space="0" w:color="auto"/>
            <w:right w:val="none" w:sz="0" w:space="0" w:color="auto"/>
          </w:divBdr>
        </w:div>
        <w:div w:id="408385283">
          <w:marLeft w:val="0"/>
          <w:marRight w:val="0"/>
          <w:marTop w:val="0"/>
          <w:marBottom w:val="0"/>
          <w:divBdr>
            <w:top w:val="none" w:sz="0" w:space="0" w:color="auto"/>
            <w:left w:val="none" w:sz="0" w:space="0" w:color="auto"/>
            <w:bottom w:val="none" w:sz="0" w:space="0" w:color="auto"/>
            <w:right w:val="none" w:sz="0" w:space="0" w:color="auto"/>
          </w:divBdr>
        </w:div>
        <w:div w:id="1582525944">
          <w:marLeft w:val="0"/>
          <w:marRight w:val="0"/>
          <w:marTop w:val="0"/>
          <w:marBottom w:val="0"/>
          <w:divBdr>
            <w:top w:val="none" w:sz="0" w:space="0" w:color="auto"/>
            <w:left w:val="none" w:sz="0" w:space="0" w:color="auto"/>
            <w:bottom w:val="none" w:sz="0" w:space="0" w:color="auto"/>
            <w:right w:val="none" w:sz="0" w:space="0" w:color="auto"/>
          </w:divBdr>
        </w:div>
        <w:div w:id="2017884057">
          <w:marLeft w:val="0"/>
          <w:marRight w:val="0"/>
          <w:marTop w:val="0"/>
          <w:marBottom w:val="0"/>
          <w:divBdr>
            <w:top w:val="none" w:sz="0" w:space="0" w:color="auto"/>
            <w:left w:val="none" w:sz="0" w:space="0" w:color="auto"/>
            <w:bottom w:val="none" w:sz="0" w:space="0" w:color="auto"/>
            <w:right w:val="none" w:sz="0" w:space="0" w:color="auto"/>
          </w:divBdr>
        </w:div>
        <w:div w:id="1685591894">
          <w:marLeft w:val="0"/>
          <w:marRight w:val="0"/>
          <w:marTop w:val="0"/>
          <w:marBottom w:val="0"/>
          <w:divBdr>
            <w:top w:val="none" w:sz="0" w:space="0" w:color="auto"/>
            <w:left w:val="none" w:sz="0" w:space="0" w:color="auto"/>
            <w:bottom w:val="none" w:sz="0" w:space="0" w:color="auto"/>
            <w:right w:val="none" w:sz="0" w:space="0" w:color="auto"/>
          </w:divBdr>
        </w:div>
        <w:div w:id="1424570274">
          <w:marLeft w:val="0"/>
          <w:marRight w:val="0"/>
          <w:marTop w:val="0"/>
          <w:marBottom w:val="0"/>
          <w:divBdr>
            <w:top w:val="none" w:sz="0" w:space="0" w:color="auto"/>
            <w:left w:val="none" w:sz="0" w:space="0" w:color="auto"/>
            <w:bottom w:val="none" w:sz="0" w:space="0" w:color="auto"/>
            <w:right w:val="none" w:sz="0" w:space="0" w:color="auto"/>
          </w:divBdr>
        </w:div>
        <w:div w:id="1711614952">
          <w:marLeft w:val="0"/>
          <w:marRight w:val="0"/>
          <w:marTop w:val="0"/>
          <w:marBottom w:val="0"/>
          <w:divBdr>
            <w:top w:val="none" w:sz="0" w:space="0" w:color="auto"/>
            <w:left w:val="none" w:sz="0" w:space="0" w:color="auto"/>
            <w:bottom w:val="none" w:sz="0" w:space="0" w:color="auto"/>
            <w:right w:val="none" w:sz="0" w:space="0" w:color="auto"/>
          </w:divBdr>
        </w:div>
        <w:div w:id="2118594154">
          <w:marLeft w:val="0"/>
          <w:marRight w:val="0"/>
          <w:marTop w:val="0"/>
          <w:marBottom w:val="0"/>
          <w:divBdr>
            <w:top w:val="none" w:sz="0" w:space="0" w:color="auto"/>
            <w:left w:val="none" w:sz="0" w:space="0" w:color="auto"/>
            <w:bottom w:val="none" w:sz="0" w:space="0" w:color="auto"/>
            <w:right w:val="none" w:sz="0" w:space="0" w:color="auto"/>
          </w:divBdr>
        </w:div>
        <w:div w:id="563494367">
          <w:marLeft w:val="0"/>
          <w:marRight w:val="0"/>
          <w:marTop w:val="0"/>
          <w:marBottom w:val="0"/>
          <w:divBdr>
            <w:top w:val="none" w:sz="0" w:space="0" w:color="auto"/>
            <w:left w:val="none" w:sz="0" w:space="0" w:color="auto"/>
            <w:bottom w:val="none" w:sz="0" w:space="0" w:color="auto"/>
            <w:right w:val="none" w:sz="0" w:space="0" w:color="auto"/>
          </w:divBdr>
        </w:div>
        <w:div w:id="929780619">
          <w:marLeft w:val="0"/>
          <w:marRight w:val="0"/>
          <w:marTop w:val="0"/>
          <w:marBottom w:val="0"/>
          <w:divBdr>
            <w:top w:val="none" w:sz="0" w:space="0" w:color="auto"/>
            <w:left w:val="none" w:sz="0" w:space="0" w:color="auto"/>
            <w:bottom w:val="none" w:sz="0" w:space="0" w:color="auto"/>
            <w:right w:val="none" w:sz="0" w:space="0" w:color="auto"/>
          </w:divBdr>
        </w:div>
        <w:div w:id="597951234">
          <w:marLeft w:val="0"/>
          <w:marRight w:val="0"/>
          <w:marTop w:val="0"/>
          <w:marBottom w:val="0"/>
          <w:divBdr>
            <w:top w:val="none" w:sz="0" w:space="0" w:color="auto"/>
            <w:left w:val="none" w:sz="0" w:space="0" w:color="auto"/>
            <w:bottom w:val="none" w:sz="0" w:space="0" w:color="auto"/>
            <w:right w:val="none" w:sz="0" w:space="0" w:color="auto"/>
          </w:divBdr>
        </w:div>
        <w:div w:id="1808206577">
          <w:marLeft w:val="0"/>
          <w:marRight w:val="0"/>
          <w:marTop w:val="0"/>
          <w:marBottom w:val="0"/>
          <w:divBdr>
            <w:top w:val="none" w:sz="0" w:space="0" w:color="auto"/>
            <w:left w:val="none" w:sz="0" w:space="0" w:color="auto"/>
            <w:bottom w:val="none" w:sz="0" w:space="0" w:color="auto"/>
            <w:right w:val="none" w:sz="0" w:space="0" w:color="auto"/>
          </w:divBdr>
        </w:div>
        <w:div w:id="1222525745">
          <w:marLeft w:val="0"/>
          <w:marRight w:val="0"/>
          <w:marTop w:val="0"/>
          <w:marBottom w:val="0"/>
          <w:divBdr>
            <w:top w:val="none" w:sz="0" w:space="0" w:color="auto"/>
            <w:left w:val="none" w:sz="0" w:space="0" w:color="auto"/>
            <w:bottom w:val="none" w:sz="0" w:space="0" w:color="auto"/>
            <w:right w:val="none" w:sz="0" w:space="0" w:color="auto"/>
          </w:divBdr>
        </w:div>
        <w:div w:id="1049182051">
          <w:marLeft w:val="0"/>
          <w:marRight w:val="0"/>
          <w:marTop w:val="0"/>
          <w:marBottom w:val="0"/>
          <w:divBdr>
            <w:top w:val="none" w:sz="0" w:space="0" w:color="auto"/>
            <w:left w:val="none" w:sz="0" w:space="0" w:color="auto"/>
            <w:bottom w:val="none" w:sz="0" w:space="0" w:color="auto"/>
            <w:right w:val="none" w:sz="0" w:space="0" w:color="auto"/>
          </w:divBdr>
        </w:div>
        <w:div w:id="1606422358">
          <w:marLeft w:val="0"/>
          <w:marRight w:val="0"/>
          <w:marTop w:val="0"/>
          <w:marBottom w:val="0"/>
          <w:divBdr>
            <w:top w:val="none" w:sz="0" w:space="0" w:color="auto"/>
            <w:left w:val="none" w:sz="0" w:space="0" w:color="auto"/>
            <w:bottom w:val="none" w:sz="0" w:space="0" w:color="auto"/>
            <w:right w:val="none" w:sz="0" w:space="0" w:color="auto"/>
          </w:divBdr>
        </w:div>
        <w:div w:id="1909877138">
          <w:marLeft w:val="0"/>
          <w:marRight w:val="0"/>
          <w:marTop w:val="0"/>
          <w:marBottom w:val="0"/>
          <w:divBdr>
            <w:top w:val="none" w:sz="0" w:space="0" w:color="auto"/>
            <w:left w:val="none" w:sz="0" w:space="0" w:color="auto"/>
            <w:bottom w:val="none" w:sz="0" w:space="0" w:color="auto"/>
            <w:right w:val="none" w:sz="0" w:space="0" w:color="auto"/>
          </w:divBdr>
        </w:div>
        <w:div w:id="909073587">
          <w:marLeft w:val="0"/>
          <w:marRight w:val="0"/>
          <w:marTop w:val="0"/>
          <w:marBottom w:val="0"/>
          <w:divBdr>
            <w:top w:val="none" w:sz="0" w:space="0" w:color="auto"/>
            <w:left w:val="none" w:sz="0" w:space="0" w:color="auto"/>
            <w:bottom w:val="none" w:sz="0" w:space="0" w:color="auto"/>
            <w:right w:val="none" w:sz="0" w:space="0" w:color="auto"/>
          </w:divBdr>
        </w:div>
        <w:div w:id="1918246496">
          <w:marLeft w:val="0"/>
          <w:marRight w:val="0"/>
          <w:marTop w:val="0"/>
          <w:marBottom w:val="0"/>
          <w:divBdr>
            <w:top w:val="none" w:sz="0" w:space="0" w:color="auto"/>
            <w:left w:val="none" w:sz="0" w:space="0" w:color="auto"/>
            <w:bottom w:val="none" w:sz="0" w:space="0" w:color="auto"/>
            <w:right w:val="none" w:sz="0" w:space="0" w:color="auto"/>
          </w:divBdr>
        </w:div>
        <w:div w:id="1675644171">
          <w:marLeft w:val="0"/>
          <w:marRight w:val="0"/>
          <w:marTop w:val="0"/>
          <w:marBottom w:val="0"/>
          <w:divBdr>
            <w:top w:val="none" w:sz="0" w:space="0" w:color="auto"/>
            <w:left w:val="none" w:sz="0" w:space="0" w:color="auto"/>
            <w:bottom w:val="none" w:sz="0" w:space="0" w:color="auto"/>
            <w:right w:val="none" w:sz="0" w:space="0" w:color="auto"/>
          </w:divBdr>
        </w:div>
        <w:div w:id="1088621729">
          <w:marLeft w:val="0"/>
          <w:marRight w:val="0"/>
          <w:marTop w:val="0"/>
          <w:marBottom w:val="0"/>
          <w:divBdr>
            <w:top w:val="none" w:sz="0" w:space="0" w:color="auto"/>
            <w:left w:val="none" w:sz="0" w:space="0" w:color="auto"/>
            <w:bottom w:val="none" w:sz="0" w:space="0" w:color="auto"/>
            <w:right w:val="none" w:sz="0" w:space="0" w:color="auto"/>
          </w:divBdr>
        </w:div>
        <w:div w:id="1973124227">
          <w:marLeft w:val="0"/>
          <w:marRight w:val="0"/>
          <w:marTop w:val="0"/>
          <w:marBottom w:val="0"/>
          <w:divBdr>
            <w:top w:val="none" w:sz="0" w:space="0" w:color="auto"/>
            <w:left w:val="none" w:sz="0" w:space="0" w:color="auto"/>
            <w:bottom w:val="none" w:sz="0" w:space="0" w:color="auto"/>
            <w:right w:val="none" w:sz="0" w:space="0" w:color="auto"/>
          </w:divBdr>
        </w:div>
        <w:div w:id="1294403731">
          <w:marLeft w:val="0"/>
          <w:marRight w:val="0"/>
          <w:marTop w:val="0"/>
          <w:marBottom w:val="0"/>
          <w:divBdr>
            <w:top w:val="none" w:sz="0" w:space="0" w:color="auto"/>
            <w:left w:val="none" w:sz="0" w:space="0" w:color="auto"/>
            <w:bottom w:val="none" w:sz="0" w:space="0" w:color="auto"/>
            <w:right w:val="none" w:sz="0" w:space="0" w:color="auto"/>
          </w:divBdr>
        </w:div>
        <w:div w:id="54935603">
          <w:marLeft w:val="0"/>
          <w:marRight w:val="0"/>
          <w:marTop w:val="0"/>
          <w:marBottom w:val="0"/>
          <w:divBdr>
            <w:top w:val="none" w:sz="0" w:space="0" w:color="auto"/>
            <w:left w:val="none" w:sz="0" w:space="0" w:color="auto"/>
            <w:bottom w:val="none" w:sz="0" w:space="0" w:color="auto"/>
            <w:right w:val="none" w:sz="0" w:space="0" w:color="auto"/>
          </w:divBdr>
        </w:div>
        <w:div w:id="227813156">
          <w:marLeft w:val="0"/>
          <w:marRight w:val="0"/>
          <w:marTop w:val="0"/>
          <w:marBottom w:val="0"/>
          <w:divBdr>
            <w:top w:val="none" w:sz="0" w:space="0" w:color="auto"/>
            <w:left w:val="none" w:sz="0" w:space="0" w:color="auto"/>
            <w:bottom w:val="none" w:sz="0" w:space="0" w:color="auto"/>
            <w:right w:val="none" w:sz="0" w:space="0" w:color="auto"/>
          </w:divBdr>
        </w:div>
        <w:div w:id="679352039">
          <w:marLeft w:val="0"/>
          <w:marRight w:val="0"/>
          <w:marTop w:val="0"/>
          <w:marBottom w:val="0"/>
          <w:divBdr>
            <w:top w:val="none" w:sz="0" w:space="0" w:color="auto"/>
            <w:left w:val="none" w:sz="0" w:space="0" w:color="auto"/>
            <w:bottom w:val="none" w:sz="0" w:space="0" w:color="auto"/>
            <w:right w:val="none" w:sz="0" w:space="0" w:color="auto"/>
          </w:divBdr>
        </w:div>
        <w:div w:id="662468850">
          <w:marLeft w:val="0"/>
          <w:marRight w:val="0"/>
          <w:marTop w:val="0"/>
          <w:marBottom w:val="0"/>
          <w:divBdr>
            <w:top w:val="none" w:sz="0" w:space="0" w:color="auto"/>
            <w:left w:val="none" w:sz="0" w:space="0" w:color="auto"/>
            <w:bottom w:val="none" w:sz="0" w:space="0" w:color="auto"/>
            <w:right w:val="none" w:sz="0" w:space="0" w:color="auto"/>
          </w:divBdr>
        </w:div>
        <w:div w:id="244457305">
          <w:marLeft w:val="0"/>
          <w:marRight w:val="0"/>
          <w:marTop w:val="0"/>
          <w:marBottom w:val="0"/>
          <w:divBdr>
            <w:top w:val="none" w:sz="0" w:space="0" w:color="auto"/>
            <w:left w:val="none" w:sz="0" w:space="0" w:color="auto"/>
            <w:bottom w:val="none" w:sz="0" w:space="0" w:color="auto"/>
            <w:right w:val="none" w:sz="0" w:space="0" w:color="auto"/>
          </w:divBdr>
        </w:div>
        <w:div w:id="928317706">
          <w:marLeft w:val="0"/>
          <w:marRight w:val="0"/>
          <w:marTop w:val="0"/>
          <w:marBottom w:val="0"/>
          <w:divBdr>
            <w:top w:val="none" w:sz="0" w:space="0" w:color="auto"/>
            <w:left w:val="none" w:sz="0" w:space="0" w:color="auto"/>
            <w:bottom w:val="none" w:sz="0" w:space="0" w:color="auto"/>
            <w:right w:val="none" w:sz="0" w:space="0" w:color="auto"/>
          </w:divBdr>
        </w:div>
        <w:div w:id="1870727473">
          <w:marLeft w:val="0"/>
          <w:marRight w:val="0"/>
          <w:marTop w:val="0"/>
          <w:marBottom w:val="0"/>
          <w:divBdr>
            <w:top w:val="none" w:sz="0" w:space="0" w:color="auto"/>
            <w:left w:val="none" w:sz="0" w:space="0" w:color="auto"/>
            <w:bottom w:val="none" w:sz="0" w:space="0" w:color="auto"/>
            <w:right w:val="none" w:sz="0" w:space="0" w:color="auto"/>
          </w:divBdr>
        </w:div>
        <w:div w:id="814877914">
          <w:marLeft w:val="0"/>
          <w:marRight w:val="0"/>
          <w:marTop w:val="0"/>
          <w:marBottom w:val="0"/>
          <w:divBdr>
            <w:top w:val="none" w:sz="0" w:space="0" w:color="auto"/>
            <w:left w:val="none" w:sz="0" w:space="0" w:color="auto"/>
            <w:bottom w:val="none" w:sz="0" w:space="0" w:color="auto"/>
            <w:right w:val="none" w:sz="0" w:space="0" w:color="auto"/>
          </w:divBdr>
        </w:div>
        <w:div w:id="506409575">
          <w:marLeft w:val="0"/>
          <w:marRight w:val="0"/>
          <w:marTop w:val="0"/>
          <w:marBottom w:val="0"/>
          <w:divBdr>
            <w:top w:val="none" w:sz="0" w:space="0" w:color="auto"/>
            <w:left w:val="none" w:sz="0" w:space="0" w:color="auto"/>
            <w:bottom w:val="none" w:sz="0" w:space="0" w:color="auto"/>
            <w:right w:val="none" w:sz="0" w:space="0" w:color="auto"/>
          </w:divBdr>
        </w:div>
        <w:div w:id="993414662">
          <w:marLeft w:val="0"/>
          <w:marRight w:val="0"/>
          <w:marTop w:val="0"/>
          <w:marBottom w:val="0"/>
          <w:divBdr>
            <w:top w:val="none" w:sz="0" w:space="0" w:color="auto"/>
            <w:left w:val="none" w:sz="0" w:space="0" w:color="auto"/>
            <w:bottom w:val="none" w:sz="0" w:space="0" w:color="auto"/>
            <w:right w:val="none" w:sz="0" w:space="0" w:color="auto"/>
          </w:divBdr>
        </w:div>
        <w:div w:id="1816950922">
          <w:marLeft w:val="0"/>
          <w:marRight w:val="0"/>
          <w:marTop w:val="0"/>
          <w:marBottom w:val="0"/>
          <w:divBdr>
            <w:top w:val="none" w:sz="0" w:space="0" w:color="auto"/>
            <w:left w:val="none" w:sz="0" w:space="0" w:color="auto"/>
            <w:bottom w:val="none" w:sz="0" w:space="0" w:color="auto"/>
            <w:right w:val="none" w:sz="0" w:space="0" w:color="auto"/>
          </w:divBdr>
        </w:div>
        <w:div w:id="1814592520">
          <w:marLeft w:val="0"/>
          <w:marRight w:val="0"/>
          <w:marTop w:val="0"/>
          <w:marBottom w:val="0"/>
          <w:divBdr>
            <w:top w:val="none" w:sz="0" w:space="0" w:color="auto"/>
            <w:left w:val="none" w:sz="0" w:space="0" w:color="auto"/>
            <w:bottom w:val="none" w:sz="0" w:space="0" w:color="auto"/>
            <w:right w:val="none" w:sz="0" w:space="0" w:color="auto"/>
          </w:divBdr>
        </w:div>
        <w:div w:id="1549342774">
          <w:marLeft w:val="0"/>
          <w:marRight w:val="0"/>
          <w:marTop w:val="0"/>
          <w:marBottom w:val="0"/>
          <w:divBdr>
            <w:top w:val="none" w:sz="0" w:space="0" w:color="auto"/>
            <w:left w:val="none" w:sz="0" w:space="0" w:color="auto"/>
            <w:bottom w:val="none" w:sz="0" w:space="0" w:color="auto"/>
            <w:right w:val="none" w:sz="0" w:space="0" w:color="auto"/>
          </w:divBdr>
        </w:div>
        <w:div w:id="1890729667">
          <w:marLeft w:val="0"/>
          <w:marRight w:val="0"/>
          <w:marTop w:val="0"/>
          <w:marBottom w:val="0"/>
          <w:divBdr>
            <w:top w:val="none" w:sz="0" w:space="0" w:color="auto"/>
            <w:left w:val="none" w:sz="0" w:space="0" w:color="auto"/>
            <w:bottom w:val="none" w:sz="0" w:space="0" w:color="auto"/>
            <w:right w:val="none" w:sz="0" w:space="0" w:color="auto"/>
          </w:divBdr>
        </w:div>
        <w:div w:id="1399090798">
          <w:marLeft w:val="0"/>
          <w:marRight w:val="0"/>
          <w:marTop w:val="0"/>
          <w:marBottom w:val="0"/>
          <w:divBdr>
            <w:top w:val="none" w:sz="0" w:space="0" w:color="auto"/>
            <w:left w:val="none" w:sz="0" w:space="0" w:color="auto"/>
            <w:bottom w:val="none" w:sz="0" w:space="0" w:color="auto"/>
            <w:right w:val="none" w:sz="0" w:space="0" w:color="auto"/>
          </w:divBdr>
        </w:div>
        <w:div w:id="705565051">
          <w:marLeft w:val="0"/>
          <w:marRight w:val="0"/>
          <w:marTop w:val="0"/>
          <w:marBottom w:val="0"/>
          <w:divBdr>
            <w:top w:val="none" w:sz="0" w:space="0" w:color="auto"/>
            <w:left w:val="none" w:sz="0" w:space="0" w:color="auto"/>
            <w:bottom w:val="none" w:sz="0" w:space="0" w:color="auto"/>
            <w:right w:val="none" w:sz="0" w:space="0" w:color="auto"/>
          </w:divBdr>
        </w:div>
        <w:div w:id="665863563">
          <w:marLeft w:val="0"/>
          <w:marRight w:val="0"/>
          <w:marTop w:val="0"/>
          <w:marBottom w:val="0"/>
          <w:divBdr>
            <w:top w:val="none" w:sz="0" w:space="0" w:color="auto"/>
            <w:left w:val="none" w:sz="0" w:space="0" w:color="auto"/>
            <w:bottom w:val="none" w:sz="0" w:space="0" w:color="auto"/>
            <w:right w:val="none" w:sz="0" w:space="0" w:color="auto"/>
          </w:divBdr>
        </w:div>
        <w:div w:id="2061439661">
          <w:marLeft w:val="0"/>
          <w:marRight w:val="0"/>
          <w:marTop w:val="0"/>
          <w:marBottom w:val="0"/>
          <w:divBdr>
            <w:top w:val="none" w:sz="0" w:space="0" w:color="auto"/>
            <w:left w:val="none" w:sz="0" w:space="0" w:color="auto"/>
            <w:bottom w:val="none" w:sz="0" w:space="0" w:color="auto"/>
            <w:right w:val="none" w:sz="0" w:space="0" w:color="auto"/>
          </w:divBdr>
        </w:div>
        <w:div w:id="121387085">
          <w:marLeft w:val="0"/>
          <w:marRight w:val="0"/>
          <w:marTop w:val="0"/>
          <w:marBottom w:val="0"/>
          <w:divBdr>
            <w:top w:val="none" w:sz="0" w:space="0" w:color="auto"/>
            <w:left w:val="none" w:sz="0" w:space="0" w:color="auto"/>
            <w:bottom w:val="none" w:sz="0" w:space="0" w:color="auto"/>
            <w:right w:val="none" w:sz="0" w:space="0" w:color="auto"/>
          </w:divBdr>
        </w:div>
        <w:div w:id="52967003">
          <w:marLeft w:val="0"/>
          <w:marRight w:val="0"/>
          <w:marTop w:val="0"/>
          <w:marBottom w:val="0"/>
          <w:divBdr>
            <w:top w:val="none" w:sz="0" w:space="0" w:color="auto"/>
            <w:left w:val="none" w:sz="0" w:space="0" w:color="auto"/>
            <w:bottom w:val="none" w:sz="0" w:space="0" w:color="auto"/>
            <w:right w:val="none" w:sz="0" w:space="0" w:color="auto"/>
          </w:divBdr>
        </w:div>
        <w:div w:id="1410494814">
          <w:marLeft w:val="0"/>
          <w:marRight w:val="0"/>
          <w:marTop w:val="0"/>
          <w:marBottom w:val="0"/>
          <w:divBdr>
            <w:top w:val="none" w:sz="0" w:space="0" w:color="auto"/>
            <w:left w:val="none" w:sz="0" w:space="0" w:color="auto"/>
            <w:bottom w:val="none" w:sz="0" w:space="0" w:color="auto"/>
            <w:right w:val="none" w:sz="0" w:space="0" w:color="auto"/>
          </w:divBdr>
        </w:div>
        <w:div w:id="1282496014">
          <w:marLeft w:val="0"/>
          <w:marRight w:val="0"/>
          <w:marTop w:val="0"/>
          <w:marBottom w:val="0"/>
          <w:divBdr>
            <w:top w:val="none" w:sz="0" w:space="0" w:color="auto"/>
            <w:left w:val="none" w:sz="0" w:space="0" w:color="auto"/>
            <w:bottom w:val="none" w:sz="0" w:space="0" w:color="auto"/>
            <w:right w:val="none" w:sz="0" w:space="0" w:color="auto"/>
          </w:divBdr>
        </w:div>
        <w:div w:id="2140997078">
          <w:marLeft w:val="0"/>
          <w:marRight w:val="0"/>
          <w:marTop w:val="0"/>
          <w:marBottom w:val="0"/>
          <w:divBdr>
            <w:top w:val="none" w:sz="0" w:space="0" w:color="auto"/>
            <w:left w:val="none" w:sz="0" w:space="0" w:color="auto"/>
            <w:bottom w:val="none" w:sz="0" w:space="0" w:color="auto"/>
            <w:right w:val="none" w:sz="0" w:space="0" w:color="auto"/>
          </w:divBdr>
        </w:div>
        <w:div w:id="1879311984">
          <w:marLeft w:val="0"/>
          <w:marRight w:val="0"/>
          <w:marTop w:val="0"/>
          <w:marBottom w:val="0"/>
          <w:divBdr>
            <w:top w:val="none" w:sz="0" w:space="0" w:color="auto"/>
            <w:left w:val="none" w:sz="0" w:space="0" w:color="auto"/>
            <w:bottom w:val="none" w:sz="0" w:space="0" w:color="auto"/>
            <w:right w:val="none" w:sz="0" w:space="0" w:color="auto"/>
          </w:divBdr>
        </w:div>
        <w:div w:id="247159188">
          <w:marLeft w:val="0"/>
          <w:marRight w:val="0"/>
          <w:marTop w:val="0"/>
          <w:marBottom w:val="0"/>
          <w:divBdr>
            <w:top w:val="none" w:sz="0" w:space="0" w:color="auto"/>
            <w:left w:val="none" w:sz="0" w:space="0" w:color="auto"/>
            <w:bottom w:val="none" w:sz="0" w:space="0" w:color="auto"/>
            <w:right w:val="none" w:sz="0" w:space="0" w:color="auto"/>
          </w:divBdr>
        </w:div>
        <w:div w:id="547108476">
          <w:marLeft w:val="0"/>
          <w:marRight w:val="0"/>
          <w:marTop w:val="0"/>
          <w:marBottom w:val="0"/>
          <w:divBdr>
            <w:top w:val="none" w:sz="0" w:space="0" w:color="auto"/>
            <w:left w:val="none" w:sz="0" w:space="0" w:color="auto"/>
            <w:bottom w:val="none" w:sz="0" w:space="0" w:color="auto"/>
            <w:right w:val="none" w:sz="0" w:space="0" w:color="auto"/>
          </w:divBdr>
        </w:div>
        <w:div w:id="1356690012">
          <w:marLeft w:val="0"/>
          <w:marRight w:val="0"/>
          <w:marTop w:val="0"/>
          <w:marBottom w:val="0"/>
          <w:divBdr>
            <w:top w:val="none" w:sz="0" w:space="0" w:color="auto"/>
            <w:left w:val="none" w:sz="0" w:space="0" w:color="auto"/>
            <w:bottom w:val="none" w:sz="0" w:space="0" w:color="auto"/>
            <w:right w:val="none" w:sz="0" w:space="0" w:color="auto"/>
          </w:divBdr>
        </w:div>
        <w:div w:id="1485464325">
          <w:marLeft w:val="0"/>
          <w:marRight w:val="0"/>
          <w:marTop w:val="0"/>
          <w:marBottom w:val="0"/>
          <w:divBdr>
            <w:top w:val="none" w:sz="0" w:space="0" w:color="auto"/>
            <w:left w:val="none" w:sz="0" w:space="0" w:color="auto"/>
            <w:bottom w:val="none" w:sz="0" w:space="0" w:color="auto"/>
            <w:right w:val="none" w:sz="0" w:space="0" w:color="auto"/>
          </w:divBdr>
        </w:div>
        <w:div w:id="1663655377">
          <w:marLeft w:val="0"/>
          <w:marRight w:val="0"/>
          <w:marTop w:val="0"/>
          <w:marBottom w:val="0"/>
          <w:divBdr>
            <w:top w:val="none" w:sz="0" w:space="0" w:color="auto"/>
            <w:left w:val="none" w:sz="0" w:space="0" w:color="auto"/>
            <w:bottom w:val="none" w:sz="0" w:space="0" w:color="auto"/>
            <w:right w:val="none" w:sz="0" w:space="0" w:color="auto"/>
          </w:divBdr>
        </w:div>
        <w:div w:id="1071392617">
          <w:marLeft w:val="0"/>
          <w:marRight w:val="0"/>
          <w:marTop w:val="0"/>
          <w:marBottom w:val="0"/>
          <w:divBdr>
            <w:top w:val="none" w:sz="0" w:space="0" w:color="auto"/>
            <w:left w:val="none" w:sz="0" w:space="0" w:color="auto"/>
            <w:bottom w:val="none" w:sz="0" w:space="0" w:color="auto"/>
            <w:right w:val="none" w:sz="0" w:space="0" w:color="auto"/>
          </w:divBdr>
        </w:div>
        <w:div w:id="2020497770">
          <w:marLeft w:val="0"/>
          <w:marRight w:val="0"/>
          <w:marTop w:val="0"/>
          <w:marBottom w:val="0"/>
          <w:divBdr>
            <w:top w:val="none" w:sz="0" w:space="0" w:color="auto"/>
            <w:left w:val="none" w:sz="0" w:space="0" w:color="auto"/>
            <w:bottom w:val="none" w:sz="0" w:space="0" w:color="auto"/>
            <w:right w:val="none" w:sz="0" w:space="0" w:color="auto"/>
          </w:divBdr>
        </w:div>
      </w:divsChild>
    </w:div>
    <w:div w:id="1852255648">
      <w:bodyDiv w:val="1"/>
      <w:marLeft w:val="0"/>
      <w:marRight w:val="0"/>
      <w:marTop w:val="0"/>
      <w:marBottom w:val="0"/>
      <w:divBdr>
        <w:top w:val="none" w:sz="0" w:space="0" w:color="auto"/>
        <w:left w:val="none" w:sz="0" w:space="0" w:color="auto"/>
        <w:bottom w:val="none" w:sz="0" w:space="0" w:color="auto"/>
        <w:right w:val="none" w:sz="0" w:space="0" w:color="auto"/>
      </w:divBdr>
      <w:divsChild>
        <w:div w:id="217590489">
          <w:marLeft w:val="360"/>
          <w:marRight w:val="0"/>
          <w:marTop w:val="200"/>
          <w:marBottom w:val="0"/>
          <w:divBdr>
            <w:top w:val="none" w:sz="0" w:space="0" w:color="auto"/>
            <w:left w:val="none" w:sz="0" w:space="0" w:color="auto"/>
            <w:bottom w:val="none" w:sz="0" w:space="0" w:color="auto"/>
            <w:right w:val="none" w:sz="0" w:space="0" w:color="auto"/>
          </w:divBdr>
        </w:div>
      </w:divsChild>
    </w:div>
    <w:div w:id="1968584902">
      <w:bodyDiv w:val="1"/>
      <w:marLeft w:val="0"/>
      <w:marRight w:val="0"/>
      <w:marTop w:val="0"/>
      <w:marBottom w:val="0"/>
      <w:divBdr>
        <w:top w:val="none" w:sz="0" w:space="0" w:color="auto"/>
        <w:left w:val="none" w:sz="0" w:space="0" w:color="auto"/>
        <w:bottom w:val="none" w:sz="0" w:space="0" w:color="auto"/>
        <w:right w:val="none" w:sz="0" w:space="0" w:color="auto"/>
      </w:divBdr>
    </w:div>
    <w:div w:id="1990816644">
      <w:bodyDiv w:val="1"/>
      <w:marLeft w:val="0"/>
      <w:marRight w:val="0"/>
      <w:marTop w:val="0"/>
      <w:marBottom w:val="0"/>
      <w:divBdr>
        <w:top w:val="none" w:sz="0" w:space="0" w:color="auto"/>
        <w:left w:val="none" w:sz="0" w:space="0" w:color="auto"/>
        <w:bottom w:val="none" w:sz="0" w:space="0" w:color="auto"/>
        <w:right w:val="none" w:sz="0" w:space="0" w:color="auto"/>
      </w:divBdr>
      <w:divsChild>
        <w:div w:id="2029021823">
          <w:marLeft w:val="0"/>
          <w:marRight w:val="0"/>
          <w:marTop w:val="0"/>
          <w:marBottom w:val="0"/>
          <w:divBdr>
            <w:top w:val="none" w:sz="0" w:space="0" w:color="auto"/>
            <w:left w:val="none" w:sz="0" w:space="0" w:color="auto"/>
            <w:bottom w:val="none" w:sz="0" w:space="0" w:color="auto"/>
            <w:right w:val="none" w:sz="0" w:space="0" w:color="auto"/>
          </w:divBdr>
        </w:div>
        <w:div w:id="329334131">
          <w:marLeft w:val="0"/>
          <w:marRight w:val="0"/>
          <w:marTop w:val="0"/>
          <w:marBottom w:val="0"/>
          <w:divBdr>
            <w:top w:val="none" w:sz="0" w:space="0" w:color="auto"/>
            <w:left w:val="none" w:sz="0" w:space="0" w:color="auto"/>
            <w:bottom w:val="none" w:sz="0" w:space="0" w:color="auto"/>
            <w:right w:val="none" w:sz="0" w:space="0" w:color="auto"/>
          </w:divBdr>
        </w:div>
      </w:divsChild>
    </w:div>
    <w:div w:id="212730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HepCorrections.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www.cbo.gov/publication/45229"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dc.gov/hepatitis/statistics/2019surveillance/HepC.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A7BB5-98FD-DD46-8E31-1428505A1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7793</Words>
  <Characters>44423</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Alec Donovan</dc:creator>
  <cp:keywords/>
  <dc:description/>
  <cp:lastModifiedBy>Neeraj Sood</cp:lastModifiedBy>
  <cp:revision>2</cp:revision>
  <cp:lastPrinted>2023-03-27T18:55:00Z</cp:lastPrinted>
  <dcterms:created xsi:type="dcterms:W3CDTF">2023-04-06T05:49:00Z</dcterms:created>
  <dcterms:modified xsi:type="dcterms:W3CDTF">2023-04-06T05:49:00Z</dcterms:modified>
</cp:coreProperties>
</file>